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B68380" w14:textId="77777777" w:rsidR="00591870" w:rsidRPr="00D643B5" w:rsidRDefault="00784F7C" w:rsidP="00AA1C45">
      <w:pPr>
        <w:framePr w:w="8281" w:h="898" w:hSpace="180" w:wrap="around" w:vAnchor="text" w:hAnchor="page" w:x="2191" w:y="181"/>
        <w:autoSpaceDE w:val="0"/>
        <w:autoSpaceDN w:val="0"/>
        <w:adjustRightInd w:val="0"/>
        <w:spacing w:after="0" w:line="240" w:lineRule="auto"/>
        <w:ind w:right="-900"/>
        <w:rPr>
          <w:rFonts w:asciiTheme="majorHAnsi" w:eastAsia="Times New Roman" w:hAnsiTheme="majorHAnsi"/>
          <w:b/>
          <w:bCs/>
          <w:caps/>
          <w:color w:val="000000"/>
        </w:rPr>
      </w:pPr>
      <w:r w:rsidRPr="00D643B5">
        <w:rPr>
          <w:rFonts w:asciiTheme="majorHAnsi" w:eastAsia="Times New Roman" w:hAnsiTheme="majorHAnsi"/>
          <w:b/>
          <w:bCs/>
          <w:caps/>
          <w:color w:val="000000"/>
          <w:sz w:val="28"/>
          <w:szCs w:val="28"/>
        </w:rPr>
        <w:t xml:space="preserve">GEF-6 </w:t>
      </w:r>
      <w:r w:rsidR="00AA1C45" w:rsidRPr="00D643B5">
        <w:rPr>
          <w:rFonts w:asciiTheme="majorHAnsi" w:eastAsia="Times New Roman" w:hAnsiTheme="majorHAnsi"/>
          <w:b/>
          <w:bCs/>
          <w:caps/>
          <w:color w:val="000000"/>
          <w:sz w:val="28"/>
          <w:szCs w:val="28"/>
        </w:rPr>
        <w:t>REQUEST</w:t>
      </w:r>
      <w:r w:rsidR="00D052E8" w:rsidRPr="00D643B5">
        <w:rPr>
          <w:rFonts w:asciiTheme="majorHAnsi" w:eastAsia="Times New Roman" w:hAnsiTheme="majorHAnsi"/>
          <w:b/>
          <w:bCs/>
          <w:caps/>
          <w:color w:val="000000"/>
          <w:sz w:val="28"/>
          <w:szCs w:val="28"/>
        </w:rPr>
        <w:t xml:space="preserve"> FOR </w:t>
      </w:r>
      <w:r w:rsidR="00AA1C45" w:rsidRPr="00D643B5">
        <w:rPr>
          <w:rFonts w:asciiTheme="majorHAnsi" w:eastAsia="Times New Roman" w:hAnsiTheme="majorHAnsi"/>
          <w:b/>
          <w:bCs/>
          <w:caps/>
          <w:color w:val="000000"/>
          <w:sz w:val="28"/>
          <w:szCs w:val="28"/>
        </w:rPr>
        <w:t xml:space="preserve">PROJECT </w:t>
      </w:r>
      <w:r w:rsidR="00D052E8" w:rsidRPr="00D643B5">
        <w:rPr>
          <w:rFonts w:asciiTheme="majorHAnsi" w:eastAsia="Times New Roman" w:hAnsiTheme="majorHAnsi"/>
          <w:b/>
          <w:bCs/>
          <w:caps/>
          <w:color w:val="000000"/>
          <w:sz w:val="28"/>
          <w:szCs w:val="28"/>
        </w:rPr>
        <w:t>ENDORSEMENT</w:t>
      </w:r>
      <w:r w:rsidR="00F91AC2" w:rsidRPr="00D643B5">
        <w:rPr>
          <w:rFonts w:asciiTheme="majorHAnsi" w:eastAsia="Times New Roman" w:hAnsiTheme="majorHAnsi"/>
          <w:b/>
          <w:bCs/>
          <w:caps/>
          <w:color w:val="000000"/>
          <w:sz w:val="28"/>
          <w:szCs w:val="28"/>
        </w:rPr>
        <w:t>/APPROVAL</w:t>
      </w:r>
      <w:r w:rsidR="00591870" w:rsidRPr="00D643B5">
        <w:rPr>
          <w:rFonts w:asciiTheme="majorHAnsi" w:eastAsia="Times New Roman" w:hAnsiTheme="majorHAnsi"/>
          <w:b/>
          <w:bCs/>
          <w:caps/>
          <w:color w:val="000000"/>
          <w:sz w:val="28"/>
          <w:szCs w:val="28"/>
        </w:rPr>
        <w:t xml:space="preserve">  </w:t>
      </w:r>
    </w:p>
    <w:p w14:paraId="70DF864F" w14:textId="77777777" w:rsidR="00591870" w:rsidRPr="00D643B5" w:rsidRDefault="00591870" w:rsidP="00AA1C45">
      <w:pPr>
        <w:framePr w:w="8281" w:h="898" w:hSpace="180" w:wrap="around" w:vAnchor="text" w:hAnchor="page" w:x="2191" w:y="181"/>
        <w:autoSpaceDE w:val="0"/>
        <w:autoSpaceDN w:val="0"/>
        <w:adjustRightInd w:val="0"/>
        <w:spacing w:after="0" w:line="240" w:lineRule="auto"/>
        <w:rPr>
          <w:rFonts w:asciiTheme="majorHAnsi" w:eastAsia="Times New Roman" w:hAnsiTheme="majorHAnsi"/>
          <w:bCs/>
          <w:color w:val="000000"/>
          <w:sz w:val="20"/>
          <w:szCs w:val="20"/>
        </w:rPr>
      </w:pPr>
      <w:bookmarkStart w:id="0" w:name="Dropdown7"/>
      <w:r w:rsidRPr="00D643B5">
        <w:rPr>
          <w:rFonts w:asciiTheme="majorHAnsi" w:eastAsia="Times New Roman" w:hAnsiTheme="majorHAnsi"/>
          <w:b/>
          <w:bCs/>
          <w:smallCaps/>
          <w:color w:val="000000"/>
          <w:sz w:val="20"/>
          <w:szCs w:val="20"/>
        </w:rPr>
        <w:t xml:space="preserve">Project Type: </w:t>
      </w:r>
      <w:bookmarkEnd w:id="0"/>
      <w:r w:rsidR="0082227B" w:rsidRPr="00D643B5">
        <w:rPr>
          <w:rFonts w:asciiTheme="majorHAnsi" w:eastAsia="Times New Roman" w:hAnsiTheme="majorHAnsi"/>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D643B5">
        <w:rPr>
          <w:rFonts w:asciiTheme="majorHAnsi" w:eastAsia="Times New Roman" w:hAnsiTheme="majorHAnsi"/>
          <w:b/>
          <w:bCs/>
          <w:smallCaps/>
          <w:color w:val="000000"/>
          <w:sz w:val="20"/>
          <w:szCs w:val="20"/>
        </w:rPr>
        <w:instrText xml:space="preserve"> FORMDROPDOWN </w:instrText>
      </w:r>
      <w:r w:rsidR="00633D7B">
        <w:rPr>
          <w:rFonts w:asciiTheme="majorHAnsi" w:eastAsia="Times New Roman" w:hAnsiTheme="majorHAnsi"/>
          <w:b/>
          <w:bCs/>
          <w:smallCaps/>
          <w:color w:val="000000"/>
          <w:sz w:val="20"/>
          <w:szCs w:val="20"/>
        </w:rPr>
      </w:r>
      <w:r w:rsidR="00633D7B">
        <w:rPr>
          <w:rFonts w:asciiTheme="majorHAnsi" w:eastAsia="Times New Roman" w:hAnsiTheme="majorHAnsi"/>
          <w:b/>
          <w:bCs/>
          <w:smallCaps/>
          <w:color w:val="000000"/>
          <w:sz w:val="20"/>
          <w:szCs w:val="20"/>
        </w:rPr>
        <w:fldChar w:fldCharType="separate"/>
      </w:r>
      <w:r w:rsidR="0082227B" w:rsidRPr="00D643B5">
        <w:rPr>
          <w:rFonts w:asciiTheme="majorHAnsi" w:eastAsia="Times New Roman" w:hAnsiTheme="majorHAnsi"/>
          <w:b/>
          <w:bCs/>
          <w:smallCaps/>
          <w:color w:val="000000"/>
          <w:sz w:val="20"/>
          <w:szCs w:val="20"/>
        </w:rPr>
        <w:fldChar w:fldCharType="end"/>
      </w:r>
      <w:bookmarkEnd w:id="1"/>
      <w:r w:rsidRPr="00D643B5">
        <w:rPr>
          <w:rFonts w:asciiTheme="majorHAnsi" w:eastAsia="Times New Roman" w:hAnsiTheme="majorHAnsi"/>
          <w:bCs/>
          <w:smallCaps/>
          <w:color w:val="000000"/>
          <w:sz w:val="20"/>
          <w:szCs w:val="20"/>
        </w:rPr>
        <w:t xml:space="preserve"> </w:t>
      </w:r>
    </w:p>
    <w:p w14:paraId="4A308979" w14:textId="77777777" w:rsidR="00591870" w:rsidRPr="00D643B5" w:rsidRDefault="00591870" w:rsidP="00AA1C45">
      <w:pPr>
        <w:framePr w:w="8281" w:h="898" w:hSpace="180" w:wrap="around" w:vAnchor="text" w:hAnchor="page" w:x="2191" w:y="181"/>
        <w:autoSpaceDE w:val="0"/>
        <w:autoSpaceDN w:val="0"/>
        <w:adjustRightInd w:val="0"/>
        <w:spacing w:after="0" w:line="240" w:lineRule="auto"/>
        <w:rPr>
          <w:rFonts w:asciiTheme="majorHAnsi" w:eastAsia="Times New Roman" w:hAnsiTheme="majorHAnsi"/>
          <w:b/>
          <w:bCs/>
          <w:smallCaps/>
          <w:color w:val="000000"/>
          <w:sz w:val="20"/>
          <w:szCs w:val="20"/>
        </w:rPr>
      </w:pPr>
      <w:r w:rsidRPr="00D643B5">
        <w:rPr>
          <w:rFonts w:asciiTheme="majorHAnsi" w:eastAsia="Times New Roman" w:hAnsiTheme="majorHAnsi"/>
          <w:b/>
          <w:bCs/>
          <w:smallCaps/>
          <w:color w:val="000000"/>
          <w:sz w:val="20"/>
          <w:szCs w:val="20"/>
        </w:rPr>
        <w:t>Type of Trust Fund:</w:t>
      </w:r>
      <w:r w:rsidR="003851FD" w:rsidRPr="00D643B5">
        <w:rPr>
          <w:rFonts w:asciiTheme="majorHAnsi" w:eastAsia="Times New Roman" w:hAnsiTheme="majorHAnsi"/>
          <w:b/>
          <w:bCs/>
          <w:smallCaps/>
          <w:color w:val="000000"/>
          <w:sz w:val="20"/>
          <w:szCs w:val="20"/>
        </w:rPr>
        <w:t xml:space="preserve"> GEF Trust Fund</w:t>
      </w:r>
    </w:p>
    <w:p w14:paraId="4316BBB3" w14:textId="77777777" w:rsidR="004C794B" w:rsidRPr="00D643B5" w:rsidRDefault="004C794B" w:rsidP="00AA1C45">
      <w:pPr>
        <w:framePr w:w="8281" w:h="898" w:hSpace="180" w:wrap="around" w:vAnchor="text" w:hAnchor="page" w:x="2191" w:y="181"/>
        <w:autoSpaceDE w:val="0"/>
        <w:autoSpaceDN w:val="0"/>
        <w:adjustRightInd w:val="0"/>
        <w:spacing w:before="120" w:after="0" w:line="240" w:lineRule="auto"/>
        <w:rPr>
          <w:rFonts w:asciiTheme="majorHAnsi" w:eastAsia="Times New Roman" w:hAnsiTheme="majorHAnsi"/>
          <w:b/>
          <w:bCs/>
          <w:smallCaps/>
          <w:color w:val="000000"/>
          <w:sz w:val="18"/>
          <w:szCs w:val="18"/>
        </w:rPr>
      </w:pPr>
      <w:r w:rsidRPr="00D643B5">
        <w:rPr>
          <w:rFonts w:asciiTheme="majorHAnsi" w:hAnsiTheme="majorHAnsi"/>
          <w:noProof/>
          <w:color w:val="000000"/>
          <w:sz w:val="18"/>
          <w:szCs w:val="18"/>
        </w:rPr>
        <w:t xml:space="preserve">For more information about GEF, visit </w:t>
      </w:r>
      <w:hyperlink r:id="rId8" w:history="1">
        <w:r w:rsidRPr="00D643B5">
          <w:rPr>
            <w:rFonts w:asciiTheme="majorHAnsi" w:hAnsiTheme="majorHAnsi"/>
            <w:noProof/>
            <w:color w:val="000000"/>
            <w:sz w:val="18"/>
            <w:szCs w:val="18"/>
            <w:u w:val="single"/>
          </w:rPr>
          <w:t>TheGEF.org</w:t>
        </w:r>
      </w:hyperlink>
    </w:p>
    <w:p w14:paraId="5A2BAC93" w14:textId="77777777" w:rsidR="00591870" w:rsidRPr="00D643B5" w:rsidRDefault="00D51080" w:rsidP="00F91AC2">
      <w:pPr>
        <w:spacing w:after="0" w:line="240" w:lineRule="auto"/>
        <w:rPr>
          <w:rFonts w:asciiTheme="majorHAnsi" w:eastAsia="Times New Roman" w:hAnsiTheme="majorHAnsi"/>
          <w:caps/>
          <w:color w:val="000000"/>
        </w:rPr>
      </w:pPr>
      <w:r w:rsidRPr="00D643B5">
        <w:rPr>
          <w:rFonts w:asciiTheme="majorHAnsi" w:hAnsiTheme="majorHAnsi"/>
          <w:noProof/>
          <w:color w:val="000000"/>
        </w:rPr>
        <w:drawing>
          <wp:anchor distT="0" distB="0" distL="114300" distR="114300" simplePos="0" relativeHeight="251657728" behindDoc="0" locked="0" layoutInCell="1" allowOverlap="1" wp14:anchorId="7656F52D" wp14:editId="0108A52E">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r w:rsidR="00591870" w:rsidRPr="00D643B5">
        <w:rPr>
          <w:rFonts w:asciiTheme="majorHAnsi" w:eastAsia="Times New Roman" w:hAnsiTheme="majorHAnsi"/>
          <w:caps/>
          <w:color w:val="000000"/>
        </w:rPr>
        <w:t xml:space="preserve">      </w:t>
      </w:r>
      <w:r w:rsidR="00591870"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ab/>
      </w:r>
      <w:r w:rsidR="0035107A" w:rsidRPr="00D643B5">
        <w:rPr>
          <w:rFonts w:asciiTheme="majorHAnsi" w:eastAsia="Times New Roman" w:hAnsiTheme="majorHAnsi"/>
          <w:caps/>
          <w:color w:val="000000"/>
        </w:rPr>
        <w:tab/>
      </w:r>
      <w:r w:rsidR="0035107A"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 xml:space="preserve">   </w:t>
      </w:r>
      <w:r w:rsidR="00591870" w:rsidRPr="00D643B5">
        <w:rPr>
          <w:rFonts w:asciiTheme="majorHAnsi" w:eastAsia="Times New Roman" w:hAnsiTheme="majorHAnsi"/>
          <w:caps/>
          <w:color w:val="000000"/>
        </w:rPr>
        <w:tab/>
        <w:t xml:space="preserve">                       </w:t>
      </w:r>
    </w:p>
    <w:p w14:paraId="5888687B" w14:textId="77777777" w:rsidR="00591870" w:rsidRPr="00D643B5" w:rsidRDefault="00591870" w:rsidP="000B61D7">
      <w:pPr>
        <w:tabs>
          <w:tab w:val="left" w:pos="360"/>
          <w:tab w:val="left" w:pos="7455"/>
        </w:tabs>
        <w:spacing w:after="80" w:line="240" w:lineRule="auto"/>
        <w:ind w:right="-187"/>
        <w:rPr>
          <w:rFonts w:asciiTheme="majorHAnsi" w:eastAsia="Times New Roman" w:hAnsiTheme="majorHAnsi"/>
          <w:b/>
          <w:color w:val="000000"/>
        </w:rPr>
      </w:pPr>
      <w:r w:rsidRPr="00D643B5">
        <w:rPr>
          <w:rFonts w:asciiTheme="majorHAnsi" w:eastAsia="Times New Roman" w:hAnsiTheme="majorHAnsi"/>
          <w:b/>
          <w:caps/>
          <w:color w:val="000000"/>
        </w:rPr>
        <w:t>part i: project information</w:t>
      </w:r>
      <w:r w:rsidR="00630E36" w:rsidRPr="00D643B5">
        <w:rPr>
          <w:rFonts w:asciiTheme="majorHAnsi" w:eastAsia="Times New Roman" w:hAnsiTheme="majorHAnsi"/>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DB315A" w14:paraId="6A409427" w14:textId="77777777" w:rsidTr="00591870">
        <w:tc>
          <w:tcPr>
            <w:tcW w:w="5000" w:type="pct"/>
            <w:gridSpan w:val="5"/>
          </w:tcPr>
          <w:p w14:paraId="041D11CD" w14:textId="77777777" w:rsidR="00591870" w:rsidRPr="00DB315A" w:rsidRDefault="00591870"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Project Title: </w:t>
            </w:r>
            <w:r w:rsidR="00F373EA" w:rsidRPr="00DB315A">
              <w:rPr>
                <w:rFonts w:asciiTheme="majorHAnsi" w:eastAsia="Times New Roman" w:hAnsiTheme="majorHAnsi"/>
                <w:b/>
                <w:color w:val="000000"/>
                <w:sz w:val="20"/>
                <w:szCs w:val="20"/>
              </w:rPr>
              <w:t>Contributing to the integrated management of biodiversity in the Pacific Region of Colombia to build peace</w:t>
            </w:r>
          </w:p>
        </w:tc>
      </w:tr>
      <w:tr w:rsidR="00F373EA" w:rsidRPr="00DB315A" w14:paraId="3A1547F6" w14:textId="77777777" w:rsidTr="00D13F15">
        <w:tc>
          <w:tcPr>
            <w:tcW w:w="1274" w:type="pct"/>
          </w:tcPr>
          <w:p w14:paraId="4A807C3A"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Country(</w:t>
            </w:r>
            <w:proofErr w:type="spellStart"/>
            <w:r w:rsidRPr="00DB315A">
              <w:rPr>
                <w:rFonts w:asciiTheme="majorHAnsi" w:eastAsia="Times New Roman" w:hAnsiTheme="majorHAnsi"/>
                <w:color w:val="000000"/>
                <w:sz w:val="20"/>
                <w:szCs w:val="20"/>
              </w:rPr>
              <w:t>ies</w:t>
            </w:r>
            <w:proofErr w:type="spellEnd"/>
            <w:r w:rsidRPr="00DB315A">
              <w:rPr>
                <w:rFonts w:asciiTheme="majorHAnsi" w:eastAsia="Times New Roman" w:hAnsiTheme="majorHAnsi"/>
                <w:color w:val="000000"/>
                <w:sz w:val="20"/>
                <w:szCs w:val="20"/>
              </w:rPr>
              <w:t>):</w:t>
            </w:r>
          </w:p>
        </w:tc>
        <w:tc>
          <w:tcPr>
            <w:tcW w:w="1707" w:type="pct"/>
          </w:tcPr>
          <w:p w14:paraId="3E2A91AA"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Colombia</w:t>
            </w:r>
          </w:p>
        </w:tc>
        <w:tc>
          <w:tcPr>
            <w:tcW w:w="1295" w:type="pct"/>
            <w:gridSpan w:val="2"/>
          </w:tcPr>
          <w:p w14:paraId="0223036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Project ID:</w:t>
            </w:r>
            <w:r w:rsidRPr="00DB315A">
              <w:rPr>
                <w:rFonts w:asciiTheme="majorHAnsi" w:eastAsia="Times New Roman" w:hAnsiTheme="majorHAnsi"/>
                <w:color w:val="000000"/>
                <w:sz w:val="20"/>
                <w:szCs w:val="20"/>
                <w:vertAlign w:val="superscript"/>
              </w:rPr>
              <w:footnoteReference w:id="1"/>
            </w:r>
          </w:p>
        </w:tc>
        <w:tc>
          <w:tcPr>
            <w:tcW w:w="724" w:type="pct"/>
          </w:tcPr>
          <w:p w14:paraId="14451A79"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 xml:space="preserve">9441 </w:t>
            </w:r>
          </w:p>
        </w:tc>
      </w:tr>
      <w:tr w:rsidR="00F373EA" w:rsidRPr="00DB315A" w14:paraId="62CFC672" w14:textId="77777777" w:rsidTr="00D13F15">
        <w:tc>
          <w:tcPr>
            <w:tcW w:w="1274" w:type="pct"/>
          </w:tcPr>
          <w:p w14:paraId="5D767518"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Agency(</w:t>
            </w:r>
            <w:proofErr w:type="spellStart"/>
            <w:r w:rsidRPr="00DB315A">
              <w:rPr>
                <w:rFonts w:asciiTheme="majorHAnsi" w:eastAsia="Times New Roman" w:hAnsiTheme="majorHAnsi"/>
                <w:color w:val="000000"/>
                <w:sz w:val="20"/>
                <w:szCs w:val="20"/>
              </w:rPr>
              <w:t>ies</w:t>
            </w:r>
            <w:proofErr w:type="spellEnd"/>
            <w:r w:rsidRPr="00DB315A">
              <w:rPr>
                <w:rFonts w:asciiTheme="majorHAnsi" w:eastAsia="Times New Roman" w:hAnsiTheme="majorHAnsi"/>
                <w:color w:val="000000"/>
                <w:sz w:val="20"/>
                <w:szCs w:val="20"/>
              </w:rPr>
              <w:t>):</w:t>
            </w:r>
          </w:p>
        </w:tc>
        <w:tc>
          <w:tcPr>
            <w:tcW w:w="1707" w:type="pct"/>
          </w:tcPr>
          <w:p w14:paraId="2476F38F" w14:textId="77777777" w:rsidR="00F373EA" w:rsidRPr="00DB315A" w:rsidRDefault="0082227B" w:rsidP="00F373EA">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2" w:name="GEF_IA_01"/>
            <w:r w:rsidR="00F373EA" w:rsidRPr="00DB315A">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2"/>
            <w:r w:rsidR="00F373EA" w:rsidRPr="00DB315A">
              <w:rPr>
                <w:rFonts w:asciiTheme="majorHAnsi" w:hAnsiTheme="majorHAnsi"/>
                <w:color w:val="000000"/>
                <w:sz w:val="20"/>
                <w:szCs w:val="20"/>
              </w:rPr>
              <w:t xml:space="preserve">   </w:t>
            </w:r>
            <w:r w:rsidRPr="00DB315A">
              <w:rPr>
                <w:rFonts w:asciiTheme="majorHAnsi" w:hAnsiTheme="majorHAnsi"/>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IDO"/>
                    <w:listEntry w:val="(select)"/>
                    <w:listEntry w:val="ADB"/>
                    <w:listEntry w:val="AfDB"/>
                    <w:listEntry w:val="CI"/>
                    <w:listEntry w:val="DBSA"/>
                    <w:listEntry w:val="EBRD"/>
                    <w:listEntry w:val="FAO"/>
                    <w:listEntry w:val="FUNBIO"/>
                    <w:listEntry w:val="IADB"/>
                    <w:listEntry w:val="IFAD"/>
                    <w:listEntry w:val="IUCN"/>
                    <w:listEntry w:val="UNDP"/>
                    <w:listEntry w:val="UNEP"/>
                    <w:listEntry w:val="WB"/>
                    <w:listEntry w:val="WWF-US"/>
                    <w:listEntry w:val="FECO"/>
                    <w:listEntry w:val="CAF"/>
                    <w:listEntry w:val="BOAD"/>
                  </w:ddList>
                </w:ffData>
              </w:fldChar>
            </w:r>
            <w:r w:rsidR="00F373EA" w:rsidRPr="00DB315A">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r w:rsidR="00F373EA" w:rsidRPr="00DB315A">
              <w:rPr>
                <w:rFonts w:asciiTheme="majorHAnsi" w:hAnsiTheme="majorHAnsi"/>
                <w:color w:val="000000"/>
                <w:sz w:val="20"/>
                <w:szCs w:val="20"/>
              </w:rPr>
              <w:t xml:space="preserve">      </w:t>
            </w:r>
          </w:p>
        </w:tc>
        <w:tc>
          <w:tcPr>
            <w:tcW w:w="1295" w:type="pct"/>
            <w:gridSpan w:val="2"/>
          </w:tcPr>
          <w:p w14:paraId="026A86A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Agency Project ID:</w:t>
            </w:r>
          </w:p>
        </w:tc>
        <w:tc>
          <w:tcPr>
            <w:tcW w:w="724" w:type="pct"/>
          </w:tcPr>
          <w:p w14:paraId="4BBB5B27" w14:textId="77777777" w:rsidR="00F373EA" w:rsidRPr="00DB315A" w:rsidRDefault="00F373EA" w:rsidP="00F373EA">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638260 (FAO)</w:t>
            </w:r>
          </w:p>
          <w:p w14:paraId="6DA4B565"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160054 (UNIDO)</w:t>
            </w:r>
          </w:p>
        </w:tc>
      </w:tr>
      <w:tr w:rsidR="00F373EA" w:rsidRPr="00DB315A" w14:paraId="76191483" w14:textId="77777777" w:rsidTr="00D13F15">
        <w:tc>
          <w:tcPr>
            <w:tcW w:w="1274" w:type="pct"/>
          </w:tcPr>
          <w:p w14:paraId="57FCECD6"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Other Executing Partner(s):</w:t>
            </w:r>
          </w:p>
        </w:tc>
        <w:tc>
          <w:tcPr>
            <w:tcW w:w="1707" w:type="pct"/>
          </w:tcPr>
          <w:p w14:paraId="1D16BD63"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Ministry of Environment and Sustainable Development (MADS), </w:t>
            </w:r>
            <w:r w:rsidR="00F8256B" w:rsidRPr="00DB315A">
              <w:rPr>
                <w:rFonts w:asciiTheme="majorHAnsi" w:eastAsia="Times New Roman" w:hAnsiTheme="majorHAnsi"/>
                <w:color w:val="000000"/>
                <w:sz w:val="20"/>
                <w:szCs w:val="20"/>
              </w:rPr>
              <w:t>National Natural Parks of Colombia</w:t>
            </w:r>
            <w:r w:rsidRPr="00DB315A">
              <w:rPr>
                <w:rFonts w:asciiTheme="majorHAnsi" w:eastAsia="Times New Roman" w:hAnsiTheme="majorHAnsi"/>
                <w:i/>
                <w:color w:val="000000"/>
                <w:sz w:val="20"/>
                <w:szCs w:val="20"/>
              </w:rPr>
              <w:t xml:space="preserve"> </w:t>
            </w:r>
            <w:r w:rsidRPr="00DB315A">
              <w:rPr>
                <w:rFonts w:asciiTheme="majorHAnsi" w:eastAsia="Times New Roman" w:hAnsiTheme="majorHAnsi"/>
                <w:color w:val="000000"/>
                <w:sz w:val="20"/>
                <w:szCs w:val="20"/>
              </w:rPr>
              <w:t xml:space="preserve">(PNN), </w:t>
            </w:r>
            <w:r w:rsidR="005616B8" w:rsidRPr="00DB315A">
              <w:rPr>
                <w:rFonts w:asciiTheme="majorHAnsi" w:eastAsia="Times New Roman" w:hAnsiTheme="majorHAnsi"/>
                <w:color w:val="000000"/>
                <w:sz w:val="20"/>
                <w:szCs w:val="20"/>
              </w:rPr>
              <w:t xml:space="preserve">Regional System of Protected Areas of the Pacific - </w:t>
            </w:r>
            <w:r w:rsidRPr="00DB315A">
              <w:rPr>
                <w:rFonts w:asciiTheme="majorHAnsi" w:eastAsia="Times New Roman" w:hAnsiTheme="majorHAnsi"/>
                <w:color w:val="000000"/>
                <w:sz w:val="20"/>
                <w:szCs w:val="20"/>
              </w:rPr>
              <w:t>SIRAP Pacific (IIAP, CARs)</w:t>
            </w:r>
          </w:p>
        </w:tc>
        <w:tc>
          <w:tcPr>
            <w:tcW w:w="1295" w:type="pct"/>
            <w:gridSpan w:val="2"/>
          </w:tcPr>
          <w:p w14:paraId="3032F0B8" w14:textId="77777777" w:rsidR="00F373E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Submission Date:</w:t>
            </w:r>
          </w:p>
          <w:p w14:paraId="0C6C4B2C" w14:textId="1DA7B4CB" w:rsidR="003E2C59" w:rsidRPr="00DB315A" w:rsidRDefault="003E2C59"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Re-submission Date:</w:t>
            </w:r>
          </w:p>
        </w:tc>
        <w:tc>
          <w:tcPr>
            <w:tcW w:w="724" w:type="pct"/>
          </w:tcPr>
          <w:p w14:paraId="45CF870B" w14:textId="77777777" w:rsidR="00F373EA" w:rsidRDefault="008A4DC3"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2</w:t>
            </w:r>
            <w:r w:rsidR="007A14F2">
              <w:rPr>
                <w:rFonts w:asciiTheme="majorHAnsi" w:eastAsia="Times New Roman" w:hAnsiTheme="majorHAnsi"/>
                <w:color w:val="000000"/>
                <w:sz w:val="20"/>
                <w:szCs w:val="20"/>
              </w:rPr>
              <w:t>1</w:t>
            </w:r>
            <w:r>
              <w:rPr>
                <w:rFonts w:asciiTheme="majorHAnsi" w:eastAsia="Times New Roman" w:hAnsiTheme="majorHAnsi"/>
                <w:color w:val="000000"/>
                <w:sz w:val="20"/>
                <w:szCs w:val="20"/>
              </w:rPr>
              <w:t>-Nov-2018</w:t>
            </w:r>
          </w:p>
          <w:p w14:paraId="318C800C" w14:textId="320BD4C8" w:rsidR="003E2C59" w:rsidRPr="00DB315A" w:rsidRDefault="00633D7B"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6 March 2019</w:t>
            </w:r>
          </w:p>
        </w:tc>
      </w:tr>
      <w:tr w:rsidR="00F373EA" w:rsidRPr="00DB315A" w14:paraId="5CB47872" w14:textId="77777777" w:rsidTr="00D13F15">
        <w:tc>
          <w:tcPr>
            <w:tcW w:w="1274" w:type="pct"/>
          </w:tcPr>
          <w:p w14:paraId="3B34E2B9"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Focal Area (s):</w:t>
            </w:r>
          </w:p>
        </w:tc>
        <w:tc>
          <w:tcPr>
            <w:tcW w:w="1707" w:type="pct"/>
          </w:tcPr>
          <w:p w14:paraId="76EA93DE" w14:textId="77777777" w:rsidR="00F373EA" w:rsidRPr="00DB315A" w:rsidRDefault="0082227B" w:rsidP="00591870">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focalArea"/>
                  <w:enabled/>
                  <w:calcOnExit w:val="0"/>
                  <w:ddList>
                    <w:listEntry w:val="Multi-focal Areas"/>
                    <w:listEntry w:val="(select)"/>
                    <w:listEntry w:val="Biodiversity"/>
                    <w:listEntry w:val="Climate Change"/>
                    <w:listEntry w:val="Chemicals and Wastes"/>
                    <w:listEntry w:val="International Waters"/>
                    <w:listEntry w:val="Land Degradation"/>
                    <w:listEntry w:val="IAP Set Aside"/>
                    <w:listEntry w:val="Non-Grant Set Aside"/>
                  </w:ddList>
                </w:ffData>
              </w:fldChar>
            </w:r>
            <w:bookmarkStart w:id="3" w:name="focalArea"/>
            <w:r w:rsidR="009305F9" w:rsidRPr="00DB315A">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3"/>
            <w:r w:rsidR="00F373EA" w:rsidRPr="00DB315A">
              <w:rPr>
                <w:rFonts w:asciiTheme="majorHAnsi" w:hAnsiTheme="majorHAnsi"/>
                <w:color w:val="000000"/>
                <w:sz w:val="20"/>
                <w:szCs w:val="20"/>
              </w:rPr>
              <w:t xml:space="preserve">   </w:t>
            </w:r>
          </w:p>
        </w:tc>
        <w:tc>
          <w:tcPr>
            <w:tcW w:w="1295" w:type="pct"/>
            <w:gridSpan w:val="2"/>
          </w:tcPr>
          <w:p w14:paraId="2037A27D"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Project Duration (Months)</w:t>
            </w:r>
          </w:p>
        </w:tc>
        <w:tc>
          <w:tcPr>
            <w:tcW w:w="724" w:type="pct"/>
          </w:tcPr>
          <w:p w14:paraId="11614C3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60</w:t>
            </w:r>
          </w:p>
        </w:tc>
      </w:tr>
      <w:tr w:rsidR="00F373EA" w:rsidRPr="00DB315A" w14:paraId="04D0A31F" w14:textId="77777777" w:rsidTr="005013D7">
        <w:tc>
          <w:tcPr>
            <w:tcW w:w="1274" w:type="pct"/>
          </w:tcPr>
          <w:p w14:paraId="127D914C" w14:textId="77777777" w:rsidR="00F373EA" w:rsidRPr="00DB315A" w:rsidRDefault="00F373EA" w:rsidP="007F3457">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Integrated Approach Pilot</w:t>
            </w:r>
          </w:p>
        </w:tc>
        <w:tc>
          <w:tcPr>
            <w:tcW w:w="2460" w:type="pct"/>
            <w:gridSpan w:val="2"/>
          </w:tcPr>
          <w:p w14:paraId="763BC8F4" w14:textId="77777777" w:rsidR="00F373EA" w:rsidRPr="00DB315A" w:rsidRDefault="00F373EA" w:rsidP="008934D3">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IAP-Cities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r w:rsidRPr="00DB315A">
              <w:rPr>
                <w:rFonts w:asciiTheme="majorHAnsi" w:eastAsia="Times New Roman" w:hAnsiTheme="majorHAnsi"/>
                <w:color w:val="000000"/>
                <w:sz w:val="20"/>
                <w:szCs w:val="20"/>
              </w:rPr>
              <w:t xml:space="preserve">IAP-Commodities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r w:rsidRPr="00DB315A">
              <w:rPr>
                <w:rFonts w:asciiTheme="majorHAnsi" w:eastAsia="Times New Roman" w:hAnsiTheme="majorHAnsi"/>
                <w:color w:val="000000"/>
                <w:sz w:val="20"/>
                <w:szCs w:val="20"/>
              </w:rPr>
              <w:t xml:space="preserve">IAP-Food Security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p>
        </w:tc>
        <w:tc>
          <w:tcPr>
            <w:tcW w:w="1266" w:type="pct"/>
            <w:gridSpan w:val="2"/>
          </w:tcPr>
          <w:p w14:paraId="6E992941" w14:textId="77777777" w:rsidR="00F373EA" w:rsidRPr="00DB315A" w:rsidRDefault="00F373EA" w:rsidP="005013D7">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Corporate Program: SGP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p>
        </w:tc>
      </w:tr>
      <w:tr w:rsidR="00F373EA" w:rsidRPr="00DB315A" w14:paraId="6D5EEF5B" w14:textId="77777777" w:rsidTr="003566D4">
        <w:tc>
          <w:tcPr>
            <w:tcW w:w="1274" w:type="pct"/>
          </w:tcPr>
          <w:p w14:paraId="530E7D28" w14:textId="77777777" w:rsidR="00F373EA" w:rsidRPr="00DB315A" w:rsidRDefault="00F373EA" w:rsidP="006606DD">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Name of Parent Program</w:t>
            </w:r>
          </w:p>
        </w:tc>
        <w:bookmarkStart w:id="4" w:name="ParentProjectName"/>
        <w:tc>
          <w:tcPr>
            <w:tcW w:w="1707" w:type="pct"/>
          </w:tcPr>
          <w:p w14:paraId="6DE43767" w14:textId="77777777" w:rsidR="00F373EA" w:rsidRPr="00DB315A" w:rsidRDefault="0082227B" w:rsidP="00A775F3">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
                  <w:enabled/>
                  <w:calcOnExit w:val="0"/>
                  <w:textInput>
                    <w:default w:val="N/A (not applicable)"/>
                  </w:textInput>
                </w:ffData>
              </w:fldChar>
            </w:r>
            <w:r w:rsidR="009305F9" w:rsidRPr="00DB315A">
              <w:rPr>
                <w:rFonts w:asciiTheme="majorHAnsi" w:hAnsiTheme="majorHAnsi"/>
                <w:color w:val="000000"/>
                <w:sz w:val="20"/>
                <w:szCs w:val="20"/>
              </w:rPr>
              <w:instrText xml:space="preserve"> FORMTEXT </w:instrText>
            </w:r>
            <w:r w:rsidRPr="00DB315A">
              <w:rPr>
                <w:rFonts w:asciiTheme="majorHAnsi" w:hAnsiTheme="majorHAnsi"/>
                <w:color w:val="000000"/>
                <w:sz w:val="20"/>
                <w:szCs w:val="20"/>
              </w:rPr>
            </w:r>
            <w:r w:rsidRPr="00DB315A">
              <w:rPr>
                <w:rFonts w:asciiTheme="majorHAnsi" w:hAnsiTheme="majorHAnsi"/>
                <w:color w:val="000000"/>
                <w:sz w:val="20"/>
                <w:szCs w:val="20"/>
              </w:rPr>
              <w:fldChar w:fldCharType="separate"/>
            </w:r>
            <w:r w:rsidR="009305F9" w:rsidRPr="00DB315A">
              <w:rPr>
                <w:rFonts w:asciiTheme="majorHAnsi" w:hAnsiTheme="majorHAnsi"/>
                <w:noProof/>
                <w:color w:val="000000"/>
                <w:sz w:val="20"/>
                <w:szCs w:val="20"/>
              </w:rPr>
              <w:t>N/A (not applicable)</w:t>
            </w:r>
            <w:r w:rsidRPr="00DB315A">
              <w:rPr>
                <w:rFonts w:asciiTheme="majorHAnsi" w:hAnsiTheme="majorHAnsi"/>
                <w:color w:val="000000"/>
                <w:sz w:val="20"/>
                <w:szCs w:val="20"/>
              </w:rPr>
              <w:fldChar w:fldCharType="end"/>
            </w:r>
          </w:p>
        </w:tc>
        <w:tc>
          <w:tcPr>
            <w:tcW w:w="1295" w:type="pct"/>
            <w:gridSpan w:val="2"/>
          </w:tcPr>
          <w:p w14:paraId="672E5C62" w14:textId="77777777" w:rsidR="00F373EA" w:rsidRPr="00DB315A" w:rsidRDefault="00F373EA" w:rsidP="00A775F3">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Agency Fee ($)</w:t>
            </w:r>
          </w:p>
        </w:tc>
        <w:bookmarkEnd w:id="4"/>
        <w:tc>
          <w:tcPr>
            <w:tcW w:w="724" w:type="pct"/>
          </w:tcPr>
          <w:p w14:paraId="789B0014"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718,443</w:t>
            </w:r>
          </w:p>
        </w:tc>
      </w:tr>
    </w:tbl>
    <w:p w14:paraId="6E116C11" w14:textId="77777777" w:rsidR="00591870" w:rsidRPr="00D643B5" w:rsidRDefault="00633D7B" w:rsidP="00137268">
      <w:pPr>
        <w:numPr>
          <w:ilvl w:val="0"/>
          <w:numId w:val="1"/>
        </w:numPr>
        <w:tabs>
          <w:tab w:val="left" w:pos="360"/>
        </w:tabs>
        <w:spacing w:before="240" w:after="80" w:line="240" w:lineRule="auto"/>
        <w:rPr>
          <w:rFonts w:asciiTheme="majorHAnsi" w:eastAsia="Times New Roman" w:hAnsiTheme="majorHAnsi"/>
          <w:b/>
          <w:smallCaps/>
          <w:color w:val="000000"/>
        </w:rPr>
      </w:pPr>
      <w:hyperlink r:id="rId10" w:history="1">
        <w:r w:rsidR="00D13F15" w:rsidRPr="00D643B5">
          <w:rPr>
            <w:rStyle w:val="Hyperlink"/>
            <w:rFonts w:asciiTheme="majorHAnsi" w:hAnsiTheme="majorHAnsi"/>
            <w:b/>
            <w:smallCaps/>
          </w:rPr>
          <w:t>Focal Area  Strategy Framework and Other Program Strategies</w:t>
        </w:r>
      </w:hyperlink>
      <w:r w:rsidR="00591870" w:rsidRPr="00D643B5">
        <w:rPr>
          <w:rFonts w:asciiTheme="majorHAnsi" w:eastAsia="Times New Roman" w:hAnsiTheme="majorHAnsi"/>
          <w:b/>
          <w:smallCaps/>
          <w:color w:val="000000"/>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01"/>
        <w:gridCol w:w="5176"/>
        <w:gridCol w:w="808"/>
        <w:gridCol w:w="1288"/>
        <w:gridCol w:w="1131"/>
      </w:tblGrid>
      <w:tr w:rsidR="00C704DD" w:rsidRPr="00DB315A" w14:paraId="0E834168" w14:textId="77777777" w:rsidTr="002C25F0">
        <w:trPr>
          <w:trHeight w:val="143"/>
          <w:jc w:val="center"/>
        </w:trPr>
        <w:tc>
          <w:tcPr>
            <w:tcW w:w="964" w:type="pct"/>
            <w:vMerge w:val="restart"/>
            <w:shd w:val="clear" w:color="auto" w:fill="FFFFFF"/>
            <w:vAlign w:val="center"/>
          </w:tcPr>
          <w:p w14:paraId="2D6BCBAD"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r w:rsidRPr="00DB315A">
              <w:rPr>
                <w:rFonts w:asciiTheme="majorHAnsi" w:eastAsia="Times New Roman" w:hAnsiTheme="majorHAnsi"/>
                <w:b/>
                <w:iCs/>
                <w:color w:val="000000"/>
                <w:sz w:val="20"/>
                <w:szCs w:val="20"/>
              </w:rPr>
              <w:t>Focal Area Objectives/Programs</w:t>
            </w:r>
          </w:p>
        </w:tc>
        <w:tc>
          <w:tcPr>
            <w:tcW w:w="2490" w:type="pct"/>
            <w:vMerge w:val="restart"/>
            <w:shd w:val="clear" w:color="auto" w:fill="FFFFFF"/>
            <w:vAlign w:val="center"/>
          </w:tcPr>
          <w:p w14:paraId="1B717D4C"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r w:rsidRPr="00DB315A">
              <w:rPr>
                <w:rFonts w:asciiTheme="majorHAnsi" w:eastAsia="Times New Roman" w:hAnsiTheme="majorHAnsi"/>
                <w:b/>
                <w:iCs/>
                <w:color w:val="000000"/>
                <w:sz w:val="20"/>
                <w:szCs w:val="20"/>
              </w:rPr>
              <w:t>Focal Area Outcomes</w:t>
            </w:r>
          </w:p>
        </w:tc>
        <w:tc>
          <w:tcPr>
            <w:tcW w:w="390" w:type="pct"/>
            <w:vMerge w:val="restart"/>
            <w:shd w:val="clear" w:color="auto" w:fill="FFFFFF"/>
            <w:vAlign w:val="center"/>
          </w:tcPr>
          <w:p w14:paraId="6BE09117" w14:textId="77777777" w:rsidR="00026F2C" w:rsidRPr="00DB315A" w:rsidRDefault="00026F2C" w:rsidP="00026F2C">
            <w:pPr>
              <w:pStyle w:val="Heading3"/>
              <w:rPr>
                <w:rFonts w:asciiTheme="majorHAnsi" w:hAnsiTheme="majorHAnsi"/>
                <w:bCs w:val="0"/>
                <w:iCs/>
                <w:color w:val="000000"/>
                <w:sz w:val="20"/>
                <w:szCs w:val="20"/>
              </w:rPr>
            </w:pPr>
            <w:r w:rsidRPr="00DB315A">
              <w:rPr>
                <w:rFonts w:asciiTheme="majorHAnsi" w:hAnsiTheme="majorHAnsi"/>
                <w:bCs w:val="0"/>
                <w:iCs/>
                <w:color w:val="000000"/>
                <w:sz w:val="20"/>
                <w:szCs w:val="20"/>
              </w:rPr>
              <w:t>Trust Fund</w:t>
            </w:r>
          </w:p>
        </w:tc>
        <w:tc>
          <w:tcPr>
            <w:tcW w:w="1156" w:type="pct"/>
            <w:gridSpan w:val="2"/>
            <w:shd w:val="clear" w:color="auto" w:fill="FFFFFF"/>
            <w:vAlign w:val="center"/>
          </w:tcPr>
          <w:p w14:paraId="212B204F" w14:textId="77777777" w:rsidR="00026F2C" w:rsidRPr="00DB315A" w:rsidRDefault="00026F2C" w:rsidP="00026F2C">
            <w:pPr>
              <w:pStyle w:val="Heading3"/>
              <w:jc w:val="center"/>
              <w:rPr>
                <w:rFonts w:asciiTheme="majorHAnsi" w:hAnsiTheme="majorHAnsi"/>
                <w:bCs w:val="0"/>
                <w:iCs/>
                <w:color w:val="000000"/>
                <w:sz w:val="20"/>
                <w:szCs w:val="20"/>
              </w:rPr>
            </w:pPr>
            <w:r w:rsidRPr="00DB315A">
              <w:rPr>
                <w:rFonts w:asciiTheme="majorHAnsi" w:hAnsiTheme="majorHAnsi"/>
                <w:bCs w:val="0"/>
                <w:iCs/>
                <w:color w:val="000000"/>
                <w:sz w:val="20"/>
                <w:szCs w:val="20"/>
              </w:rPr>
              <w:t>(</w:t>
            </w:r>
            <w:proofErr w:type="gramStart"/>
            <w:r w:rsidRPr="00DB315A">
              <w:rPr>
                <w:rFonts w:asciiTheme="majorHAnsi" w:hAnsiTheme="majorHAnsi"/>
                <w:bCs w:val="0"/>
                <w:iCs/>
                <w:color w:val="000000"/>
                <w:sz w:val="20"/>
                <w:szCs w:val="20"/>
              </w:rPr>
              <w:t>in</w:t>
            </w:r>
            <w:proofErr w:type="gramEnd"/>
            <w:r w:rsidRPr="00DB315A">
              <w:rPr>
                <w:rFonts w:asciiTheme="majorHAnsi" w:hAnsiTheme="majorHAnsi"/>
                <w:bCs w:val="0"/>
                <w:iCs/>
                <w:color w:val="000000"/>
                <w:sz w:val="20"/>
                <w:szCs w:val="20"/>
              </w:rPr>
              <w:t xml:space="preserve"> $)</w:t>
            </w:r>
          </w:p>
        </w:tc>
      </w:tr>
      <w:tr w:rsidR="002C25F0" w:rsidRPr="00DB315A" w14:paraId="55F81A2C" w14:textId="77777777" w:rsidTr="002C25F0">
        <w:trPr>
          <w:trHeight w:val="135"/>
          <w:jc w:val="center"/>
        </w:trPr>
        <w:tc>
          <w:tcPr>
            <w:tcW w:w="964" w:type="pct"/>
            <w:vMerge/>
            <w:shd w:val="clear" w:color="auto" w:fill="FFFFFF"/>
            <w:vAlign w:val="center"/>
          </w:tcPr>
          <w:p w14:paraId="5C70E9ED"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p>
        </w:tc>
        <w:tc>
          <w:tcPr>
            <w:tcW w:w="2490" w:type="pct"/>
            <w:vMerge/>
            <w:shd w:val="clear" w:color="auto" w:fill="FFFFFF"/>
            <w:vAlign w:val="center"/>
          </w:tcPr>
          <w:p w14:paraId="72CB1D4F"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p>
        </w:tc>
        <w:tc>
          <w:tcPr>
            <w:tcW w:w="390" w:type="pct"/>
            <w:vMerge/>
            <w:shd w:val="clear" w:color="auto" w:fill="FFFFFF"/>
          </w:tcPr>
          <w:p w14:paraId="75305555" w14:textId="77777777" w:rsidR="00026F2C" w:rsidRPr="00DB315A" w:rsidRDefault="00026F2C" w:rsidP="003A2019">
            <w:pPr>
              <w:pStyle w:val="Heading3"/>
              <w:rPr>
                <w:rFonts w:asciiTheme="majorHAnsi" w:hAnsiTheme="majorHAnsi"/>
                <w:bCs w:val="0"/>
                <w:iCs/>
                <w:color w:val="000000"/>
                <w:sz w:val="20"/>
                <w:szCs w:val="20"/>
              </w:rPr>
            </w:pPr>
          </w:p>
        </w:tc>
        <w:tc>
          <w:tcPr>
            <w:tcW w:w="621" w:type="pct"/>
            <w:shd w:val="clear" w:color="auto" w:fill="FFFFFF"/>
            <w:vAlign w:val="center"/>
          </w:tcPr>
          <w:p w14:paraId="5A46A4F9" w14:textId="77777777" w:rsidR="00026F2C" w:rsidRPr="00DB315A" w:rsidRDefault="00026F2C" w:rsidP="003A2019">
            <w:pPr>
              <w:pStyle w:val="Heading3"/>
              <w:jc w:val="center"/>
              <w:rPr>
                <w:rFonts w:asciiTheme="majorHAnsi" w:hAnsiTheme="majorHAnsi"/>
                <w:bCs w:val="0"/>
                <w:iCs/>
                <w:color w:val="000000"/>
                <w:sz w:val="20"/>
                <w:szCs w:val="20"/>
              </w:rPr>
            </w:pPr>
            <w:r w:rsidRPr="00DB315A">
              <w:rPr>
                <w:rFonts w:asciiTheme="majorHAnsi" w:hAnsiTheme="majorHAnsi"/>
                <w:bCs w:val="0"/>
                <w:iCs/>
                <w:color w:val="000000"/>
                <w:sz w:val="20"/>
                <w:szCs w:val="20"/>
              </w:rPr>
              <w:t>GEF Project Financing</w:t>
            </w:r>
          </w:p>
        </w:tc>
        <w:tc>
          <w:tcPr>
            <w:tcW w:w="535" w:type="pct"/>
            <w:shd w:val="clear" w:color="auto" w:fill="FFFFFF"/>
          </w:tcPr>
          <w:p w14:paraId="6333D17A" w14:textId="77777777" w:rsidR="00026F2C" w:rsidRPr="00DB315A" w:rsidRDefault="00026F2C" w:rsidP="003A2019">
            <w:pPr>
              <w:pStyle w:val="Heading3"/>
              <w:rPr>
                <w:rFonts w:asciiTheme="majorHAnsi" w:hAnsiTheme="majorHAnsi"/>
                <w:bCs w:val="0"/>
                <w:iCs/>
                <w:color w:val="000000"/>
                <w:sz w:val="20"/>
                <w:szCs w:val="20"/>
              </w:rPr>
            </w:pPr>
            <w:r w:rsidRPr="00DB315A">
              <w:rPr>
                <w:rFonts w:asciiTheme="majorHAnsi" w:hAnsiTheme="majorHAnsi"/>
                <w:bCs w:val="0"/>
                <w:iCs/>
                <w:color w:val="000000"/>
                <w:sz w:val="20"/>
                <w:szCs w:val="20"/>
              </w:rPr>
              <w:t>Co-financing</w:t>
            </w:r>
          </w:p>
        </w:tc>
      </w:tr>
      <w:tr w:rsidR="00D7370F" w:rsidRPr="00DB315A" w14:paraId="056FD97F" w14:textId="77777777" w:rsidTr="00D7370F">
        <w:trPr>
          <w:jc w:val="center"/>
        </w:trPr>
        <w:tc>
          <w:tcPr>
            <w:tcW w:w="964" w:type="pct"/>
            <w:shd w:val="clear" w:color="auto" w:fill="FFFFFF"/>
          </w:tcPr>
          <w:p w14:paraId="2A10F68F"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bCs/>
                <w:sz w:val="20"/>
                <w:szCs w:val="20"/>
              </w:rPr>
              <w:t xml:space="preserve">BD-4 </w:t>
            </w:r>
            <w:r w:rsidRPr="00DB315A">
              <w:rPr>
                <w:rFonts w:asciiTheme="majorHAnsi" w:hAnsiTheme="majorHAnsi"/>
                <w:sz w:val="20"/>
                <w:szCs w:val="20"/>
              </w:rPr>
              <w:t xml:space="preserve">Program 9 </w:t>
            </w:r>
          </w:p>
        </w:tc>
        <w:tc>
          <w:tcPr>
            <w:tcW w:w="2490" w:type="pct"/>
            <w:shd w:val="clear" w:color="auto" w:fill="FFFFFF"/>
          </w:tcPr>
          <w:p w14:paraId="3DEDD96A" w14:textId="3A96545D"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9.1 Increased area of production landscapes and seascapes that integrate conservation and sustainable use of biodiversity into management</w:t>
            </w:r>
          </w:p>
        </w:tc>
        <w:tc>
          <w:tcPr>
            <w:tcW w:w="390" w:type="pct"/>
            <w:shd w:val="clear" w:color="auto" w:fill="FFFFFF"/>
          </w:tcPr>
          <w:p w14:paraId="68BA8535"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5" w:name="A_TF_01"/>
            <w:r w:rsidRPr="00DB315A">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5"/>
          </w:p>
        </w:tc>
        <w:tc>
          <w:tcPr>
            <w:tcW w:w="621" w:type="pct"/>
            <w:shd w:val="clear" w:color="auto" w:fill="FFFFFF"/>
          </w:tcPr>
          <w:p w14:paraId="569529F4"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2,393,186</w:t>
            </w:r>
          </w:p>
        </w:tc>
        <w:tc>
          <w:tcPr>
            <w:tcW w:w="535" w:type="pct"/>
            <w:shd w:val="clear" w:color="auto" w:fill="FFFFFF"/>
          </w:tcPr>
          <w:p w14:paraId="33775E77" w14:textId="4FC35846"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11,935,127</w:t>
            </w:r>
          </w:p>
        </w:tc>
      </w:tr>
      <w:tr w:rsidR="00D7370F" w:rsidRPr="00DB315A" w14:paraId="067CF038" w14:textId="77777777" w:rsidTr="00D7370F">
        <w:trPr>
          <w:jc w:val="center"/>
        </w:trPr>
        <w:tc>
          <w:tcPr>
            <w:tcW w:w="964" w:type="pct"/>
            <w:shd w:val="clear" w:color="auto" w:fill="FFFFFF"/>
          </w:tcPr>
          <w:p w14:paraId="2EF77D95"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bCs/>
                <w:sz w:val="20"/>
                <w:szCs w:val="20"/>
              </w:rPr>
              <w:t xml:space="preserve">BD-1 Program 1 </w:t>
            </w:r>
          </w:p>
        </w:tc>
        <w:tc>
          <w:tcPr>
            <w:tcW w:w="2490" w:type="pct"/>
            <w:shd w:val="clear" w:color="auto" w:fill="FFFFFF"/>
          </w:tcPr>
          <w:p w14:paraId="083EF0EB" w14:textId="342F4396"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1.2: Improved management effectiveness of protected areas.</w:t>
            </w:r>
          </w:p>
        </w:tc>
        <w:tc>
          <w:tcPr>
            <w:tcW w:w="390" w:type="pct"/>
            <w:shd w:val="clear" w:color="auto" w:fill="FFFFFF"/>
          </w:tcPr>
          <w:p w14:paraId="71AD2329"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shd w:val="clear" w:color="auto" w:fill="FFFFFF"/>
          </w:tcPr>
          <w:p w14:paraId="1A2ADA27"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2,233,274</w:t>
            </w:r>
          </w:p>
        </w:tc>
        <w:tc>
          <w:tcPr>
            <w:tcW w:w="535" w:type="pct"/>
            <w:shd w:val="clear" w:color="auto" w:fill="FFFFFF"/>
          </w:tcPr>
          <w:p w14:paraId="78FFC030" w14:textId="141E5BA3"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6,225,476</w:t>
            </w:r>
          </w:p>
        </w:tc>
      </w:tr>
      <w:tr w:rsidR="00D7370F" w:rsidRPr="00DB315A" w14:paraId="691BF491" w14:textId="77777777" w:rsidTr="00D7370F">
        <w:trPr>
          <w:jc w:val="center"/>
        </w:trPr>
        <w:tc>
          <w:tcPr>
            <w:tcW w:w="964" w:type="pct"/>
            <w:tcBorders>
              <w:bottom w:val="single" w:sz="4" w:space="0" w:color="auto"/>
            </w:tcBorders>
            <w:shd w:val="clear" w:color="auto" w:fill="FFFFFF"/>
          </w:tcPr>
          <w:p w14:paraId="021854B6"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LD-3 Program 4 </w:t>
            </w:r>
          </w:p>
        </w:tc>
        <w:tc>
          <w:tcPr>
            <w:tcW w:w="2490" w:type="pct"/>
            <w:shd w:val="clear" w:color="auto" w:fill="FFFFFF"/>
          </w:tcPr>
          <w:p w14:paraId="2EE81FF4" w14:textId="14409621"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4.1: SLM mainstreamed in development investments and value chains across multiple scales</w:t>
            </w:r>
          </w:p>
        </w:tc>
        <w:tc>
          <w:tcPr>
            <w:tcW w:w="390" w:type="pct"/>
            <w:tcBorders>
              <w:bottom w:val="single" w:sz="4" w:space="0" w:color="auto"/>
            </w:tcBorders>
            <w:shd w:val="clear" w:color="auto" w:fill="FFFFFF"/>
          </w:tcPr>
          <w:p w14:paraId="1A1EAC95"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25CF9AE9"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711,782</w:t>
            </w:r>
          </w:p>
        </w:tc>
        <w:tc>
          <w:tcPr>
            <w:tcW w:w="535" w:type="pct"/>
            <w:tcBorders>
              <w:bottom w:val="single" w:sz="4" w:space="0" w:color="auto"/>
            </w:tcBorders>
            <w:shd w:val="clear" w:color="auto" w:fill="FFFFFF"/>
          </w:tcPr>
          <w:p w14:paraId="28769AC3" w14:textId="6BAE2666"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3,379,545</w:t>
            </w:r>
          </w:p>
        </w:tc>
      </w:tr>
      <w:tr w:rsidR="00D7370F" w:rsidRPr="00DB315A" w14:paraId="79E20D35" w14:textId="77777777" w:rsidTr="00D7370F">
        <w:trPr>
          <w:jc w:val="center"/>
        </w:trPr>
        <w:tc>
          <w:tcPr>
            <w:tcW w:w="964" w:type="pct"/>
            <w:tcBorders>
              <w:bottom w:val="single" w:sz="4" w:space="0" w:color="auto"/>
            </w:tcBorders>
            <w:shd w:val="clear" w:color="auto" w:fill="FFFFFF"/>
          </w:tcPr>
          <w:p w14:paraId="708254AF"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SFM-1 Program 1 </w:t>
            </w:r>
          </w:p>
        </w:tc>
        <w:tc>
          <w:tcPr>
            <w:tcW w:w="2490" w:type="pct"/>
            <w:shd w:val="clear" w:color="auto" w:fill="FFFFFF"/>
          </w:tcPr>
          <w:p w14:paraId="52F7C0FF" w14:textId="77777777"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1: Cross-sector policy and planning</w:t>
            </w:r>
          </w:p>
          <w:p w14:paraId="61C70228" w14:textId="0CCC3227" w:rsidR="00D7370F" w:rsidRPr="00DB315A" w:rsidRDefault="00D7370F" w:rsidP="00D7370F">
            <w:pPr>
              <w:pStyle w:val="Footer"/>
              <w:rPr>
                <w:rFonts w:asciiTheme="majorHAnsi" w:hAnsiTheme="majorHAnsi"/>
                <w:color w:val="000000"/>
                <w:sz w:val="20"/>
                <w:szCs w:val="20"/>
              </w:rPr>
            </w:pPr>
            <w:proofErr w:type="gramStart"/>
            <w:r w:rsidRPr="00DB315A">
              <w:rPr>
                <w:rFonts w:asciiTheme="majorHAnsi" w:hAnsiTheme="majorHAnsi"/>
                <w:color w:val="000000"/>
                <w:sz w:val="20"/>
                <w:szCs w:val="20"/>
              </w:rPr>
              <w:t>approaches</w:t>
            </w:r>
            <w:proofErr w:type="gramEnd"/>
            <w:r w:rsidRPr="00DB315A">
              <w:rPr>
                <w:rFonts w:asciiTheme="majorHAnsi" w:hAnsiTheme="majorHAnsi"/>
                <w:color w:val="000000"/>
                <w:sz w:val="20"/>
                <w:szCs w:val="20"/>
              </w:rPr>
              <w:t xml:space="preserve"> at appropriate governance scales, avoid loss of high conservation value forests.</w:t>
            </w:r>
          </w:p>
        </w:tc>
        <w:tc>
          <w:tcPr>
            <w:tcW w:w="390" w:type="pct"/>
            <w:tcBorders>
              <w:bottom w:val="single" w:sz="4" w:space="0" w:color="auto"/>
            </w:tcBorders>
            <w:shd w:val="clear" w:color="auto" w:fill="FFFFFF"/>
          </w:tcPr>
          <w:p w14:paraId="2AAAB4FD"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71EE1C6F"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1,067,672</w:t>
            </w:r>
          </w:p>
        </w:tc>
        <w:tc>
          <w:tcPr>
            <w:tcW w:w="535" w:type="pct"/>
            <w:tcBorders>
              <w:bottom w:val="single" w:sz="4" w:space="0" w:color="auto"/>
            </w:tcBorders>
            <w:shd w:val="clear" w:color="auto" w:fill="FFFFFF"/>
          </w:tcPr>
          <w:p w14:paraId="56C5B5F3" w14:textId="1303FB03"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4,624,638</w:t>
            </w:r>
          </w:p>
        </w:tc>
      </w:tr>
      <w:tr w:rsidR="00D7370F" w:rsidRPr="00DB315A" w14:paraId="533D01AB" w14:textId="77777777" w:rsidTr="00D7370F">
        <w:trPr>
          <w:trHeight w:val="242"/>
          <w:jc w:val="center"/>
        </w:trPr>
        <w:tc>
          <w:tcPr>
            <w:tcW w:w="964" w:type="pct"/>
            <w:tcBorders>
              <w:bottom w:val="single" w:sz="4" w:space="0" w:color="auto"/>
            </w:tcBorders>
            <w:shd w:val="clear" w:color="auto" w:fill="FFFFFF"/>
          </w:tcPr>
          <w:p w14:paraId="7021939A"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SFM-2 Program 5 </w:t>
            </w:r>
          </w:p>
        </w:tc>
        <w:tc>
          <w:tcPr>
            <w:tcW w:w="2490" w:type="pct"/>
            <w:shd w:val="clear" w:color="auto" w:fill="FFFFFF"/>
          </w:tcPr>
          <w:p w14:paraId="47C3FDF8" w14:textId="67614CAA"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3: Increased application of good management practices in all forests by relevant government, local community (both women and men) and private sector actors.</w:t>
            </w:r>
          </w:p>
        </w:tc>
        <w:tc>
          <w:tcPr>
            <w:tcW w:w="390" w:type="pct"/>
            <w:tcBorders>
              <w:bottom w:val="single" w:sz="4" w:space="0" w:color="auto"/>
            </w:tcBorders>
            <w:shd w:val="clear" w:color="auto" w:fill="FFFFFF"/>
          </w:tcPr>
          <w:p w14:paraId="44F2F7CC"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38192BBF"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1,156,644</w:t>
            </w:r>
          </w:p>
        </w:tc>
        <w:tc>
          <w:tcPr>
            <w:tcW w:w="535" w:type="pct"/>
            <w:tcBorders>
              <w:bottom w:val="single" w:sz="4" w:space="0" w:color="auto"/>
            </w:tcBorders>
            <w:shd w:val="clear" w:color="auto" w:fill="FFFFFF"/>
          </w:tcPr>
          <w:p w14:paraId="38B001AC" w14:textId="2BFDF73B"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5,229,400 </w:t>
            </w:r>
          </w:p>
        </w:tc>
      </w:tr>
      <w:tr w:rsidR="002C25F0" w:rsidRPr="00DB315A" w14:paraId="5F70976B" w14:textId="77777777" w:rsidTr="00B12610">
        <w:trPr>
          <w:jc w:val="center"/>
        </w:trPr>
        <w:tc>
          <w:tcPr>
            <w:tcW w:w="3454" w:type="pct"/>
            <w:gridSpan w:val="2"/>
            <w:tcBorders>
              <w:top w:val="double" w:sz="4" w:space="0" w:color="auto"/>
              <w:bottom w:val="double" w:sz="4" w:space="0" w:color="auto"/>
            </w:tcBorders>
            <w:shd w:val="clear" w:color="auto" w:fill="FFFFFF"/>
          </w:tcPr>
          <w:p w14:paraId="6675E352" w14:textId="77777777" w:rsidR="00026F2C" w:rsidRPr="00DB315A" w:rsidRDefault="00026F2C" w:rsidP="00591870">
            <w:pPr>
              <w:spacing w:after="0" w:line="240" w:lineRule="auto"/>
              <w:jc w:val="right"/>
              <w:rPr>
                <w:rFonts w:asciiTheme="majorHAnsi" w:eastAsia="Times New Roman" w:hAnsiTheme="majorHAnsi"/>
                <w:b/>
                <w:color w:val="000000"/>
                <w:sz w:val="20"/>
                <w:szCs w:val="20"/>
              </w:rPr>
            </w:pPr>
            <w:r w:rsidRPr="00DB315A">
              <w:rPr>
                <w:rFonts w:asciiTheme="majorHAnsi" w:eastAsia="Times New Roman" w:hAnsiTheme="majorHAnsi"/>
                <w:b/>
                <w:color w:val="000000"/>
                <w:sz w:val="20"/>
                <w:szCs w:val="20"/>
              </w:rPr>
              <w:t>Total project costs</w:t>
            </w:r>
          </w:p>
        </w:tc>
        <w:tc>
          <w:tcPr>
            <w:tcW w:w="390" w:type="pct"/>
            <w:tcBorders>
              <w:top w:val="double" w:sz="4" w:space="0" w:color="auto"/>
              <w:bottom w:val="double" w:sz="4" w:space="0" w:color="auto"/>
            </w:tcBorders>
            <w:shd w:val="clear" w:color="auto" w:fill="FFFFFF"/>
          </w:tcPr>
          <w:p w14:paraId="539EB7B3" w14:textId="77777777" w:rsidR="00026F2C" w:rsidRPr="00DB315A" w:rsidRDefault="00026F2C" w:rsidP="00591870">
            <w:pPr>
              <w:spacing w:after="0" w:line="240" w:lineRule="auto"/>
              <w:jc w:val="right"/>
              <w:rPr>
                <w:rFonts w:asciiTheme="majorHAnsi" w:eastAsia="Times New Roman" w:hAnsiTheme="majorHAnsi"/>
                <w:color w:val="000000"/>
                <w:sz w:val="20"/>
                <w:szCs w:val="20"/>
              </w:rPr>
            </w:pPr>
          </w:p>
        </w:tc>
        <w:tc>
          <w:tcPr>
            <w:tcW w:w="621" w:type="pct"/>
            <w:tcBorders>
              <w:top w:val="double" w:sz="4" w:space="0" w:color="auto"/>
              <w:bottom w:val="double" w:sz="4" w:space="0" w:color="auto"/>
            </w:tcBorders>
            <w:shd w:val="clear" w:color="auto" w:fill="FFFFFF"/>
          </w:tcPr>
          <w:p w14:paraId="0AFA31FC" w14:textId="77777777" w:rsidR="00026F2C" w:rsidRPr="00DB315A" w:rsidRDefault="009305F9" w:rsidP="009305F9">
            <w:pPr>
              <w:pStyle w:val="Footer"/>
              <w:jc w:val="right"/>
              <w:rPr>
                <w:rFonts w:asciiTheme="majorHAnsi" w:hAnsiTheme="majorHAnsi"/>
                <w:b/>
                <w:sz w:val="20"/>
                <w:szCs w:val="20"/>
              </w:rPr>
            </w:pPr>
            <w:r w:rsidRPr="00DB315A">
              <w:rPr>
                <w:rFonts w:asciiTheme="majorHAnsi" w:hAnsiTheme="majorHAnsi"/>
                <w:b/>
                <w:sz w:val="20"/>
                <w:szCs w:val="20"/>
              </w:rPr>
              <w:t>7,562,558</w:t>
            </w:r>
          </w:p>
        </w:tc>
        <w:tc>
          <w:tcPr>
            <w:tcW w:w="535" w:type="pct"/>
            <w:tcBorders>
              <w:top w:val="double" w:sz="4" w:space="0" w:color="auto"/>
              <w:bottom w:val="double" w:sz="4" w:space="0" w:color="auto"/>
            </w:tcBorders>
            <w:shd w:val="clear" w:color="auto" w:fill="FFFFFF"/>
          </w:tcPr>
          <w:p w14:paraId="16159682" w14:textId="77777777" w:rsidR="00D7370F" w:rsidRPr="00D7370F" w:rsidRDefault="00D7370F" w:rsidP="00D7370F">
            <w:pPr>
              <w:pStyle w:val="Footer"/>
              <w:jc w:val="right"/>
              <w:rPr>
                <w:rFonts w:asciiTheme="majorHAnsi" w:hAnsiTheme="majorHAnsi"/>
                <w:b/>
                <w:sz w:val="20"/>
                <w:szCs w:val="20"/>
              </w:rPr>
            </w:pPr>
            <w:r w:rsidRPr="00D7370F">
              <w:rPr>
                <w:rFonts w:asciiTheme="majorHAnsi" w:hAnsiTheme="majorHAnsi"/>
                <w:b/>
                <w:sz w:val="20"/>
                <w:szCs w:val="20"/>
              </w:rPr>
              <w:t>31,394,186</w:t>
            </w:r>
          </w:p>
          <w:p w14:paraId="3B5C4FDD" w14:textId="10F6D531" w:rsidR="00026F2C" w:rsidRPr="00DB315A" w:rsidRDefault="00026F2C" w:rsidP="00B12610">
            <w:pPr>
              <w:pStyle w:val="Footer"/>
              <w:jc w:val="right"/>
              <w:rPr>
                <w:rFonts w:asciiTheme="majorHAnsi" w:hAnsiTheme="majorHAnsi"/>
                <w:b/>
                <w:sz w:val="20"/>
                <w:szCs w:val="20"/>
              </w:rPr>
            </w:pPr>
          </w:p>
        </w:tc>
      </w:tr>
    </w:tbl>
    <w:p w14:paraId="7D6DBE4E" w14:textId="77777777" w:rsidR="00591870" w:rsidRPr="00D643B5" w:rsidRDefault="00D13F15" w:rsidP="00137268">
      <w:pPr>
        <w:numPr>
          <w:ilvl w:val="0"/>
          <w:numId w:val="1"/>
        </w:numPr>
        <w:tabs>
          <w:tab w:val="left" w:pos="360"/>
        </w:tabs>
        <w:spacing w:before="240" w:after="80" w:line="240" w:lineRule="auto"/>
        <w:rPr>
          <w:rFonts w:asciiTheme="majorHAnsi" w:eastAsia="Times New Roman" w:hAnsiTheme="majorHAnsi"/>
          <w:b/>
          <w:smallCaps/>
          <w:color w:val="000000"/>
        </w:rPr>
      </w:pPr>
      <w:r w:rsidRPr="00D643B5">
        <w:rPr>
          <w:rFonts w:asciiTheme="majorHAnsi" w:hAnsiTheme="majorHAnsi"/>
          <w:b/>
          <w:smallCaps/>
          <w:color w:val="000000"/>
        </w:rPr>
        <w:t>Project description summary</w:t>
      </w:r>
      <w:r w:rsidRPr="00D643B5">
        <w:rPr>
          <w:rFonts w:asciiTheme="majorHAnsi" w:hAnsiTheme="majorHAnsi"/>
          <w:b/>
          <w:smallCaps/>
          <w:color w:val="000000"/>
          <w:lang w:eastAsia="zh-CN"/>
        </w:rPr>
        <w:t xml:space="preserve"> </w:t>
      </w:r>
    </w:p>
    <w:tbl>
      <w:tblPr>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91"/>
        <w:gridCol w:w="971"/>
        <w:gridCol w:w="2556"/>
        <w:gridCol w:w="2290"/>
        <w:gridCol w:w="738"/>
        <w:gridCol w:w="1111"/>
        <w:gridCol w:w="1323"/>
      </w:tblGrid>
      <w:tr w:rsidR="004C794B" w:rsidRPr="0064550C" w14:paraId="610B2E0C" w14:textId="77777777" w:rsidTr="00BC3C9A">
        <w:trPr>
          <w:trHeight w:val="260"/>
          <w:jc w:val="center"/>
        </w:trPr>
        <w:tc>
          <w:tcPr>
            <w:tcW w:w="5000" w:type="pct"/>
            <w:gridSpan w:val="7"/>
            <w:shd w:val="clear" w:color="auto" w:fill="FFFFFF"/>
          </w:tcPr>
          <w:p w14:paraId="762ABFC0" w14:textId="77777777" w:rsidR="004C794B" w:rsidRPr="0064550C" w:rsidRDefault="004C794B" w:rsidP="000D3EFC">
            <w:pPr>
              <w:keepNext/>
              <w:spacing w:after="0" w:line="240" w:lineRule="auto"/>
              <w:outlineLvl w:val="2"/>
              <w:rPr>
                <w:rFonts w:asciiTheme="majorHAnsi" w:eastAsia="Times New Roman" w:hAnsiTheme="majorHAnsi"/>
                <w:b/>
                <w:iCs/>
                <w:color w:val="000000"/>
              </w:rPr>
            </w:pPr>
            <w:r w:rsidRPr="0064550C">
              <w:rPr>
                <w:rFonts w:asciiTheme="majorHAnsi" w:eastAsia="Times New Roman" w:hAnsiTheme="majorHAnsi"/>
                <w:b/>
                <w:iCs/>
                <w:color w:val="000000"/>
              </w:rPr>
              <w:lastRenderedPageBreak/>
              <w:t xml:space="preserve">Project Objective: </w:t>
            </w:r>
            <w:r w:rsidR="002126DA" w:rsidRPr="0064550C">
              <w:rPr>
                <w:rFonts w:asciiTheme="majorHAnsi" w:eastAsia="Times New Roman" w:hAnsiTheme="majorHAnsi"/>
                <w:iCs/>
                <w:color w:val="000000"/>
              </w:rPr>
              <w:t>To mainstream the sustainable use and conservation of biodiversity and the provision of ecosystem services in vulnerable landscapes of the Colombia’s Pacific region in view of generating global and local environmental benefits and supporting the peace process.</w:t>
            </w:r>
          </w:p>
        </w:tc>
      </w:tr>
      <w:tr w:rsidR="00BC3C9A" w:rsidRPr="0064550C" w14:paraId="6D33DCCB" w14:textId="77777777" w:rsidTr="00BC3C9A">
        <w:trPr>
          <w:trHeight w:val="197"/>
          <w:jc w:val="center"/>
        </w:trPr>
        <w:tc>
          <w:tcPr>
            <w:tcW w:w="752" w:type="pct"/>
            <w:vMerge w:val="restart"/>
            <w:shd w:val="clear" w:color="auto" w:fill="FFFFFF"/>
            <w:vAlign w:val="center"/>
          </w:tcPr>
          <w:p w14:paraId="04F26199"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Components/</w:t>
            </w:r>
          </w:p>
          <w:p w14:paraId="6196D8E3"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Programs</w:t>
            </w:r>
          </w:p>
        </w:tc>
        <w:tc>
          <w:tcPr>
            <w:tcW w:w="459" w:type="pct"/>
            <w:vMerge w:val="restart"/>
            <w:shd w:val="clear" w:color="auto" w:fill="FFFFFF"/>
            <w:tcMar>
              <w:left w:w="43" w:type="dxa"/>
              <w:right w:w="43" w:type="dxa"/>
            </w:tcMar>
            <w:vAlign w:val="center"/>
          </w:tcPr>
          <w:p w14:paraId="730B600B"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Financing Type</w:t>
            </w:r>
            <w:r w:rsidRPr="0064550C">
              <w:rPr>
                <w:rStyle w:val="FootnoteReference"/>
                <w:rFonts w:asciiTheme="majorHAnsi" w:eastAsia="Times New Roman" w:hAnsiTheme="majorHAnsi"/>
                <w:b/>
                <w:iCs/>
                <w:color w:val="000000"/>
              </w:rPr>
              <w:footnoteReference w:id="3"/>
            </w:r>
          </w:p>
        </w:tc>
        <w:tc>
          <w:tcPr>
            <w:tcW w:w="1208" w:type="pct"/>
            <w:vMerge w:val="restart"/>
            <w:shd w:val="clear" w:color="auto" w:fill="FFFFFF"/>
            <w:vAlign w:val="center"/>
          </w:tcPr>
          <w:p w14:paraId="16706F33"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Outcomes</w:t>
            </w:r>
          </w:p>
        </w:tc>
        <w:tc>
          <w:tcPr>
            <w:tcW w:w="1082" w:type="pct"/>
            <w:vMerge w:val="restart"/>
            <w:shd w:val="clear" w:color="auto" w:fill="FFFFFF"/>
            <w:vAlign w:val="center"/>
          </w:tcPr>
          <w:p w14:paraId="7266ABE6"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Outputs</w:t>
            </w:r>
          </w:p>
        </w:tc>
        <w:tc>
          <w:tcPr>
            <w:tcW w:w="349" w:type="pct"/>
            <w:vMerge w:val="restart"/>
            <w:shd w:val="clear" w:color="auto" w:fill="FFFFFF"/>
            <w:vAlign w:val="center"/>
          </w:tcPr>
          <w:p w14:paraId="67DD957B"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Trust Fund</w:t>
            </w:r>
          </w:p>
        </w:tc>
        <w:tc>
          <w:tcPr>
            <w:tcW w:w="1150" w:type="pct"/>
            <w:gridSpan w:val="2"/>
            <w:shd w:val="clear" w:color="auto" w:fill="FFFFFF"/>
            <w:vAlign w:val="center"/>
          </w:tcPr>
          <w:p w14:paraId="3ABC847F" w14:textId="77777777" w:rsidR="004C794B" w:rsidRPr="0064550C" w:rsidRDefault="004C794B" w:rsidP="000D3EFC">
            <w:pPr>
              <w:pStyle w:val="Heading3"/>
              <w:jc w:val="center"/>
              <w:rPr>
                <w:rFonts w:asciiTheme="majorHAnsi" w:hAnsiTheme="majorHAnsi"/>
                <w:bCs w:val="0"/>
                <w:iCs/>
                <w:color w:val="000000"/>
                <w:sz w:val="22"/>
                <w:szCs w:val="22"/>
              </w:rPr>
            </w:pPr>
            <w:r w:rsidRPr="0064550C">
              <w:rPr>
                <w:rFonts w:asciiTheme="majorHAnsi" w:hAnsiTheme="majorHAnsi"/>
                <w:bCs w:val="0"/>
                <w:iCs/>
                <w:color w:val="000000"/>
                <w:sz w:val="22"/>
                <w:szCs w:val="22"/>
              </w:rPr>
              <w:t>(</w:t>
            </w:r>
            <w:proofErr w:type="gramStart"/>
            <w:r w:rsidRPr="0064550C">
              <w:rPr>
                <w:rFonts w:asciiTheme="majorHAnsi" w:hAnsiTheme="majorHAnsi"/>
                <w:bCs w:val="0"/>
                <w:iCs/>
                <w:color w:val="000000"/>
                <w:sz w:val="22"/>
                <w:szCs w:val="22"/>
              </w:rPr>
              <w:t>in</w:t>
            </w:r>
            <w:proofErr w:type="gramEnd"/>
            <w:r w:rsidRPr="0064550C">
              <w:rPr>
                <w:rFonts w:asciiTheme="majorHAnsi" w:hAnsiTheme="majorHAnsi"/>
                <w:bCs w:val="0"/>
                <w:iCs/>
                <w:color w:val="000000"/>
                <w:sz w:val="22"/>
                <w:szCs w:val="22"/>
              </w:rPr>
              <w:t xml:space="preserve"> $)</w:t>
            </w:r>
          </w:p>
        </w:tc>
      </w:tr>
      <w:tr w:rsidR="00BC3C9A" w:rsidRPr="0064550C" w14:paraId="6E99F950" w14:textId="77777777" w:rsidTr="00BC3C9A">
        <w:trPr>
          <w:trHeight w:val="120"/>
          <w:jc w:val="center"/>
        </w:trPr>
        <w:tc>
          <w:tcPr>
            <w:tcW w:w="752" w:type="pct"/>
            <w:vMerge/>
            <w:shd w:val="clear" w:color="auto" w:fill="FFFFFF"/>
            <w:vAlign w:val="center"/>
          </w:tcPr>
          <w:p w14:paraId="79AA3DB8"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459" w:type="pct"/>
            <w:vMerge/>
            <w:shd w:val="clear" w:color="auto" w:fill="FFFFFF"/>
            <w:vAlign w:val="center"/>
          </w:tcPr>
          <w:p w14:paraId="130EC44B"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1208" w:type="pct"/>
            <w:vMerge/>
            <w:shd w:val="clear" w:color="auto" w:fill="FFFFFF"/>
            <w:vAlign w:val="center"/>
          </w:tcPr>
          <w:p w14:paraId="388D1BE2"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1082" w:type="pct"/>
            <w:vMerge/>
            <w:shd w:val="clear" w:color="auto" w:fill="FFFFFF"/>
            <w:vAlign w:val="center"/>
          </w:tcPr>
          <w:p w14:paraId="18736E24"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349" w:type="pct"/>
            <w:vMerge/>
            <w:shd w:val="clear" w:color="auto" w:fill="FFFFFF"/>
          </w:tcPr>
          <w:p w14:paraId="1F552808" w14:textId="77777777" w:rsidR="004C794B" w:rsidRPr="0064550C" w:rsidRDefault="004C794B" w:rsidP="000D3EFC">
            <w:pPr>
              <w:pStyle w:val="Heading3"/>
              <w:rPr>
                <w:rFonts w:asciiTheme="majorHAnsi" w:hAnsiTheme="majorHAnsi"/>
                <w:bCs w:val="0"/>
                <w:iCs/>
                <w:color w:val="000000"/>
                <w:sz w:val="22"/>
                <w:szCs w:val="22"/>
              </w:rPr>
            </w:pPr>
          </w:p>
        </w:tc>
        <w:tc>
          <w:tcPr>
            <w:tcW w:w="525" w:type="pct"/>
            <w:shd w:val="clear" w:color="auto" w:fill="FFFFFF"/>
            <w:tcMar>
              <w:left w:w="43" w:type="dxa"/>
              <w:right w:w="43" w:type="dxa"/>
            </w:tcMar>
            <w:vAlign w:val="center"/>
          </w:tcPr>
          <w:p w14:paraId="20ED834A"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GEF Project Financing</w:t>
            </w:r>
          </w:p>
        </w:tc>
        <w:tc>
          <w:tcPr>
            <w:tcW w:w="625" w:type="pct"/>
            <w:shd w:val="clear" w:color="auto" w:fill="FFFFFF"/>
            <w:tcMar>
              <w:left w:w="43" w:type="dxa"/>
              <w:right w:w="43" w:type="dxa"/>
            </w:tcMar>
          </w:tcPr>
          <w:p w14:paraId="52D27331"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Confirmed Co-financing</w:t>
            </w:r>
          </w:p>
        </w:tc>
      </w:tr>
      <w:tr w:rsidR="00BC3C9A" w:rsidRPr="0064550C" w14:paraId="43636D18" w14:textId="77777777" w:rsidTr="00BC3C9A">
        <w:trPr>
          <w:jc w:val="center"/>
        </w:trPr>
        <w:tc>
          <w:tcPr>
            <w:tcW w:w="752" w:type="pct"/>
            <w:shd w:val="clear" w:color="auto" w:fill="FFFFFF"/>
          </w:tcPr>
          <w:p w14:paraId="23FE5C17" w14:textId="77777777"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1</w:t>
            </w:r>
            <w:r w:rsidRPr="0064550C">
              <w:rPr>
                <w:rFonts w:asciiTheme="majorHAnsi" w:eastAsia="Times New Roman" w:hAnsiTheme="majorHAnsi"/>
                <w:color w:val="000000"/>
              </w:rPr>
              <w:t>: Institutional strengthening to support pro conservation and sustainable use in the Pacific region of Colombia</w:t>
            </w:r>
            <w:r w:rsidR="008B28D3" w:rsidRPr="0064550C">
              <w:rPr>
                <w:rFonts w:asciiTheme="majorHAnsi" w:eastAsia="Times New Roman" w:hAnsiTheme="majorHAnsi"/>
                <w:color w:val="000000"/>
              </w:rPr>
              <w:t>.</w:t>
            </w:r>
          </w:p>
        </w:tc>
        <w:tc>
          <w:tcPr>
            <w:tcW w:w="459" w:type="pct"/>
            <w:shd w:val="clear" w:color="auto" w:fill="FFFFFF"/>
          </w:tcPr>
          <w:p w14:paraId="701F92BA"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1"/>
                  <w:enabled/>
                  <w:calcOnExit w:val="0"/>
                  <w:ddList>
                    <w:listEntry w:val="TA"/>
                    <w:listEntry w:val="(select)"/>
                    <w:listEntry w:val="Inv"/>
                  </w:ddList>
                </w:ffData>
              </w:fldChar>
            </w:r>
            <w:bookmarkStart w:id="6" w:name="GrantType_01"/>
            <w:r w:rsidR="00B14DC1" w:rsidRPr="0064550C">
              <w:rPr>
                <w:rFonts w:asciiTheme="majorHAnsi" w:eastAsia="Times New Roman" w:hAnsiTheme="majorHAnsi"/>
                <w:color w:val="000000"/>
              </w:rPr>
              <w:instrText xml:space="preserve"> FORMDROPDOWN </w:instrText>
            </w:r>
            <w:r w:rsidR="00633D7B">
              <w:rPr>
                <w:rFonts w:asciiTheme="majorHAnsi" w:eastAsia="Times New Roman" w:hAnsiTheme="majorHAnsi"/>
                <w:color w:val="000000"/>
              </w:rPr>
            </w:r>
            <w:r w:rsidR="00633D7B">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6"/>
          </w:p>
        </w:tc>
        <w:tc>
          <w:tcPr>
            <w:tcW w:w="1208" w:type="pct"/>
            <w:shd w:val="clear" w:color="auto" w:fill="FFFFFF"/>
          </w:tcPr>
          <w:p w14:paraId="064CE881" w14:textId="77777777" w:rsidR="0081285A" w:rsidRPr="0064550C" w:rsidRDefault="0081285A" w:rsidP="00BC3C9A">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 The territorial and environmental management planning instruments are harmonized with the instruments developed by the black </w:t>
            </w:r>
            <w:r w:rsidR="00403CF4" w:rsidRPr="0064550C">
              <w:rPr>
                <w:rFonts w:asciiTheme="majorHAnsi" w:eastAsia="Times New Roman" w:hAnsiTheme="majorHAnsi"/>
                <w:color w:val="000000"/>
              </w:rPr>
              <w:t xml:space="preserve">communities </w:t>
            </w:r>
            <w:r w:rsidRPr="0064550C">
              <w:rPr>
                <w:rFonts w:asciiTheme="majorHAnsi" w:eastAsia="Times New Roman" w:hAnsiTheme="majorHAnsi"/>
                <w:color w:val="000000"/>
              </w:rPr>
              <w:t>and indigenous peoples to safeguard biological, cultural, and ecosystem services diversity, leading to a general reduction in potential threats from development- oriented activities.</w:t>
            </w:r>
          </w:p>
          <w:p w14:paraId="4F8044F3" w14:textId="77777777" w:rsidR="003445C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Indicators</w:t>
            </w:r>
            <w:r w:rsidRPr="0064550C">
              <w:rPr>
                <w:rFonts w:asciiTheme="majorHAnsi" w:eastAsia="Times New Roman" w:hAnsiTheme="majorHAnsi"/>
                <w:i/>
                <w:color w:val="000000"/>
              </w:rPr>
              <w:t xml:space="preserve">: </w:t>
            </w:r>
          </w:p>
          <w:p w14:paraId="06E1FEF0" w14:textId="70D714CD" w:rsidR="0082598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172BF8" w:rsidRPr="0064550C">
              <w:rPr>
                <w:rFonts w:asciiTheme="majorHAnsi" w:eastAsia="Times New Roman" w:hAnsiTheme="majorHAnsi"/>
                <w:i/>
                <w:color w:val="000000"/>
              </w:rPr>
              <w:t>Project targeted area</w:t>
            </w:r>
            <w:r w:rsidR="00685C34" w:rsidRPr="0064550C">
              <w:rPr>
                <w:rFonts w:asciiTheme="majorHAnsi" w:eastAsia="Times New Roman" w:hAnsiTheme="majorHAnsi"/>
                <w:i/>
                <w:color w:val="000000"/>
              </w:rPr>
              <w:t xml:space="preserve"> (hectares – ha)</w:t>
            </w:r>
            <w:r w:rsidR="00172BF8" w:rsidRPr="0064550C">
              <w:rPr>
                <w:rFonts w:asciiTheme="majorHAnsi" w:eastAsia="Times New Roman" w:hAnsiTheme="majorHAnsi"/>
                <w:i/>
                <w:color w:val="000000"/>
              </w:rPr>
              <w:t xml:space="preserve"> for reducing current and potential pressures from competing land uses and forest degrading land-uses: 44,084,957 ha (marine area: 34,762,783 ha; continental area: 9,322,174 ha) corresponding to the </w:t>
            </w:r>
            <w:r w:rsidR="005616B8" w:rsidRPr="0064550C">
              <w:rPr>
                <w:rFonts w:asciiTheme="majorHAnsi" w:eastAsia="Times New Roman" w:hAnsiTheme="majorHAnsi"/>
                <w:i/>
                <w:color w:val="000000"/>
              </w:rPr>
              <w:t xml:space="preserve">SIRAP Pacific </w:t>
            </w:r>
            <w:r w:rsidR="00172BF8" w:rsidRPr="0064550C">
              <w:rPr>
                <w:rFonts w:asciiTheme="majorHAnsi" w:eastAsia="Times New Roman" w:hAnsiTheme="majorHAnsi"/>
                <w:i/>
                <w:color w:val="000000"/>
              </w:rPr>
              <w:t>management area (indirect targ</w:t>
            </w:r>
            <w:r w:rsidR="004C381D" w:rsidRPr="0064550C">
              <w:rPr>
                <w:rFonts w:asciiTheme="majorHAnsi" w:eastAsia="Times New Roman" w:hAnsiTheme="majorHAnsi"/>
                <w:i/>
                <w:color w:val="000000"/>
              </w:rPr>
              <w:t>et landscape) of which at least</w:t>
            </w:r>
            <w:r w:rsidR="00685C34" w:rsidRPr="0064550C">
              <w:rPr>
                <w:rFonts w:asciiTheme="majorHAnsi" w:eastAsia="Times New Roman" w:hAnsiTheme="majorHAnsi"/>
                <w:i/>
                <w:color w:val="000000"/>
              </w:rPr>
              <w:t xml:space="preserve"> </w:t>
            </w:r>
            <w:r w:rsidR="003E2C59">
              <w:rPr>
                <w:rFonts w:asciiTheme="majorHAnsi" w:eastAsia="Times New Roman" w:hAnsiTheme="majorHAnsi"/>
                <w:i/>
                <w:color w:val="000000"/>
              </w:rPr>
              <w:t>1,061,655</w:t>
            </w:r>
            <w:r w:rsidR="004C381D" w:rsidRPr="0064550C">
              <w:rPr>
                <w:rFonts w:asciiTheme="majorHAnsi" w:eastAsia="Times New Roman" w:hAnsiTheme="majorHAnsi"/>
                <w:i/>
                <w:color w:val="000000"/>
              </w:rPr>
              <w:t xml:space="preserve"> ha </w:t>
            </w:r>
            <w:r w:rsidR="00685C34" w:rsidRPr="0064550C">
              <w:rPr>
                <w:rFonts w:asciiTheme="majorHAnsi" w:eastAsia="Times New Roman" w:hAnsiTheme="majorHAnsi"/>
                <w:i/>
                <w:color w:val="000000"/>
              </w:rPr>
              <w:t>(direct total area).</w:t>
            </w:r>
          </w:p>
          <w:p w14:paraId="26FDFCCE" w14:textId="77777777" w:rsidR="00DD236A" w:rsidRPr="0064550C" w:rsidRDefault="00DD236A" w:rsidP="00825985">
            <w:pPr>
              <w:spacing w:after="0" w:line="240" w:lineRule="auto"/>
              <w:rPr>
                <w:rFonts w:asciiTheme="majorHAnsi" w:eastAsia="Times New Roman" w:hAnsiTheme="majorHAnsi"/>
                <w:i/>
                <w:color w:val="000000"/>
              </w:rPr>
            </w:pPr>
          </w:p>
          <w:p w14:paraId="78D8267A" w14:textId="77777777" w:rsidR="0082598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− 210,193 ha of strategic importance for biodiversity conservation </w:t>
            </w:r>
            <w:r w:rsidRPr="0064550C">
              <w:rPr>
                <w:rFonts w:asciiTheme="majorHAnsi" w:eastAsia="Times New Roman" w:hAnsiTheme="majorHAnsi"/>
                <w:i/>
                <w:color w:val="000000"/>
              </w:rPr>
              <w:lastRenderedPageBreak/>
              <w:t>outside</w:t>
            </w:r>
            <w:r w:rsidR="00172BF8" w:rsidRPr="0064550C">
              <w:rPr>
                <w:rFonts w:asciiTheme="majorHAnsi" w:eastAsia="Times New Roman" w:hAnsiTheme="majorHAnsi"/>
                <w:i/>
                <w:color w:val="000000"/>
              </w:rPr>
              <w:t xml:space="preserve"> </w:t>
            </w:r>
            <w:r w:rsidRPr="0064550C">
              <w:rPr>
                <w:rFonts w:asciiTheme="majorHAnsi" w:eastAsia="Times New Roman" w:hAnsiTheme="majorHAnsi"/>
                <w:i/>
                <w:color w:val="000000"/>
              </w:rPr>
              <w:t>PAs that apply guidelines and are managed to be included in the planning instruments under improved management</w:t>
            </w:r>
            <w:r w:rsidR="00172BF8" w:rsidRPr="0064550C">
              <w:rPr>
                <w:rFonts w:asciiTheme="majorHAnsi" w:eastAsia="Times New Roman" w:hAnsiTheme="majorHAnsi"/>
                <w:i/>
                <w:color w:val="000000"/>
              </w:rPr>
              <w:t>.</w:t>
            </w:r>
          </w:p>
          <w:p w14:paraId="174906A4" w14:textId="77777777" w:rsidR="00DD236A" w:rsidRPr="0064550C" w:rsidRDefault="00DD236A" w:rsidP="00825985">
            <w:pPr>
              <w:spacing w:after="0" w:line="240" w:lineRule="auto"/>
              <w:rPr>
                <w:rFonts w:asciiTheme="majorHAnsi" w:eastAsia="Times New Roman" w:hAnsiTheme="majorHAnsi"/>
                <w:i/>
                <w:color w:val="000000"/>
              </w:rPr>
            </w:pPr>
          </w:p>
          <w:p w14:paraId="67907FD7" w14:textId="77777777" w:rsidR="00DD236A" w:rsidRPr="0064550C" w:rsidRDefault="00DD236A" w:rsidP="00825985">
            <w:pPr>
              <w:spacing w:after="0" w:line="240" w:lineRule="auto"/>
              <w:rPr>
                <w:rFonts w:asciiTheme="majorHAnsi" w:eastAsia="Times New Roman" w:hAnsiTheme="majorHAnsi"/>
                <w:i/>
                <w:color w:val="000000"/>
              </w:rPr>
            </w:pPr>
          </w:p>
          <w:p w14:paraId="2D855923" w14:textId="77777777" w:rsidR="00DD236A" w:rsidRPr="0064550C" w:rsidRDefault="00DD236A" w:rsidP="00825985">
            <w:pPr>
              <w:spacing w:after="0" w:line="240" w:lineRule="auto"/>
              <w:rPr>
                <w:rFonts w:asciiTheme="majorHAnsi" w:eastAsia="Times New Roman" w:hAnsiTheme="majorHAnsi"/>
                <w:i/>
                <w:color w:val="000000"/>
              </w:rPr>
            </w:pPr>
          </w:p>
          <w:p w14:paraId="6FB95B1E" w14:textId="77777777" w:rsidR="00DD236A" w:rsidRPr="0064550C" w:rsidRDefault="00DD236A" w:rsidP="00825985">
            <w:pPr>
              <w:spacing w:after="0" w:line="240" w:lineRule="auto"/>
              <w:rPr>
                <w:rFonts w:asciiTheme="majorHAnsi" w:eastAsia="Times New Roman" w:hAnsiTheme="majorHAnsi"/>
                <w:i/>
                <w:color w:val="000000"/>
              </w:rPr>
            </w:pPr>
          </w:p>
          <w:p w14:paraId="34E99213" w14:textId="77777777" w:rsidR="00DD236A" w:rsidRPr="0064550C" w:rsidRDefault="00DD236A" w:rsidP="00825985">
            <w:pPr>
              <w:spacing w:after="0" w:line="240" w:lineRule="auto"/>
              <w:rPr>
                <w:rFonts w:asciiTheme="majorHAnsi" w:eastAsia="Times New Roman" w:hAnsiTheme="majorHAnsi"/>
                <w:i/>
                <w:color w:val="000000"/>
              </w:rPr>
            </w:pPr>
          </w:p>
          <w:p w14:paraId="7F95A642" w14:textId="77777777" w:rsidR="00DD236A" w:rsidRPr="0064550C" w:rsidRDefault="00DD236A" w:rsidP="00825985">
            <w:pPr>
              <w:spacing w:after="0" w:line="240" w:lineRule="auto"/>
              <w:rPr>
                <w:rFonts w:asciiTheme="majorHAnsi" w:eastAsia="Times New Roman" w:hAnsiTheme="majorHAnsi"/>
                <w:i/>
                <w:color w:val="000000"/>
              </w:rPr>
            </w:pPr>
          </w:p>
          <w:p w14:paraId="2B183D7F" w14:textId="77777777" w:rsidR="00F46E1A" w:rsidRPr="0064550C" w:rsidRDefault="00F46E1A" w:rsidP="00825985">
            <w:pPr>
              <w:spacing w:after="0" w:line="240" w:lineRule="auto"/>
              <w:rPr>
                <w:rFonts w:asciiTheme="majorHAnsi" w:eastAsia="Times New Roman" w:hAnsiTheme="majorHAnsi"/>
                <w:i/>
                <w:color w:val="000000"/>
              </w:rPr>
            </w:pPr>
          </w:p>
          <w:p w14:paraId="5BFBED01" w14:textId="77777777" w:rsidR="00DD236A" w:rsidRPr="0064550C" w:rsidRDefault="00DD236A" w:rsidP="00825985">
            <w:pPr>
              <w:spacing w:after="0" w:line="240" w:lineRule="auto"/>
              <w:rPr>
                <w:rFonts w:asciiTheme="majorHAnsi" w:eastAsia="Times New Roman" w:hAnsiTheme="majorHAnsi"/>
                <w:i/>
                <w:color w:val="000000"/>
              </w:rPr>
            </w:pPr>
          </w:p>
          <w:p w14:paraId="6DE52BDF" w14:textId="77777777" w:rsidR="00263F1B" w:rsidRPr="0064550C" w:rsidRDefault="00263F1B" w:rsidP="0081285A">
            <w:pPr>
              <w:spacing w:after="0" w:line="240" w:lineRule="auto"/>
              <w:rPr>
                <w:rFonts w:asciiTheme="majorHAnsi" w:eastAsia="Times New Roman" w:hAnsiTheme="majorHAnsi"/>
                <w:color w:val="000000"/>
              </w:rPr>
            </w:pPr>
          </w:p>
          <w:p w14:paraId="0BD0FCE1" w14:textId="094BD59C" w:rsidR="0081285A" w:rsidRPr="0064550C" w:rsidRDefault="0081285A" w:rsidP="0081285A">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1.2 Improved stakeholder</w:t>
            </w:r>
            <w:r w:rsidR="00DD236A" w:rsidRPr="0064550C">
              <w:rPr>
                <w:rFonts w:asciiTheme="majorHAnsi" w:eastAsia="Times New Roman" w:hAnsiTheme="majorHAnsi"/>
                <w:color w:val="000000"/>
              </w:rPr>
              <w:t>s’</w:t>
            </w:r>
            <w:r w:rsidRPr="0064550C">
              <w:rPr>
                <w:rFonts w:asciiTheme="majorHAnsi" w:eastAsia="Times New Roman" w:hAnsiTheme="majorHAnsi"/>
                <w:color w:val="000000"/>
              </w:rPr>
              <w:t xml:space="preserve"> capacity and participation to support the enforcement of </w:t>
            </w:r>
            <w:r w:rsidR="00DD236A" w:rsidRPr="0064550C">
              <w:rPr>
                <w:rFonts w:asciiTheme="majorHAnsi" w:eastAsia="Times New Roman" w:hAnsiTheme="majorHAnsi"/>
                <w:color w:val="000000"/>
              </w:rPr>
              <w:t xml:space="preserve">harmonized </w:t>
            </w:r>
            <w:r w:rsidRPr="0064550C">
              <w:rPr>
                <w:rFonts w:asciiTheme="majorHAnsi" w:eastAsia="Times New Roman" w:hAnsiTheme="majorHAnsi"/>
                <w:color w:val="000000"/>
              </w:rPr>
              <w:t xml:space="preserve">planning and environmental management in the MUCBs.  </w:t>
            </w:r>
          </w:p>
          <w:p w14:paraId="6B8208BF" w14:textId="77777777" w:rsidR="00DD236A" w:rsidRPr="0064550C" w:rsidRDefault="00DD236A" w:rsidP="0081285A">
            <w:pPr>
              <w:spacing w:after="0" w:line="240" w:lineRule="auto"/>
              <w:rPr>
                <w:rFonts w:asciiTheme="majorHAnsi" w:eastAsia="Times New Roman" w:hAnsiTheme="majorHAnsi"/>
                <w:color w:val="000000"/>
              </w:rPr>
            </w:pPr>
          </w:p>
          <w:p w14:paraId="76966C63" w14:textId="77777777" w:rsidR="00034C62" w:rsidRPr="0064550C" w:rsidRDefault="00DD236A" w:rsidP="0081285A">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 xml:space="preserve">Outcome 1.2 </w:t>
            </w:r>
            <w:r w:rsidR="00034C62" w:rsidRPr="0064550C">
              <w:rPr>
                <w:rFonts w:asciiTheme="majorHAnsi" w:eastAsia="Times New Roman" w:hAnsiTheme="majorHAnsi"/>
                <w:i/>
                <w:color w:val="000000"/>
                <w:u w:val="single"/>
              </w:rPr>
              <w:t>Indicators</w:t>
            </w:r>
            <w:r w:rsidR="00034C62" w:rsidRPr="0064550C">
              <w:rPr>
                <w:rFonts w:asciiTheme="majorHAnsi" w:eastAsia="Times New Roman" w:hAnsiTheme="majorHAnsi"/>
                <w:i/>
                <w:color w:val="000000"/>
              </w:rPr>
              <w:t xml:space="preserve">: </w:t>
            </w:r>
          </w:p>
          <w:p w14:paraId="52F05732" w14:textId="357470B1" w:rsidR="00B14DC1" w:rsidRPr="0064550C" w:rsidRDefault="003E2C59" w:rsidP="00905EBC">
            <w:pPr>
              <w:spacing w:after="0" w:line="240" w:lineRule="auto"/>
              <w:rPr>
                <w:rFonts w:asciiTheme="majorHAnsi" w:eastAsia="Times New Roman" w:hAnsiTheme="majorHAnsi"/>
                <w:color w:val="000000"/>
              </w:rPr>
            </w:pPr>
            <w:r>
              <w:rPr>
                <w:rFonts w:asciiTheme="majorHAnsi" w:eastAsia="Times New Roman" w:hAnsiTheme="majorHAnsi"/>
                <w:i/>
                <w:color w:val="000000"/>
              </w:rPr>
              <w:t xml:space="preserve">− Increase </w:t>
            </w:r>
            <w:r w:rsidR="00034C62" w:rsidRPr="0064550C">
              <w:rPr>
                <w:rFonts w:asciiTheme="majorHAnsi" w:eastAsia="Times New Roman" w:hAnsiTheme="majorHAnsi"/>
                <w:i/>
                <w:color w:val="000000"/>
              </w:rPr>
              <w:t xml:space="preserve">in the SIRAP Pacific’s management </w:t>
            </w:r>
            <w:r w:rsidR="0061576D" w:rsidRPr="0064550C">
              <w:rPr>
                <w:rFonts w:asciiTheme="majorHAnsi" w:eastAsia="Times New Roman" w:hAnsiTheme="majorHAnsi"/>
                <w:i/>
                <w:color w:val="000000"/>
              </w:rPr>
              <w:t>capacities</w:t>
            </w:r>
            <w:r w:rsidR="00034C62" w:rsidRPr="0064550C">
              <w:rPr>
                <w:rFonts w:asciiTheme="majorHAnsi" w:eastAsia="Times New Roman" w:hAnsiTheme="majorHAnsi"/>
                <w:i/>
                <w:color w:val="000000"/>
              </w:rPr>
              <w:t xml:space="preserve"> measured through the GEF Development Capacity Scorecard:  </w:t>
            </w:r>
            <w:r w:rsidR="00905EBC">
              <w:rPr>
                <w:rFonts w:asciiTheme="majorHAnsi" w:eastAsia="Times New Roman" w:hAnsiTheme="majorHAnsi"/>
                <w:i/>
                <w:color w:val="000000"/>
              </w:rPr>
              <w:t xml:space="preserve">SIRAP Pacific </w:t>
            </w:r>
            <w:r w:rsidR="003C30F8">
              <w:rPr>
                <w:rFonts w:asciiTheme="majorHAnsi" w:eastAsia="Times New Roman" w:hAnsiTheme="majorHAnsi"/>
                <w:i/>
                <w:color w:val="000000"/>
              </w:rPr>
              <w:t xml:space="preserve">Technical </w:t>
            </w:r>
            <w:r w:rsidR="00D54B07" w:rsidRPr="0064550C">
              <w:rPr>
                <w:rFonts w:asciiTheme="majorHAnsi" w:eastAsia="Times New Roman" w:hAnsiTheme="majorHAnsi"/>
                <w:i/>
                <w:color w:val="000000"/>
              </w:rPr>
              <w:t xml:space="preserve">Regional </w:t>
            </w:r>
            <w:r w:rsidR="0026040E">
              <w:rPr>
                <w:rFonts w:asciiTheme="majorHAnsi" w:eastAsia="Times New Roman" w:hAnsiTheme="majorHAnsi"/>
                <w:i/>
                <w:color w:val="000000"/>
              </w:rPr>
              <w:t>R</w:t>
            </w:r>
            <w:r w:rsidR="00D54B07" w:rsidRPr="0064550C">
              <w:rPr>
                <w:rFonts w:asciiTheme="majorHAnsi" w:eastAsia="Times New Roman" w:hAnsiTheme="majorHAnsi"/>
                <w:i/>
                <w:color w:val="000000"/>
              </w:rPr>
              <w:t>oundta</w:t>
            </w:r>
            <w:r w:rsidR="001272BE" w:rsidRPr="0064550C">
              <w:rPr>
                <w:rFonts w:asciiTheme="majorHAnsi" w:eastAsia="Times New Roman" w:hAnsiTheme="majorHAnsi"/>
                <w:i/>
                <w:color w:val="000000"/>
              </w:rPr>
              <w:t>ble, f</w:t>
            </w:r>
            <w:r w:rsidR="00D54B07" w:rsidRPr="0064550C">
              <w:rPr>
                <w:rFonts w:asciiTheme="majorHAnsi" w:eastAsia="Times New Roman" w:hAnsiTheme="majorHAnsi"/>
                <w:i/>
                <w:color w:val="000000"/>
              </w:rPr>
              <w:t>r</w:t>
            </w:r>
            <w:r w:rsidR="001272BE" w:rsidRPr="0064550C">
              <w:rPr>
                <w:rFonts w:asciiTheme="majorHAnsi" w:eastAsia="Times New Roman" w:hAnsiTheme="majorHAnsi"/>
                <w:i/>
                <w:color w:val="000000"/>
              </w:rPr>
              <w:t>o</w:t>
            </w:r>
            <w:r>
              <w:rPr>
                <w:rFonts w:asciiTheme="majorHAnsi" w:eastAsia="Times New Roman" w:hAnsiTheme="majorHAnsi"/>
                <w:i/>
                <w:color w:val="000000"/>
              </w:rPr>
              <w:t>m 29% to 44%.</w:t>
            </w:r>
          </w:p>
        </w:tc>
        <w:tc>
          <w:tcPr>
            <w:tcW w:w="1082" w:type="pct"/>
            <w:shd w:val="clear" w:color="auto" w:fill="FFFFFF"/>
          </w:tcPr>
          <w:p w14:paraId="694DFFD0" w14:textId="77777777" w:rsidR="0081285A" w:rsidRPr="0064550C" w:rsidRDefault="0081285A" w:rsidP="0081285A">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1.1.1 A Diagnosis and Strategic Assessment of the ecosystem services in the Pacific Region.</w:t>
            </w:r>
          </w:p>
          <w:p w14:paraId="705BC8EB" w14:textId="77777777" w:rsidR="00DD236A" w:rsidRPr="00DB315A" w:rsidRDefault="0082227B" w:rsidP="00DD236A">
            <w:pPr>
              <w:spacing w:after="120" w:line="240" w:lineRule="auto"/>
              <w:ind w:left="298"/>
              <w:rPr>
                <w:rFonts w:asciiTheme="majorHAnsi" w:eastAsia="Times New Roman" w:hAnsiTheme="majorHAnsi"/>
                <w:i/>
                <w:color w:val="000000"/>
              </w:rPr>
            </w:pPr>
            <w:r w:rsidRPr="00DB315A">
              <w:rPr>
                <w:rFonts w:asciiTheme="majorHAnsi" w:eastAsia="Times New Roman" w:hAnsiTheme="majorHAnsi"/>
                <w:i/>
                <w:color w:val="000000"/>
              </w:rPr>
              <w:t xml:space="preserve">Target Output 1.1.1: </w:t>
            </w:r>
            <w:r w:rsidR="00DD236A" w:rsidRPr="0064550C">
              <w:rPr>
                <w:rFonts w:asciiTheme="majorHAnsi" w:eastAsia="Times New Roman" w:hAnsiTheme="majorHAnsi"/>
                <w:i/>
                <w:color w:val="000000"/>
              </w:rPr>
              <w:t xml:space="preserve">Ecosystem services assessed in </w:t>
            </w:r>
            <w:r w:rsidR="0020230F" w:rsidRPr="0064550C">
              <w:rPr>
                <w:rFonts w:asciiTheme="majorHAnsi" w:eastAsia="Times New Roman" w:hAnsiTheme="majorHAnsi"/>
                <w:i/>
                <w:color w:val="000000"/>
              </w:rPr>
              <w:t xml:space="preserve">4 </w:t>
            </w:r>
            <w:r w:rsidR="00DD236A" w:rsidRPr="0064550C">
              <w:rPr>
                <w:rFonts w:asciiTheme="majorHAnsi" w:eastAsia="Times New Roman" w:hAnsiTheme="majorHAnsi"/>
                <w:i/>
                <w:color w:val="000000"/>
              </w:rPr>
              <w:t>Biodiversity Use and Conservation Mosaics (MUCBs).</w:t>
            </w:r>
          </w:p>
          <w:p w14:paraId="0C37D0F7" w14:textId="3183D76F" w:rsidR="00FB6DB4" w:rsidRPr="0064550C" w:rsidRDefault="0081285A" w:rsidP="0081285A">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1.1.2 </w:t>
            </w:r>
            <w:r w:rsidR="00FB6DB4" w:rsidRPr="0064550C">
              <w:rPr>
                <w:rFonts w:asciiTheme="majorHAnsi" w:eastAsia="Times New Roman" w:hAnsiTheme="majorHAnsi"/>
                <w:color w:val="000000"/>
              </w:rPr>
              <w:t>Agreed g</w:t>
            </w:r>
            <w:r w:rsidRPr="0064550C">
              <w:rPr>
                <w:rFonts w:asciiTheme="majorHAnsi" w:eastAsia="Times New Roman" w:hAnsiTheme="majorHAnsi"/>
                <w:color w:val="000000"/>
              </w:rPr>
              <w:t xml:space="preserve">uidelines </w:t>
            </w:r>
            <w:r w:rsidR="00FB6DB4" w:rsidRPr="0064550C">
              <w:rPr>
                <w:rFonts w:asciiTheme="majorHAnsi" w:eastAsia="Times New Roman" w:hAnsiTheme="majorHAnsi"/>
                <w:color w:val="000000"/>
              </w:rPr>
              <w:t xml:space="preserve">on harmonization </w:t>
            </w:r>
            <w:proofErr w:type="gramStart"/>
            <w:r w:rsidR="00FB6DB4" w:rsidRPr="0064550C">
              <w:rPr>
                <w:rFonts w:asciiTheme="majorHAnsi" w:eastAsia="Times New Roman" w:hAnsiTheme="majorHAnsi"/>
                <w:color w:val="000000"/>
              </w:rPr>
              <w:t xml:space="preserve">of </w:t>
            </w:r>
            <w:r w:rsidRPr="0064550C">
              <w:rPr>
                <w:rFonts w:asciiTheme="majorHAnsi" w:eastAsia="Times New Roman" w:hAnsiTheme="majorHAnsi"/>
                <w:color w:val="000000"/>
              </w:rPr>
              <w:t xml:space="preserve"> </w:t>
            </w:r>
            <w:r w:rsidR="00FB6DB4" w:rsidRPr="0064550C">
              <w:rPr>
                <w:rFonts w:asciiTheme="majorHAnsi" w:eastAsia="Times New Roman" w:hAnsiTheme="majorHAnsi"/>
                <w:color w:val="000000"/>
              </w:rPr>
              <w:t>departmental</w:t>
            </w:r>
            <w:proofErr w:type="gramEnd"/>
            <w:r w:rsidR="00FB6DB4" w:rsidRPr="0064550C">
              <w:rPr>
                <w:rFonts w:asciiTheme="majorHAnsi" w:eastAsia="Times New Roman" w:hAnsiTheme="majorHAnsi"/>
                <w:color w:val="000000"/>
              </w:rPr>
              <w:t xml:space="preserve">/municipal </w:t>
            </w:r>
            <w:r w:rsidRPr="0064550C">
              <w:rPr>
                <w:rFonts w:asciiTheme="majorHAnsi" w:eastAsia="Times New Roman" w:hAnsiTheme="majorHAnsi"/>
                <w:color w:val="000000"/>
              </w:rPr>
              <w:t xml:space="preserve">territorial </w:t>
            </w:r>
            <w:r w:rsidR="00FB6DB4" w:rsidRPr="0064550C">
              <w:rPr>
                <w:rFonts w:asciiTheme="majorHAnsi" w:eastAsia="Times New Roman" w:hAnsiTheme="majorHAnsi"/>
                <w:color w:val="000000"/>
              </w:rPr>
              <w:t>plans and Indigenous Peoples’/</w:t>
            </w:r>
            <w:r w:rsidR="00295590" w:rsidRPr="0064550C">
              <w:rPr>
                <w:rFonts w:asciiTheme="majorHAnsi" w:eastAsia="Times New Roman" w:hAnsiTheme="majorHAnsi"/>
                <w:color w:val="000000"/>
              </w:rPr>
              <w:t>b</w:t>
            </w:r>
            <w:r w:rsidR="00FB6DB4" w:rsidRPr="0064550C">
              <w:rPr>
                <w:rFonts w:asciiTheme="majorHAnsi" w:eastAsia="Times New Roman" w:hAnsiTheme="majorHAnsi"/>
                <w:color w:val="000000"/>
              </w:rPr>
              <w:t>lack</w:t>
            </w:r>
            <w:r w:rsidR="00295590" w:rsidRPr="0064550C">
              <w:rPr>
                <w:rFonts w:asciiTheme="majorHAnsi" w:eastAsia="Times New Roman" w:hAnsiTheme="majorHAnsi"/>
                <w:color w:val="000000"/>
              </w:rPr>
              <w:t xml:space="preserve"> communities</w:t>
            </w:r>
            <w:r w:rsidR="00FB6DB4" w:rsidRPr="0064550C">
              <w:rPr>
                <w:rFonts w:asciiTheme="majorHAnsi" w:eastAsia="Times New Roman" w:hAnsiTheme="majorHAnsi"/>
                <w:color w:val="000000"/>
              </w:rPr>
              <w:t>’</w:t>
            </w:r>
            <w:r w:rsidR="00F9371D" w:rsidRPr="0064550C">
              <w:rPr>
                <w:rStyle w:val="FootnoteReference"/>
                <w:rFonts w:asciiTheme="majorHAnsi" w:eastAsia="Times New Roman" w:hAnsiTheme="majorHAnsi"/>
                <w:color w:val="000000"/>
              </w:rPr>
              <w:footnoteReference w:id="4"/>
            </w:r>
            <w:r w:rsidR="00FB6DB4" w:rsidRPr="0064550C">
              <w:rPr>
                <w:rFonts w:asciiTheme="majorHAnsi" w:eastAsia="Times New Roman" w:hAnsiTheme="majorHAnsi"/>
                <w:color w:val="000000"/>
              </w:rPr>
              <w:t xml:space="preserve"> instruments</w:t>
            </w:r>
            <w:r w:rsidR="00263F1B" w:rsidRPr="0064550C">
              <w:rPr>
                <w:rStyle w:val="FootnoteReference"/>
                <w:rFonts w:asciiTheme="majorHAnsi" w:eastAsia="Times New Roman" w:hAnsiTheme="majorHAnsi"/>
                <w:color w:val="000000"/>
              </w:rPr>
              <w:footnoteReference w:id="5"/>
            </w:r>
            <w:r w:rsidR="00F46E1A" w:rsidRPr="0064550C">
              <w:rPr>
                <w:rFonts w:asciiTheme="majorHAnsi" w:eastAsia="Times New Roman" w:hAnsiTheme="majorHAnsi"/>
                <w:color w:val="000000"/>
              </w:rPr>
              <w:t>, with a gender approach.</w:t>
            </w:r>
          </w:p>
          <w:p w14:paraId="5458554B" w14:textId="1E9112B0" w:rsidR="0081285A" w:rsidRPr="00DB315A" w:rsidRDefault="00DD236A" w:rsidP="00FB6DB4">
            <w:pPr>
              <w:spacing w:after="120" w:line="240" w:lineRule="auto"/>
              <w:ind w:left="298"/>
              <w:rPr>
                <w:rFonts w:asciiTheme="majorHAnsi" w:eastAsia="Times New Roman" w:hAnsiTheme="majorHAnsi"/>
                <w:i/>
                <w:color w:val="000000"/>
              </w:rPr>
            </w:pPr>
            <w:r w:rsidRPr="0064550C">
              <w:rPr>
                <w:rFonts w:asciiTheme="majorHAnsi" w:eastAsia="Times New Roman" w:hAnsiTheme="majorHAnsi"/>
                <w:i/>
                <w:color w:val="000000"/>
              </w:rPr>
              <w:t xml:space="preserve">Targets </w:t>
            </w:r>
            <w:r w:rsidR="00FB6DB4" w:rsidRPr="0064550C">
              <w:rPr>
                <w:rFonts w:asciiTheme="majorHAnsi" w:eastAsia="Times New Roman" w:hAnsiTheme="majorHAnsi"/>
                <w:i/>
                <w:color w:val="000000"/>
              </w:rPr>
              <w:t>Output 1.1.2</w:t>
            </w:r>
            <w:r w:rsidR="0082227B" w:rsidRPr="00DB315A">
              <w:rPr>
                <w:rFonts w:asciiTheme="majorHAnsi" w:eastAsia="Times New Roman" w:hAnsiTheme="majorHAnsi"/>
                <w:i/>
                <w:color w:val="000000"/>
              </w:rPr>
              <w:t>:</w:t>
            </w:r>
            <w:r w:rsidR="00FB6DB4" w:rsidRPr="0064550C">
              <w:rPr>
                <w:rFonts w:asciiTheme="majorHAnsi" w:eastAsia="Times New Roman" w:hAnsiTheme="majorHAnsi"/>
                <w:i/>
                <w:color w:val="000000"/>
              </w:rPr>
              <w:t xml:space="preserve"> </w:t>
            </w:r>
            <w:r w:rsidR="0082227B" w:rsidRPr="00DB315A">
              <w:rPr>
                <w:rFonts w:asciiTheme="majorHAnsi" w:eastAsia="Times New Roman" w:hAnsiTheme="majorHAnsi"/>
                <w:i/>
                <w:color w:val="000000"/>
              </w:rPr>
              <w:t xml:space="preserve">1 Guidelines. </w:t>
            </w:r>
            <w:r w:rsidR="00FB6DB4" w:rsidRPr="0064550C">
              <w:rPr>
                <w:rFonts w:asciiTheme="majorHAnsi" w:eastAsia="Times New Roman" w:hAnsiTheme="majorHAnsi"/>
                <w:i/>
                <w:color w:val="000000"/>
              </w:rPr>
              <w:t xml:space="preserve">24 planning instruments reached. </w:t>
            </w:r>
            <w:r w:rsidR="0082227B" w:rsidRPr="00DB315A">
              <w:rPr>
                <w:rFonts w:asciiTheme="majorHAnsi" w:eastAsia="Times New Roman" w:hAnsiTheme="majorHAnsi"/>
                <w:i/>
                <w:color w:val="000000"/>
              </w:rPr>
              <w:t xml:space="preserve">6 pilot </w:t>
            </w:r>
            <w:r w:rsidR="00FB6DB4" w:rsidRPr="0064550C">
              <w:rPr>
                <w:rFonts w:asciiTheme="majorHAnsi" w:eastAsia="Times New Roman" w:hAnsiTheme="majorHAnsi"/>
                <w:i/>
                <w:color w:val="000000"/>
              </w:rPr>
              <w:t>areas</w:t>
            </w:r>
            <w:r w:rsidR="0082227B" w:rsidRPr="00DB315A">
              <w:rPr>
                <w:rFonts w:asciiTheme="majorHAnsi" w:eastAsia="Times New Roman" w:hAnsiTheme="majorHAnsi"/>
                <w:i/>
                <w:color w:val="000000"/>
              </w:rPr>
              <w:t xml:space="preserve"> in MUCBs.</w:t>
            </w:r>
            <w:r w:rsidR="00F46E1A" w:rsidRPr="0064550C">
              <w:rPr>
                <w:rFonts w:asciiTheme="majorHAnsi" w:eastAsia="Times New Roman" w:hAnsiTheme="majorHAnsi"/>
                <w:i/>
                <w:color w:val="000000"/>
              </w:rPr>
              <w:t xml:space="preserve"> Gender chapter included. </w:t>
            </w:r>
          </w:p>
          <w:p w14:paraId="60F759EE" w14:textId="1845D8D2" w:rsidR="00DD236A" w:rsidRPr="0064550C" w:rsidRDefault="0081285A" w:rsidP="00F91089">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1.1.3 A tailor-made and open-access SIAT_PC</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 xml:space="preserve">integrated with the </w:t>
            </w:r>
            <w:r w:rsidR="005616B8" w:rsidRPr="0064550C">
              <w:rPr>
                <w:rFonts w:asciiTheme="majorHAnsi" w:eastAsia="Times New Roman" w:hAnsiTheme="majorHAnsi"/>
                <w:color w:val="000000"/>
              </w:rPr>
              <w:t xml:space="preserve">Environmental Information System of </w:t>
            </w:r>
            <w:r w:rsidR="005616B8" w:rsidRPr="0064550C">
              <w:rPr>
                <w:rFonts w:asciiTheme="majorHAnsi" w:eastAsia="Times New Roman" w:hAnsiTheme="majorHAnsi"/>
                <w:color w:val="000000"/>
              </w:rPr>
              <w:lastRenderedPageBreak/>
              <w:t xml:space="preserve">Colombia </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SIAC</w:t>
            </w:r>
            <w:r w:rsidR="005616B8" w:rsidRPr="0064550C">
              <w:rPr>
                <w:rFonts w:asciiTheme="majorHAnsi" w:eastAsia="Times New Roman" w:hAnsiTheme="majorHAnsi"/>
                <w:color w:val="000000"/>
              </w:rPr>
              <w:t>)</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 xml:space="preserve"> strengthened to harmonize </w:t>
            </w:r>
            <w:r w:rsidR="00DD236A" w:rsidRPr="0064550C">
              <w:rPr>
                <w:rFonts w:asciiTheme="majorHAnsi" w:eastAsia="Times New Roman" w:hAnsiTheme="majorHAnsi"/>
                <w:color w:val="000000"/>
              </w:rPr>
              <w:t xml:space="preserve">the </w:t>
            </w:r>
            <w:r w:rsidRPr="0064550C">
              <w:rPr>
                <w:rFonts w:asciiTheme="majorHAnsi" w:eastAsia="Times New Roman" w:hAnsiTheme="majorHAnsi"/>
                <w:color w:val="000000"/>
              </w:rPr>
              <w:t xml:space="preserve">existing planning mechanisms </w:t>
            </w:r>
            <w:r w:rsidR="00DD236A" w:rsidRPr="0064550C">
              <w:rPr>
                <w:rFonts w:asciiTheme="majorHAnsi" w:eastAsia="Times New Roman" w:hAnsiTheme="majorHAnsi"/>
                <w:color w:val="000000"/>
              </w:rPr>
              <w:t xml:space="preserve">in the Pacific Region. </w:t>
            </w:r>
          </w:p>
          <w:p w14:paraId="0C41EDC2" w14:textId="77777777" w:rsidR="0081285A" w:rsidRPr="0064550C" w:rsidRDefault="0081285A" w:rsidP="00F91089">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1.1.4 </w:t>
            </w:r>
            <w:r w:rsidR="000D690D" w:rsidRPr="0064550C">
              <w:rPr>
                <w:rFonts w:asciiTheme="majorHAnsi" w:eastAsia="Times New Roman" w:hAnsiTheme="majorHAnsi"/>
                <w:color w:val="000000"/>
              </w:rPr>
              <w:t>Forest Zoning</w:t>
            </w:r>
            <w:r w:rsidR="0061576D" w:rsidRPr="0064550C">
              <w:rPr>
                <w:rFonts w:asciiTheme="majorHAnsi" w:eastAsia="Times New Roman" w:hAnsiTheme="majorHAnsi"/>
                <w:color w:val="000000"/>
              </w:rPr>
              <w:t xml:space="preserve"> and Management</w:t>
            </w:r>
            <w:r w:rsidR="000D690D" w:rsidRPr="0064550C">
              <w:rPr>
                <w:rFonts w:asciiTheme="majorHAnsi" w:eastAsia="Times New Roman" w:hAnsiTheme="majorHAnsi"/>
                <w:color w:val="000000"/>
              </w:rPr>
              <w:t xml:space="preserve"> Plan</w:t>
            </w:r>
            <w:r w:rsidR="0061576D" w:rsidRPr="0064550C">
              <w:rPr>
                <w:rFonts w:asciiTheme="majorHAnsi" w:eastAsia="Times New Roman" w:hAnsiTheme="majorHAnsi"/>
                <w:color w:val="000000"/>
              </w:rPr>
              <w:t xml:space="preserve">s </w:t>
            </w:r>
            <w:r w:rsidRPr="0064550C">
              <w:rPr>
                <w:rFonts w:asciiTheme="majorHAnsi" w:eastAsia="Times New Roman" w:hAnsiTheme="majorHAnsi"/>
                <w:color w:val="000000"/>
              </w:rPr>
              <w:t>outside the PAs developed, updated, and implemented in a participatory way, promotes socio-ecosystem connectivity at the MUCB level.</w:t>
            </w:r>
          </w:p>
          <w:p w14:paraId="40132976" w14:textId="52700AA6" w:rsidR="0020230F" w:rsidRPr="0064550C" w:rsidRDefault="00F91089" w:rsidP="006F76F6">
            <w:pPr>
              <w:spacing w:after="120" w:line="240" w:lineRule="auto"/>
              <w:rPr>
                <w:rFonts w:asciiTheme="majorHAnsi" w:eastAsia="Times New Roman" w:hAnsiTheme="majorHAnsi"/>
                <w:color w:val="000000"/>
              </w:rPr>
            </w:pPr>
            <w:proofErr w:type="gramStart"/>
            <w:r w:rsidRPr="0064550C">
              <w:rPr>
                <w:rFonts w:asciiTheme="majorHAnsi" w:eastAsia="Times New Roman" w:hAnsiTheme="majorHAnsi"/>
                <w:color w:val="000000"/>
              </w:rPr>
              <w:t xml:space="preserve">1.2.1 </w:t>
            </w:r>
            <w:r w:rsidR="0020230F" w:rsidRPr="0064550C">
              <w:rPr>
                <w:rFonts w:asciiTheme="majorHAnsi" w:eastAsia="Times New Roman" w:hAnsiTheme="majorHAnsi"/>
                <w:color w:val="000000"/>
              </w:rPr>
              <w:t xml:space="preserve"> Six</w:t>
            </w:r>
            <w:proofErr w:type="gramEnd"/>
            <w:r w:rsidR="0020230F" w:rsidRPr="0064550C">
              <w:rPr>
                <w:rFonts w:asciiTheme="majorHAnsi" w:eastAsia="Times New Roman" w:hAnsiTheme="majorHAnsi"/>
                <w:color w:val="000000"/>
              </w:rPr>
              <w:t xml:space="preserve"> (</w:t>
            </w:r>
            <w:r w:rsidR="0082227B" w:rsidRPr="00DB315A">
              <w:rPr>
                <w:rFonts w:asciiTheme="majorHAnsi" w:eastAsia="Times New Roman" w:hAnsiTheme="majorHAnsi"/>
                <w:color w:val="000000"/>
              </w:rPr>
              <w:t xml:space="preserve">6) SIRAP Pacific </w:t>
            </w:r>
            <w:r w:rsidR="0020230F" w:rsidRPr="0064550C">
              <w:rPr>
                <w:rFonts w:asciiTheme="majorHAnsi" w:eastAsia="Times New Roman" w:hAnsiTheme="majorHAnsi"/>
                <w:color w:val="000000"/>
              </w:rPr>
              <w:t xml:space="preserve">participation and decision-making </w:t>
            </w:r>
            <w:r w:rsidR="0082227B" w:rsidRPr="00DB315A">
              <w:rPr>
                <w:rFonts w:asciiTheme="majorHAnsi" w:eastAsia="Times New Roman" w:hAnsiTheme="majorHAnsi"/>
                <w:color w:val="000000"/>
              </w:rPr>
              <w:t>structures</w:t>
            </w:r>
            <w:r w:rsidR="0020230F" w:rsidRPr="0064550C">
              <w:rPr>
                <w:rFonts w:asciiTheme="majorHAnsi" w:eastAsia="Times New Roman" w:hAnsiTheme="majorHAnsi"/>
                <w:color w:val="000000"/>
              </w:rPr>
              <w:t xml:space="preserve">, strengthened and with enhanced capacities to apply </w:t>
            </w:r>
            <w:r w:rsidR="00C063FC" w:rsidRPr="0064550C">
              <w:rPr>
                <w:rFonts w:asciiTheme="majorHAnsi" w:eastAsia="Times New Roman" w:hAnsiTheme="majorHAnsi"/>
                <w:color w:val="000000"/>
              </w:rPr>
              <w:t>harmonized guidelines (see 1.1.2</w:t>
            </w:r>
            <w:r w:rsidR="0020230F" w:rsidRPr="0064550C">
              <w:rPr>
                <w:rFonts w:asciiTheme="majorHAnsi" w:eastAsia="Times New Roman" w:hAnsiTheme="majorHAnsi"/>
                <w:color w:val="000000"/>
              </w:rPr>
              <w:t>).</w:t>
            </w:r>
            <w:r w:rsidR="00F46E1A" w:rsidRPr="0064550C">
              <w:rPr>
                <w:rFonts w:asciiTheme="majorHAnsi" w:eastAsia="Times New Roman" w:hAnsiTheme="majorHAnsi"/>
                <w:color w:val="000000"/>
              </w:rPr>
              <w:t xml:space="preserve"> </w:t>
            </w:r>
            <w:r w:rsidR="0020230F" w:rsidRPr="0064550C">
              <w:rPr>
                <w:rFonts w:asciiTheme="majorHAnsi" w:eastAsia="Times New Roman" w:hAnsiTheme="majorHAnsi"/>
                <w:color w:val="000000"/>
              </w:rPr>
              <w:t xml:space="preserve"> </w:t>
            </w:r>
          </w:p>
          <w:p w14:paraId="064A06C1" w14:textId="77777777" w:rsidR="00C063FC" w:rsidRPr="0064550C" w:rsidRDefault="00C063FC" w:rsidP="00A64649">
            <w:pPr>
              <w:spacing w:after="0" w:line="240" w:lineRule="auto"/>
              <w:rPr>
                <w:rFonts w:asciiTheme="majorHAnsi" w:eastAsia="Times New Roman" w:hAnsiTheme="majorHAnsi"/>
                <w:color w:val="000000"/>
              </w:rPr>
            </w:pPr>
          </w:p>
          <w:p w14:paraId="60F1BAEE" w14:textId="39359264" w:rsidR="00B14DC1" w:rsidRPr="0064550C" w:rsidRDefault="006F76F6" w:rsidP="00A64649">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1.2.2 </w:t>
            </w:r>
            <w:r w:rsidR="0020230F" w:rsidRPr="0064550C">
              <w:rPr>
                <w:rFonts w:asciiTheme="majorHAnsi" w:eastAsia="Times New Roman" w:hAnsiTheme="majorHAnsi"/>
                <w:color w:val="000000"/>
              </w:rPr>
              <w:t>Five (5) l</w:t>
            </w:r>
            <w:r w:rsidRPr="0064550C">
              <w:rPr>
                <w:rFonts w:asciiTheme="majorHAnsi" w:eastAsia="Times New Roman" w:hAnsiTheme="majorHAnsi"/>
                <w:color w:val="000000"/>
              </w:rPr>
              <w:t>ocal community participatory structures</w:t>
            </w:r>
            <w:r w:rsidR="00C063FC" w:rsidRPr="0064550C">
              <w:rPr>
                <w:rFonts w:asciiTheme="majorHAnsi" w:eastAsia="Times New Roman" w:hAnsiTheme="majorHAnsi"/>
                <w:color w:val="000000"/>
              </w:rPr>
              <w:t>,</w:t>
            </w:r>
            <w:r w:rsidRPr="0064550C">
              <w:rPr>
                <w:rFonts w:asciiTheme="majorHAnsi" w:eastAsia="Times New Roman" w:hAnsiTheme="majorHAnsi"/>
                <w:color w:val="000000"/>
              </w:rPr>
              <w:t xml:space="preserve"> strengthened </w:t>
            </w:r>
            <w:r w:rsidR="00C063FC" w:rsidRPr="0064550C">
              <w:rPr>
                <w:rFonts w:asciiTheme="majorHAnsi" w:eastAsia="Times New Roman" w:hAnsiTheme="majorHAnsi"/>
                <w:color w:val="000000"/>
              </w:rPr>
              <w:t xml:space="preserve">and with enhanced capacities to comply with harmonized guidelines (see 1.1.2) </w:t>
            </w:r>
            <w:r w:rsidRPr="0064550C">
              <w:rPr>
                <w:rFonts w:asciiTheme="majorHAnsi" w:eastAsia="Times New Roman" w:hAnsiTheme="majorHAnsi"/>
                <w:color w:val="000000"/>
              </w:rPr>
              <w:t xml:space="preserve"> </w:t>
            </w:r>
          </w:p>
        </w:tc>
        <w:tc>
          <w:tcPr>
            <w:tcW w:w="349" w:type="pct"/>
            <w:shd w:val="clear" w:color="auto" w:fill="FFFFFF"/>
          </w:tcPr>
          <w:p w14:paraId="349D2BBB"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633D7B">
              <w:rPr>
                <w:rFonts w:asciiTheme="majorHAnsi" w:hAnsiTheme="majorHAnsi"/>
                <w:color w:val="000000"/>
              </w:rPr>
            </w:r>
            <w:r w:rsidR="00633D7B">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shd w:val="clear" w:color="auto" w:fill="FFFFFF"/>
          </w:tcPr>
          <w:p w14:paraId="0CA374A9"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1,333,199</w:t>
            </w:r>
          </w:p>
        </w:tc>
        <w:tc>
          <w:tcPr>
            <w:tcW w:w="625" w:type="pct"/>
            <w:shd w:val="clear" w:color="auto" w:fill="FFFFFF"/>
          </w:tcPr>
          <w:p w14:paraId="78554EBB" w14:textId="77777777" w:rsidR="007445B2" w:rsidRPr="007445B2" w:rsidRDefault="007445B2" w:rsidP="007445B2">
            <w:pPr>
              <w:spacing w:after="0" w:line="240" w:lineRule="auto"/>
              <w:jc w:val="right"/>
              <w:rPr>
                <w:rFonts w:asciiTheme="majorHAnsi" w:eastAsia="Times New Roman" w:hAnsiTheme="majorHAnsi"/>
                <w:color w:val="000000"/>
              </w:rPr>
            </w:pPr>
            <w:r w:rsidRPr="007445B2">
              <w:rPr>
                <w:rFonts w:asciiTheme="majorHAnsi" w:eastAsia="Times New Roman" w:hAnsiTheme="majorHAnsi"/>
                <w:color w:val="000000"/>
              </w:rPr>
              <w:t>6,654,641</w:t>
            </w:r>
          </w:p>
          <w:p w14:paraId="7BBA59A9" w14:textId="77777777" w:rsidR="007445B2" w:rsidRPr="007445B2" w:rsidRDefault="007445B2" w:rsidP="007445B2">
            <w:pPr>
              <w:spacing w:after="0" w:line="240" w:lineRule="auto"/>
              <w:jc w:val="right"/>
              <w:rPr>
                <w:rFonts w:asciiTheme="majorHAnsi" w:eastAsia="Times New Roman" w:hAnsiTheme="majorHAnsi"/>
                <w:color w:val="000000"/>
              </w:rPr>
            </w:pPr>
          </w:p>
          <w:p w14:paraId="370EA0CE" w14:textId="77777777" w:rsidR="007445B2" w:rsidRPr="007445B2" w:rsidRDefault="007445B2" w:rsidP="007445B2">
            <w:pPr>
              <w:spacing w:after="0" w:line="240" w:lineRule="auto"/>
              <w:jc w:val="right"/>
              <w:rPr>
                <w:rFonts w:asciiTheme="majorHAnsi" w:eastAsia="Times New Roman" w:hAnsiTheme="majorHAnsi"/>
                <w:color w:val="000000"/>
              </w:rPr>
            </w:pPr>
          </w:p>
          <w:p w14:paraId="473BD4C7" w14:textId="77777777" w:rsidR="007445B2" w:rsidRPr="007445B2" w:rsidRDefault="007445B2" w:rsidP="007445B2">
            <w:pPr>
              <w:spacing w:after="0" w:line="240" w:lineRule="auto"/>
              <w:jc w:val="right"/>
              <w:rPr>
                <w:rFonts w:asciiTheme="majorHAnsi" w:eastAsia="Times New Roman" w:hAnsiTheme="majorHAnsi"/>
                <w:color w:val="000000"/>
              </w:rPr>
            </w:pPr>
          </w:p>
          <w:p w14:paraId="5D5EBD3E" w14:textId="77777777" w:rsidR="007445B2" w:rsidRPr="007445B2" w:rsidRDefault="007445B2" w:rsidP="007445B2">
            <w:pPr>
              <w:spacing w:after="0" w:line="240" w:lineRule="auto"/>
              <w:jc w:val="right"/>
              <w:rPr>
                <w:rFonts w:asciiTheme="majorHAnsi" w:eastAsia="Times New Roman" w:hAnsiTheme="majorHAnsi"/>
                <w:color w:val="000000"/>
              </w:rPr>
            </w:pPr>
          </w:p>
          <w:p w14:paraId="168EE365" w14:textId="77777777" w:rsidR="007445B2" w:rsidRPr="007445B2" w:rsidRDefault="007445B2" w:rsidP="007445B2">
            <w:pPr>
              <w:spacing w:after="0" w:line="240" w:lineRule="auto"/>
              <w:jc w:val="right"/>
              <w:rPr>
                <w:rFonts w:asciiTheme="majorHAnsi" w:eastAsia="Times New Roman" w:hAnsiTheme="majorHAnsi"/>
                <w:color w:val="000000"/>
              </w:rPr>
            </w:pPr>
          </w:p>
          <w:p w14:paraId="02B65470" w14:textId="77777777" w:rsidR="007445B2" w:rsidRPr="007445B2" w:rsidRDefault="007445B2" w:rsidP="007445B2">
            <w:pPr>
              <w:spacing w:after="0" w:line="240" w:lineRule="auto"/>
              <w:jc w:val="right"/>
              <w:rPr>
                <w:rFonts w:asciiTheme="majorHAnsi" w:eastAsia="Times New Roman" w:hAnsiTheme="majorHAnsi"/>
                <w:color w:val="000000"/>
              </w:rPr>
            </w:pPr>
          </w:p>
          <w:p w14:paraId="27D20FC0" w14:textId="77777777" w:rsidR="007445B2" w:rsidRPr="007445B2" w:rsidRDefault="007445B2" w:rsidP="007445B2">
            <w:pPr>
              <w:spacing w:after="0" w:line="240" w:lineRule="auto"/>
              <w:jc w:val="right"/>
              <w:rPr>
                <w:rFonts w:asciiTheme="majorHAnsi" w:eastAsia="Times New Roman" w:hAnsiTheme="majorHAnsi"/>
                <w:color w:val="000000"/>
              </w:rPr>
            </w:pPr>
          </w:p>
          <w:p w14:paraId="40B30208" w14:textId="77777777" w:rsidR="007445B2" w:rsidRPr="007445B2" w:rsidRDefault="007445B2" w:rsidP="007445B2">
            <w:pPr>
              <w:spacing w:after="0" w:line="240" w:lineRule="auto"/>
              <w:jc w:val="right"/>
              <w:rPr>
                <w:rFonts w:asciiTheme="majorHAnsi" w:eastAsia="Times New Roman" w:hAnsiTheme="majorHAnsi"/>
                <w:color w:val="000000"/>
              </w:rPr>
            </w:pPr>
          </w:p>
          <w:p w14:paraId="2E61D01D" w14:textId="77777777" w:rsidR="007445B2" w:rsidRPr="007445B2" w:rsidRDefault="007445B2" w:rsidP="007445B2">
            <w:pPr>
              <w:spacing w:after="0" w:line="240" w:lineRule="auto"/>
              <w:jc w:val="right"/>
              <w:rPr>
                <w:rFonts w:asciiTheme="majorHAnsi" w:eastAsia="Times New Roman" w:hAnsiTheme="majorHAnsi"/>
                <w:color w:val="000000"/>
              </w:rPr>
            </w:pPr>
          </w:p>
          <w:p w14:paraId="7979AEE4" w14:textId="77777777" w:rsidR="007445B2" w:rsidRPr="007445B2" w:rsidRDefault="007445B2" w:rsidP="007445B2">
            <w:pPr>
              <w:spacing w:after="0" w:line="240" w:lineRule="auto"/>
              <w:jc w:val="right"/>
              <w:rPr>
                <w:rFonts w:asciiTheme="majorHAnsi" w:eastAsia="Times New Roman" w:hAnsiTheme="majorHAnsi"/>
                <w:color w:val="000000"/>
              </w:rPr>
            </w:pPr>
          </w:p>
          <w:p w14:paraId="4C37502C" w14:textId="77777777" w:rsidR="007445B2" w:rsidRPr="007445B2" w:rsidRDefault="007445B2" w:rsidP="007445B2">
            <w:pPr>
              <w:spacing w:after="0" w:line="240" w:lineRule="auto"/>
              <w:jc w:val="right"/>
              <w:rPr>
                <w:rFonts w:asciiTheme="majorHAnsi" w:eastAsia="Times New Roman" w:hAnsiTheme="majorHAnsi"/>
                <w:color w:val="000000"/>
              </w:rPr>
            </w:pPr>
          </w:p>
          <w:p w14:paraId="010B7ED5" w14:textId="77777777" w:rsidR="007445B2" w:rsidRPr="007445B2" w:rsidRDefault="007445B2" w:rsidP="007445B2">
            <w:pPr>
              <w:spacing w:after="0" w:line="240" w:lineRule="auto"/>
              <w:jc w:val="right"/>
              <w:rPr>
                <w:rFonts w:asciiTheme="majorHAnsi" w:eastAsia="Times New Roman" w:hAnsiTheme="majorHAnsi"/>
                <w:color w:val="000000"/>
              </w:rPr>
            </w:pPr>
          </w:p>
          <w:p w14:paraId="310D5280" w14:textId="77777777" w:rsidR="007445B2" w:rsidRPr="007445B2" w:rsidRDefault="007445B2" w:rsidP="007445B2">
            <w:pPr>
              <w:spacing w:after="0" w:line="240" w:lineRule="auto"/>
              <w:jc w:val="right"/>
              <w:rPr>
                <w:rFonts w:asciiTheme="majorHAnsi" w:eastAsia="Times New Roman" w:hAnsiTheme="majorHAnsi"/>
                <w:color w:val="000000"/>
              </w:rPr>
            </w:pPr>
          </w:p>
          <w:p w14:paraId="6722B6EA" w14:textId="77777777" w:rsidR="007445B2" w:rsidRPr="007445B2" w:rsidRDefault="007445B2" w:rsidP="007445B2">
            <w:pPr>
              <w:spacing w:after="0" w:line="240" w:lineRule="auto"/>
              <w:jc w:val="right"/>
              <w:rPr>
                <w:rFonts w:asciiTheme="majorHAnsi" w:eastAsia="Times New Roman" w:hAnsiTheme="majorHAnsi"/>
                <w:color w:val="000000"/>
              </w:rPr>
            </w:pPr>
          </w:p>
          <w:p w14:paraId="39D0201D" w14:textId="77777777" w:rsidR="007445B2" w:rsidRPr="007445B2" w:rsidRDefault="007445B2" w:rsidP="007445B2">
            <w:pPr>
              <w:spacing w:after="0" w:line="240" w:lineRule="auto"/>
              <w:jc w:val="right"/>
              <w:rPr>
                <w:rFonts w:asciiTheme="majorHAnsi" w:eastAsia="Times New Roman" w:hAnsiTheme="majorHAnsi"/>
                <w:color w:val="000000"/>
              </w:rPr>
            </w:pPr>
          </w:p>
          <w:p w14:paraId="006CC651" w14:textId="77777777" w:rsidR="007445B2" w:rsidRPr="007445B2" w:rsidRDefault="007445B2" w:rsidP="007445B2">
            <w:pPr>
              <w:spacing w:after="0" w:line="240" w:lineRule="auto"/>
              <w:jc w:val="right"/>
              <w:rPr>
                <w:rFonts w:asciiTheme="majorHAnsi" w:eastAsia="Times New Roman" w:hAnsiTheme="majorHAnsi"/>
                <w:color w:val="000000"/>
              </w:rPr>
            </w:pPr>
          </w:p>
          <w:p w14:paraId="75BF350F" w14:textId="3FFA171B" w:rsidR="00B14DC1" w:rsidRPr="0064550C" w:rsidRDefault="00B14DC1" w:rsidP="0028153A">
            <w:pPr>
              <w:spacing w:after="0" w:line="240" w:lineRule="auto"/>
              <w:jc w:val="right"/>
              <w:rPr>
                <w:rFonts w:asciiTheme="majorHAnsi" w:eastAsia="Times New Roman" w:hAnsiTheme="majorHAnsi"/>
                <w:color w:val="000000"/>
              </w:rPr>
            </w:pPr>
          </w:p>
        </w:tc>
      </w:tr>
      <w:tr w:rsidR="00BC3C9A" w:rsidRPr="0064550C" w14:paraId="1AB0CF95" w14:textId="77777777" w:rsidTr="00BC3C9A">
        <w:trPr>
          <w:jc w:val="center"/>
        </w:trPr>
        <w:tc>
          <w:tcPr>
            <w:tcW w:w="752" w:type="pct"/>
            <w:shd w:val="clear" w:color="auto" w:fill="FFFFFF"/>
          </w:tcPr>
          <w:p w14:paraId="585D1A3E" w14:textId="77777777" w:rsidR="00B14DC1" w:rsidRPr="0064550C" w:rsidRDefault="00B14DC1" w:rsidP="001272BE">
            <w:pPr>
              <w:spacing w:after="0" w:line="240" w:lineRule="auto"/>
              <w:rPr>
                <w:rFonts w:asciiTheme="majorHAnsi" w:eastAsia="Times New Roman" w:hAnsiTheme="majorHAnsi"/>
                <w:color w:val="000000"/>
                <w:vertAlign w:val="superscript"/>
              </w:rPr>
            </w:pPr>
            <w:r w:rsidRPr="0064550C">
              <w:rPr>
                <w:rFonts w:asciiTheme="majorHAnsi" w:eastAsia="Times New Roman" w:hAnsiTheme="majorHAnsi"/>
                <w:b/>
                <w:color w:val="000000"/>
              </w:rPr>
              <w:t>Component 2</w:t>
            </w:r>
            <w:r w:rsidRPr="0064550C">
              <w:rPr>
                <w:rFonts w:asciiTheme="majorHAnsi" w:eastAsia="Times New Roman" w:hAnsiTheme="majorHAnsi"/>
                <w:color w:val="000000"/>
              </w:rPr>
              <w:t>: Integrated management of protected areas</w:t>
            </w:r>
            <w:r w:rsidR="001272BE" w:rsidRPr="0064550C">
              <w:rPr>
                <w:rFonts w:asciiTheme="majorHAnsi" w:eastAsia="Times New Roman" w:hAnsiTheme="majorHAnsi"/>
                <w:color w:val="000000"/>
              </w:rPr>
              <w:t xml:space="preserve"> (PAs)</w:t>
            </w:r>
            <w:r w:rsidRPr="0064550C">
              <w:rPr>
                <w:rFonts w:asciiTheme="majorHAnsi" w:eastAsia="Times New Roman" w:hAnsiTheme="majorHAnsi"/>
                <w:color w:val="000000"/>
              </w:rPr>
              <w:t>, buffer zones and ‘complementary conservation strategies’</w:t>
            </w:r>
            <w:r w:rsidR="001272BE" w:rsidRPr="0064550C">
              <w:rPr>
                <w:rFonts w:asciiTheme="majorHAnsi" w:eastAsia="Times New Roman" w:hAnsiTheme="majorHAnsi"/>
                <w:color w:val="000000"/>
              </w:rPr>
              <w:t xml:space="preserve"> (CCSs</w:t>
            </w:r>
            <w:proofErr w:type="gramStart"/>
            <w:r w:rsidR="001272BE" w:rsidRPr="0064550C">
              <w:rPr>
                <w:rFonts w:asciiTheme="majorHAnsi" w:eastAsia="Times New Roman" w:hAnsiTheme="majorHAnsi"/>
                <w:color w:val="000000"/>
              </w:rPr>
              <w:t>)</w:t>
            </w:r>
            <w:r w:rsidR="001272BE" w:rsidRPr="0064550C">
              <w:rPr>
                <w:rFonts w:asciiTheme="majorHAnsi" w:eastAsia="Times New Roman" w:hAnsiTheme="majorHAnsi"/>
                <w:color w:val="000000"/>
                <w:vertAlign w:val="superscript"/>
              </w:rPr>
              <w:t xml:space="preserve"> </w:t>
            </w:r>
            <w:proofErr w:type="gramEnd"/>
            <w:r w:rsidR="001272BE" w:rsidRPr="0064550C">
              <w:rPr>
                <w:rFonts w:asciiTheme="majorHAnsi" w:eastAsia="Times New Roman" w:hAnsiTheme="majorHAnsi"/>
                <w:color w:val="000000"/>
                <w:vertAlign w:val="superscript"/>
              </w:rPr>
              <w:footnoteReference w:id="6"/>
            </w:r>
            <w:r w:rsidR="008B28D3" w:rsidRPr="0064550C">
              <w:rPr>
                <w:rFonts w:asciiTheme="majorHAnsi" w:eastAsia="Times New Roman" w:hAnsiTheme="majorHAnsi"/>
                <w:color w:val="000000"/>
              </w:rPr>
              <w:t>.</w:t>
            </w:r>
          </w:p>
        </w:tc>
        <w:tc>
          <w:tcPr>
            <w:tcW w:w="459" w:type="pct"/>
            <w:shd w:val="clear" w:color="auto" w:fill="FFFFFF"/>
          </w:tcPr>
          <w:p w14:paraId="06C4A547"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2"/>
                  <w:enabled/>
                  <w:calcOnExit w:val="0"/>
                  <w:ddList>
                    <w:listEntry w:val="TA"/>
                    <w:listEntry w:val="(select)"/>
                    <w:listEntry w:val="Inv"/>
                  </w:ddList>
                </w:ffData>
              </w:fldChar>
            </w:r>
            <w:bookmarkStart w:id="7" w:name="GrantType_02"/>
            <w:r w:rsidR="00B14DC1" w:rsidRPr="0064550C">
              <w:rPr>
                <w:rFonts w:asciiTheme="majorHAnsi" w:eastAsia="Times New Roman" w:hAnsiTheme="majorHAnsi"/>
                <w:color w:val="000000"/>
              </w:rPr>
              <w:instrText xml:space="preserve"> FORMDROPDOWN </w:instrText>
            </w:r>
            <w:r w:rsidR="00633D7B">
              <w:rPr>
                <w:rFonts w:asciiTheme="majorHAnsi" w:eastAsia="Times New Roman" w:hAnsiTheme="majorHAnsi"/>
                <w:color w:val="000000"/>
              </w:rPr>
            </w:r>
            <w:r w:rsidR="00633D7B">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7"/>
          </w:p>
        </w:tc>
        <w:tc>
          <w:tcPr>
            <w:tcW w:w="1208" w:type="pct"/>
            <w:shd w:val="clear" w:color="auto" w:fill="FFFFFF"/>
          </w:tcPr>
          <w:p w14:paraId="410545B9" w14:textId="30B33711" w:rsidR="001272BE" w:rsidRPr="0064550C" w:rsidRDefault="001272BE" w:rsidP="001272BE">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2.1 Reduction of pressures and threats to biodiversity and ecosystem services in </w:t>
            </w:r>
            <w:r w:rsidR="0096685B">
              <w:rPr>
                <w:rFonts w:asciiTheme="majorHAnsi" w:eastAsia="Times New Roman" w:hAnsiTheme="majorHAnsi"/>
                <w:color w:val="000000"/>
              </w:rPr>
              <w:t>581,859</w:t>
            </w:r>
            <w:r w:rsidRPr="0064550C">
              <w:rPr>
                <w:rFonts w:asciiTheme="majorHAnsi" w:eastAsia="Times New Roman" w:hAnsiTheme="majorHAnsi"/>
                <w:color w:val="000000"/>
              </w:rPr>
              <w:t xml:space="preserve"> ha of existing PAs and their buffer zone.</w:t>
            </w:r>
          </w:p>
          <w:p w14:paraId="02509524" w14:textId="5DD0FD1C" w:rsidR="001272BE" w:rsidRPr="0064550C" w:rsidRDefault="001272BE" w:rsidP="001272BE">
            <w:pPr>
              <w:spacing w:after="0" w:line="240" w:lineRule="auto"/>
              <w:rPr>
                <w:rFonts w:asciiTheme="majorHAnsi" w:eastAsia="Times New Roman" w:hAnsiTheme="majorHAnsi"/>
                <w:i/>
                <w:color w:val="000000"/>
              </w:rPr>
            </w:pPr>
            <w:r w:rsidRPr="000B1C89">
              <w:rPr>
                <w:rFonts w:asciiTheme="majorHAnsi" w:eastAsia="Times New Roman" w:hAnsiTheme="majorHAnsi"/>
                <w:i/>
                <w:color w:val="000000"/>
                <w:u w:val="single"/>
              </w:rPr>
              <w:t>Indicator</w:t>
            </w:r>
            <w:r w:rsidR="000B1C89" w:rsidRPr="000B1C89">
              <w:rPr>
                <w:rFonts w:asciiTheme="majorHAnsi" w:eastAsia="Times New Roman" w:hAnsiTheme="majorHAnsi"/>
                <w:i/>
                <w:color w:val="000000"/>
                <w:u w:val="single"/>
              </w:rPr>
              <w:t xml:space="preserve"> targets</w:t>
            </w:r>
            <w:r w:rsidRPr="0064550C">
              <w:rPr>
                <w:rFonts w:asciiTheme="majorHAnsi" w:eastAsia="Times New Roman" w:hAnsiTheme="majorHAnsi"/>
                <w:i/>
                <w:color w:val="000000"/>
              </w:rPr>
              <w:t>:</w:t>
            </w:r>
          </w:p>
          <w:p w14:paraId="177B8E7D" w14:textId="45B794C7" w:rsidR="00B14DC1" w:rsidRPr="00DB315A" w:rsidRDefault="001272BE" w:rsidP="0096685B">
            <w:pPr>
              <w:spacing w:after="0" w:line="240" w:lineRule="auto"/>
              <w:rPr>
                <w:rFonts w:asciiTheme="majorHAnsi" w:eastAsia="Times New Roman" w:hAnsiTheme="majorHAnsi"/>
                <w:i/>
                <w:color w:val="000000"/>
                <w:lang w:val="en-GB"/>
              </w:rPr>
            </w:pPr>
            <w:r w:rsidRPr="0064550C">
              <w:rPr>
                <w:rFonts w:asciiTheme="majorHAnsi" w:eastAsia="Times New Roman" w:hAnsiTheme="majorHAnsi"/>
                <w:i/>
                <w:color w:val="000000"/>
              </w:rPr>
              <w:t>− Management effectiveness of PAs measured by the METT; a)</w:t>
            </w:r>
            <w:r w:rsidRPr="0064550C">
              <w:rPr>
                <w:rFonts w:asciiTheme="majorHAnsi" w:hAnsiTheme="majorHAnsi"/>
              </w:rPr>
              <w:t xml:space="preserve"> </w:t>
            </w:r>
            <w:proofErr w:type="spellStart"/>
            <w:r w:rsidRPr="0064550C">
              <w:rPr>
                <w:rFonts w:asciiTheme="majorHAnsi" w:eastAsia="Times New Roman" w:hAnsiTheme="majorHAnsi"/>
                <w:i/>
                <w:color w:val="000000"/>
              </w:rPr>
              <w:t>Katios</w:t>
            </w:r>
            <w:proofErr w:type="spellEnd"/>
            <w:r w:rsidRPr="0064550C">
              <w:rPr>
                <w:rFonts w:asciiTheme="majorHAnsi" w:eastAsia="Times New Roman" w:hAnsiTheme="majorHAnsi"/>
                <w:i/>
                <w:color w:val="000000"/>
              </w:rPr>
              <w:t xml:space="preserve"> National Natural </w:t>
            </w:r>
            <w:r w:rsidRPr="0064550C">
              <w:rPr>
                <w:rFonts w:asciiTheme="majorHAnsi" w:eastAsia="Times New Roman" w:hAnsiTheme="majorHAnsi"/>
                <w:i/>
                <w:color w:val="000000"/>
              </w:rPr>
              <w:lastRenderedPageBreak/>
              <w:t>Park (NNP)</w:t>
            </w:r>
            <w:r w:rsidR="000B1C89">
              <w:rPr>
                <w:rFonts w:asciiTheme="majorHAnsi" w:eastAsia="Times New Roman" w:hAnsiTheme="majorHAnsi"/>
                <w:i/>
                <w:color w:val="000000"/>
              </w:rPr>
              <w:t xml:space="preserve">: </w:t>
            </w:r>
            <w:r w:rsidR="00902776">
              <w:rPr>
                <w:rFonts w:asciiTheme="majorHAnsi" w:eastAsia="Times New Roman" w:hAnsiTheme="majorHAnsi"/>
                <w:i/>
                <w:color w:val="000000"/>
              </w:rPr>
              <w:t>7</w:t>
            </w:r>
            <w:r w:rsidR="0096685B">
              <w:rPr>
                <w:rFonts w:asciiTheme="majorHAnsi" w:eastAsia="Times New Roman" w:hAnsiTheme="majorHAnsi"/>
                <w:i/>
                <w:color w:val="000000"/>
              </w:rPr>
              <w:t>6</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b) </w:t>
            </w:r>
            <w:proofErr w:type="spellStart"/>
            <w:r w:rsidRPr="0064550C">
              <w:rPr>
                <w:rFonts w:asciiTheme="majorHAnsi" w:eastAsia="Times New Roman" w:hAnsiTheme="majorHAnsi"/>
                <w:i/>
                <w:color w:val="000000"/>
              </w:rPr>
              <w:t>Farallones</w:t>
            </w:r>
            <w:proofErr w:type="spellEnd"/>
            <w:r w:rsidRPr="0064550C">
              <w:rPr>
                <w:rFonts w:asciiTheme="majorHAnsi" w:eastAsia="Times New Roman" w:hAnsiTheme="majorHAnsi"/>
                <w:i/>
                <w:color w:val="000000"/>
              </w:rPr>
              <w:t xml:space="preserve">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7</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c) </w:t>
            </w:r>
            <w:proofErr w:type="spellStart"/>
            <w:r w:rsidRPr="0064550C">
              <w:rPr>
                <w:rFonts w:asciiTheme="majorHAnsi" w:eastAsia="Times New Roman" w:hAnsiTheme="majorHAnsi"/>
                <w:i/>
                <w:color w:val="000000"/>
              </w:rPr>
              <w:t>Tatamá</w:t>
            </w:r>
            <w:proofErr w:type="spellEnd"/>
            <w:r w:rsidRPr="0064550C">
              <w:rPr>
                <w:rFonts w:asciiTheme="majorHAnsi" w:eastAsia="Times New Roman" w:hAnsiTheme="majorHAnsi"/>
                <w:i/>
                <w:color w:val="000000"/>
              </w:rPr>
              <w:t xml:space="preserve">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8</w:t>
            </w:r>
            <w:r w:rsidRPr="0064550C">
              <w:rPr>
                <w:rFonts w:asciiTheme="majorHAnsi" w:eastAsia="Times New Roman" w:hAnsiTheme="majorHAnsi"/>
                <w:i/>
                <w:color w:val="000000"/>
              </w:rPr>
              <w:t xml:space="preserve">; d) </w:t>
            </w:r>
            <w:proofErr w:type="spellStart"/>
            <w:r w:rsidRPr="0064550C">
              <w:rPr>
                <w:rFonts w:asciiTheme="majorHAnsi" w:eastAsia="Times New Roman" w:hAnsiTheme="majorHAnsi"/>
                <w:i/>
                <w:color w:val="000000"/>
              </w:rPr>
              <w:t>Munchique</w:t>
            </w:r>
            <w:proofErr w:type="spellEnd"/>
            <w:r w:rsidRPr="0064550C">
              <w:rPr>
                <w:rFonts w:asciiTheme="majorHAnsi" w:eastAsia="Times New Roman" w:hAnsiTheme="majorHAnsi"/>
                <w:i/>
                <w:color w:val="000000"/>
              </w:rPr>
              <w:t xml:space="preserve">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8</w:t>
            </w:r>
            <w:r w:rsidR="00403CF4" w:rsidRPr="0064550C">
              <w:rPr>
                <w:rFonts w:asciiTheme="majorHAnsi" w:eastAsia="Times New Roman" w:hAnsiTheme="majorHAnsi"/>
                <w:i/>
                <w:color w:val="000000"/>
              </w:rPr>
              <w:t xml:space="preserve">; </w:t>
            </w:r>
            <w:r w:rsidRPr="0064550C">
              <w:rPr>
                <w:rFonts w:asciiTheme="majorHAnsi" w:eastAsia="Times New Roman" w:hAnsiTheme="majorHAnsi"/>
                <w:i/>
                <w:color w:val="000000"/>
              </w:rPr>
              <w:t xml:space="preserve">e) Cabo </w:t>
            </w:r>
            <w:proofErr w:type="spellStart"/>
            <w:r w:rsidRPr="0064550C">
              <w:rPr>
                <w:rFonts w:asciiTheme="majorHAnsi" w:eastAsia="Times New Roman" w:hAnsiTheme="majorHAnsi"/>
                <w:i/>
                <w:color w:val="000000"/>
              </w:rPr>
              <w:t>Manglares</w:t>
            </w:r>
            <w:proofErr w:type="spellEnd"/>
            <w:r w:rsidRPr="0064550C">
              <w:rPr>
                <w:rFonts w:asciiTheme="majorHAnsi" w:eastAsia="Times New Roman" w:hAnsiTheme="majorHAnsi"/>
                <w:i/>
                <w:color w:val="000000"/>
              </w:rPr>
              <w:t xml:space="preserve"> </w:t>
            </w:r>
            <w:proofErr w:type="spellStart"/>
            <w:r w:rsidRPr="0064550C">
              <w:rPr>
                <w:rFonts w:asciiTheme="majorHAnsi" w:eastAsia="Times New Roman" w:hAnsiTheme="majorHAnsi"/>
                <w:i/>
                <w:color w:val="000000"/>
              </w:rPr>
              <w:t>Bajo</w:t>
            </w:r>
            <w:proofErr w:type="spellEnd"/>
            <w:r w:rsidRPr="0064550C">
              <w:rPr>
                <w:rFonts w:asciiTheme="majorHAnsi" w:eastAsia="Times New Roman" w:hAnsiTheme="majorHAnsi"/>
                <w:i/>
                <w:color w:val="000000"/>
              </w:rPr>
              <w:t xml:space="preserve"> Mira and </w:t>
            </w:r>
            <w:proofErr w:type="spellStart"/>
            <w:r w:rsidRPr="0064550C">
              <w:rPr>
                <w:rFonts w:asciiTheme="majorHAnsi" w:eastAsia="Times New Roman" w:hAnsiTheme="majorHAnsi"/>
                <w:i/>
                <w:color w:val="000000"/>
              </w:rPr>
              <w:t>Frontera</w:t>
            </w:r>
            <w:proofErr w:type="spellEnd"/>
            <w:r w:rsidRPr="0064550C">
              <w:rPr>
                <w:rFonts w:asciiTheme="majorHAnsi" w:eastAsia="Times New Roman" w:hAnsiTheme="majorHAnsi"/>
                <w:i/>
                <w:color w:val="000000"/>
              </w:rPr>
              <w:t xml:space="preserve"> Integrated Management National District (IMND)</w:t>
            </w:r>
            <w:r w:rsidR="000B1C89">
              <w:rPr>
                <w:rFonts w:asciiTheme="majorHAnsi" w:eastAsia="Times New Roman" w:hAnsiTheme="majorHAnsi"/>
                <w:i/>
                <w:color w:val="000000"/>
              </w:rPr>
              <w:t xml:space="preserve">: </w:t>
            </w:r>
            <w:r w:rsidR="0032267A">
              <w:rPr>
                <w:rFonts w:asciiTheme="majorHAnsi" w:eastAsia="Times New Roman" w:hAnsiTheme="majorHAnsi"/>
                <w:i/>
                <w:color w:val="000000"/>
              </w:rPr>
              <w:t>4</w:t>
            </w:r>
            <w:r w:rsidR="00902776">
              <w:rPr>
                <w:rFonts w:asciiTheme="majorHAnsi" w:eastAsia="Times New Roman" w:hAnsiTheme="majorHAnsi"/>
                <w:i/>
                <w:color w:val="000000"/>
              </w:rPr>
              <w:t>8</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f) </w:t>
            </w:r>
            <w:r w:rsidR="00B10255" w:rsidRPr="00DB315A">
              <w:rPr>
                <w:rFonts w:asciiTheme="majorHAnsi" w:eastAsia="Times New Roman" w:hAnsiTheme="majorHAnsi"/>
                <w:i/>
                <w:lang w:val="en-GB"/>
              </w:rPr>
              <w:t>Río Bravo</w:t>
            </w:r>
            <w:r w:rsidR="00DC2198">
              <w:rPr>
                <w:rFonts w:asciiTheme="majorHAnsi" w:eastAsia="Times New Roman" w:hAnsiTheme="majorHAnsi"/>
                <w:i/>
                <w:lang w:val="en-GB"/>
              </w:rPr>
              <w:t xml:space="preserve"> RFPR: </w:t>
            </w:r>
            <w:r w:rsidR="00902776">
              <w:rPr>
                <w:rFonts w:asciiTheme="majorHAnsi" w:eastAsia="Times New Roman" w:hAnsiTheme="majorHAnsi"/>
                <w:i/>
                <w:lang w:val="en-GB"/>
              </w:rPr>
              <w:t>5</w:t>
            </w:r>
            <w:r w:rsidR="00DC2198">
              <w:rPr>
                <w:rFonts w:asciiTheme="majorHAnsi" w:eastAsia="Times New Roman" w:hAnsiTheme="majorHAnsi"/>
                <w:i/>
                <w:lang w:val="en-GB"/>
              </w:rPr>
              <w:t>0</w:t>
            </w:r>
            <w:r w:rsidR="00B10255" w:rsidRPr="00DB315A">
              <w:rPr>
                <w:rFonts w:asciiTheme="majorHAnsi" w:eastAsia="Times New Roman" w:hAnsiTheme="majorHAnsi"/>
                <w:i/>
                <w:lang w:val="en-GB"/>
              </w:rPr>
              <w:t xml:space="preserve">, </w:t>
            </w:r>
          </w:p>
          <w:p w14:paraId="3D979E2B" w14:textId="77777777" w:rsidR="0060491C" w:rsidRPr="0064550C" w:rsidRDefault="0060491C" w:rsidP="0060491C">
            <w:pPr>
              <w:spacing w:after="0" w:line="240" w:lineRule="auto"/>
              <w:rPr>
                <w:rFonts w:asciiTheme="majorHAnsi" w:eastAsia="Times New Roman" w:hAnsiTheme="majorHAnsi"/>
                <w:i/>
                <w:lang w:val="it-IT"/>
              </w:rPr>
            </w:pPr>
            <w:r w:rsidRPr="0064550C">
              <w:rPr>
                <w:rFonts w:asciiTheme="majorHAnsi" w:eastAsia="Times New Roman" w:hAnsiTheme="majorHAnsi"/>
                <w:i/>
                <w:lang w:val="it-IT"/>
              </w:rPr>
              <w:t>− 1,000 ha restored.</w:t>
            </w:r>
          </w:p>
          <w:p w14:paraId="7C9B9D14" w14:textId="77777777" w:rsidR="0060491C" w:rsidRPr="0064550C" w:rsidRDefault="0060491C" w:rsidP="0060491C">
            <w:pPr>
              <w:spacing w:after="120" w:line="240" w:lineRule="auto"/>
              <w:rPr>
                <w:rFonts w:asciiTheme="majorHAnsi" w:eastAsia="Times New Roman" w:hAnsiTheme="majorHAnsi"/>
                <w:i/>
                <w:lang w:val="it-IT"/>
              </w:rPr>
            </w:pPr>
            <w:r w:rsidRPr="0064550C">
              <w:rPr>
                <w:rFonts w:asciiTheme="majorHAnsi" w:eastAsia="Times New Roman" w:hAnsiTheme="majorHAnsi"/>
                <w:i/>
                <w:lang w:val="it-IT"/>
              </w:rPr>
              <w:t>− 10,646 tCO2-eq sequestered.</w:t>
            </w:r>
          </w:p>
          <w:p w14:paraId="78E5F0B6" w14:textId="77777777" w:rsidR="0060491C" w:rsidRPr="0064550C" w:rsidRDefault="0060491C"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2.2 New PAs and CCSs receive support for management planning and implementation.</w:t>
            </w:r>
          </w:p>
          <w:p w14:paraId="28507E6A" w14:textId="77777777" w:rsidR="0060491C" w:rsidRPr="0064550C" w:rsidRDefault="0060491C" w:rsidP="000D3EF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Indicator</w:t>
            </w:r>
            <w:r w:rsidRPr="0064550C">
              <w:rPr>
                <w:rFonts w:asciiTheme="majorHAnsi" w:eastAsia="Times New Roman" w:hAnsiTheme="majorHAnsi"/>
                <w:i/>
                <w:color w:val="000000"/>
              </w:rPr>
              <w:t>s:</w:t>
            </w:r>
          </w:p>
          <w:p w14:paraId="330E6B92" w14:textId="616101D4" w:rsidR="0060491C" w:rsidRPr="0064550C" w:rsidRDefault="0060491C" w:rsidP="0060491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007819" w:rsidRPr="0064550C">
              <w:rPr>
                <w:rFonts w:asciiTheme="majorHAnsi" w:eastAsia="Times New Roman" w:hAnsiTheme="majorHAnsi"/>
                <w:i/>
                <w:color w:val="000000"/>
              </w:rPr>
              <w:t>258</w:t>
            </w:r>
            <w:r w:rsidR="003914D5" w:rsidRPr="0064550C">
              <w:rPr>
                <w:rFonts w:asciiTheme="majorHAnsi" w:eastAsia="Times New Roman" w:hAnsiTheme="majorHAnsi"/>
                <w:i/>
                <w:color w:val="000000"/>
              </w:rPr>
              <w:t>,</w:t>
            </w:r>
            <w:r w:rsidR="00007819" w:rsidRPr="0064550C">
              <w:rPr>
                <w:rFonts w:asciiTheme="majorHAnsi" w:eastAsia="Times New Roman" w:hAnsiTheme="majorHAnsi"/>
                <w:i/>
                <w:color w:val="000000"/>
              </w:rPr>
              <w:t xml:space="preserve">603 ha of new PAs </w:t>
            </w:r>
            <w:r w:rsidRPr="0064550C">
              <w:rPr>
                <w:rFonts w:asciiTheme="majorHAnsi" w:eastAsia="Times New Roman" w:hAnsiTheme="majorHAnsi"/>
                <w:i/>
                <w:color w:val="000000"/>
              </w:rPr>
              <w:t xml:space="preserve">under declaration process (three </w:t>
            </w:r>
            <w:r w:rsidR="00A43815">
              <w:rPr>
                <w:rFonts w:asciiTheme="majorHAnsi" w:eastAsia="Times New Roman" w:hAnsiTheme="majorHAnsi"/>
                <w:i/>
                <w:color w:val="000000"/>
              </w:rPr>
              <w:t>public</w:t>
            </w:r>
            <w:r w:rsidRPr="0064550C">
              <w:rPr>
                <w:rFonts w:asciiTheme="majorHAnsi" w:eastAsia="Times New Roman" w:hAnsiTheme="majorHAnsi"/>
                <w:i/>
                <w:color w:val="000000"/>
              </w:rPr>
              <w:t xml:space="preserve"> PAs).</w:t>
            </w:r>
          </w:p>
          <w:p w14:paraId="4B418952" w14:textId="77777777" w:rsidR="0060491C" w:rsidRPr="0064550C" w:rsidRDefault="0060491C" w:rsidP="0060491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− 210,193 ha sustainably managed through communal CCSs.</w:t>
            </w:r>
          </w:p>
          <w:p w14:paraId="2C3DDAFE" w14:textId="61901F98" w:rsidR="0060491C" w:rsidRPr="0064550C" w:rsidRDefault="0060491C" w:rsidP="000D3EFC">
            <w:pPr>
              <w:spacing w:after="0" w:line="240" w:lineRule="auto"/>
              <w:rPr>
                <w:rFonts w:asciiTheme="majorHAnsi" w:eastAsia="Times New Roman" w:hAnsiTheme="majorHAnsi"/>
                <w:i/>
                <w:color w:val="000000"/>
              </w:rPr>
            </w:pPr>
          </w:p>
        </w:tc>
        <w:tc>
          <w:tcPr>
            <w:tcW w:w="1082" w:type="pct"/>
            <w:shd w:val="clear" w:color="auto" w:fill="FFFFFF"/>
          </w:tcPr>
          <w:p w14:paraId="5C0711B2" w14:textId="77777777" w:rsidR="00BD1C83" w:rsidRPr="0064550C" w:rsidRDefault="00BD1C83" w:rsidP="00BD1C83">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2.1.1 Management plans and governance mechanisms developed and/or adopted include support for the implementation of priority actions in the selected areas.</w:t>
            </w:r>
          </w:p>
          <w:p w14:paraId="163EC830" w14:textId="7118F48A" w:rsidR="00BD1C83" w:rsidRPr="0064550C" w:rsidRDefault="00BD1C83" w:rsidP="00BD1C83">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 xml:space="preserve">2.1.2 </w:t>
            </w:r>
            <w:r w:rsidR="003914D5" w:rsidRPr="0064550C">
              <w:rPr>
                <w:rFonts w:asciiTheme="majorHAnsi" w:eastAsia="Times New Roman" w:hAnsiTheme="majorHAnsi"/>
                <w:color w:val="000000"/>
              </w:rPr>
              <w:t>One f</w:t>
            </w:r>
            <w:r w:rsidRPr="0064550C">
              <w:rPr>
                <w:rFonts w:asciiTheme="majorHAnsi" w:eastAsia="Times New Roman" w:hAnsiTheme="majorHAnsi"/>
                <w:color w:val="000000"/>
              </w:rPr>
              <w:t>inancial sustainability strategy designed and implemented for ensuring participation within the SIRAP Pacific framework</w:t>
            </w:r>
            <w:r w:rsidR="004F1B10" w:rsidRPr="0064550C">
              <w:rPr>
                <w:rFonts w:asciiTheme="majorHAnsi" w:eastAsia="Times New Roman" w:hAnsiTheme="majorHAnsi"/>
                <w:color w:val="000000"/>
              </w:rPr>
              <w:t>.</w:t>
            </w:r>
          </w:p>
          <w:p w14:paraId="019289D8" w14:textId="77777777" w:rsidR="00BD1C83" w:rsidRPr="0064550C" w:rsidRDefault="00BD1C83"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2.1.3 Forest restoration and soil recovery plans for PAs, buffer zones, connectivity areas, and corridors are developed and implementation is kick-started in a participatory manner.</w:t>
            </w:r>
          </w:p>
          <w:p w14:paraId="6DBEE3FB" w14:textId="77777777" w:rsidR="004F1B10" w:rsidRPr="0064550C" w:rsidRDefault="004F1B10"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2.2.1 Planning and management instruments developed, with priority actions implemented in CCSs, by the forest-dependent communities.</w:t>
            </w:r>
          </w:p>
          <w:p w14:paraId="4F3CFD15" w14:textId="77777777" w:rsidR="004F1B10" w:rsidRPr="0064550C" w:rsidRDefault="004F1B10"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2.2.2 </w:t>
            </w:r>
            <w:r w:rsidR="003914D5" w:rsidRPr="0064550C">
              <w:rPr>
                <w:rFonts w:asciiTheme="majorHAnsi" w:eastAsia="Times New Roman" w:hAnsiTheme="majorHAnsi"/>
                <w:color w:val="000000"/>
              </w:rPr>
              <w:t xml:space="preserve">One </w:t>
            </w:r>
            <w:r w:rsidRPr="0064550C">
              <w:rPr>
                <w:rFonts w:asciiTheme="majorHAnsi" w:eastAsia="Times New Roman" w:hAnsiTheme="majorHAnsi"/>
                <w:color w:val="000000"/>
              </w:rPr>
              <w:t>Technical guidelines as support for the regulatory process to formalize the CCSs in the Pacific region considering ethnic/cultural aspects and in line with the national process.</w:t>
            </w:r>
          </w:p>
          <w:p w14:paraId="71C5FF65" w14:textId="77777777" w:rsidR="00B14DC1" w:rsidRPr="0064550C" w:rsidRDefault="004F1B10"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2.2.3 Priority areas for conservation are assessed and steps towards their declaration as formal PAs are taken.</w:t>
            </w:r>
          </w:p>
        </w:tc>
        <w:tc>
          <w:tcPr>
            <w:tcW w:w="349" w:type="pct"/>
            <w:shd w:val="clear" w:color="auto" w:fill="FFFFFF"/>
          </w:tcPr>
          <w:p w14:paraId="53E3ADB1"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633D7B">
              <w:rPr>
                <w:rFonts w:asciiTheme="majorHAnsi" w:hAnsiTheme="majorHAnsi"/>
                <w:color w:val="000000"/>
              </w:rPr>
            </w:r>
            <w:r w:rsidR="00633D7B">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shd w:val="clear" w:color="auto" w:fill="FFFFFF"/>
          </w:tcPr>
          <w:p w14:paraId="608B3DA2"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2,680,399</w:t>
            </w:r>
          </w:p>
        </w:tc>
        <w:tc>
          <w:tcPr>
            <w:tcW w:w="625" w:type="pct"/>
            <w:shd w:val="clear" w:color="auto" w:fill="FFFFFF"/>
          </w:tcPr>
          <w:p w14:paraId="58C863FD" w14:textId="71E506EF" w:rsidR="00B14DC1" w:rsidRPr="0064550C" w:rsidRDefault="009861DC" w:rsidP="005E4C0C">
            <w:pPr>
              <w:spacing w:after="0" w:line="240" w:lineRule="auto"/>
              <w:rPr>
                <w:rFonts w:asciiTheme="majorHAnsi" w:eastAsia="Times New Roman" w:hAnsiTheme="majorHAnsi"/>
                <w:color w:val="000000"/>
              </w:rPr>
            </w:pPr>
            <w:r>
              <w:rPr>
                <w:rFonts w:asciiTheme="majorHAnsi" w:eastAsia="Times New Roman" w:hAnsiTheme="majorHAnsi"/>
                <w:color w:val="000000"/>
              </w:rPr>
              <w:t>10,089,48</w:t>
            </w:r>
            <w:r w:rsidR="005E4C0C">
              <w:rPr>
                <w:rFonts w:asciiTheme="majorHAnsi" w:eastAsia="Times New Roman" w:hAnsiTheme="majorHAnsi"/>
                <w:color w:val="000000"/>
              </w:rPr>
              <w:t>7</w:t>
            </w:r>
          </w:p>
        </w:tc>
      </w:tr>
      <w:tr w:rsidR="00BC3C9A" w:rsidRPr="0064550C" w14:paraId="249F2F0D" w14:textId="77777777" w:rsidTr="00DB315A">
        <w:trPr>
          <w:trHeight w:val="4243"/>
          <w:jc w:val="center"/>
        </w:trPr>
        <w:tc>
          <w:tcPr>
            <w:tcW w:w="752" w:type="pct"/>
            <w:tcBorders>
              <w:bottom w:val="single" w:sz="4" w:space="0" w:color="auto"/>
            </w:tcBorders>
            <w:shd w:val="clear" w:color="auto" w:fill="FFFFFF"/>
          </w:tcPr>
          <w:p w14:paraId="0C184579" w14:textId="758B40E9"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lastRenderedPageBreak/>
              <w:t>Component 3</w:t>
            </w:r>
            <w:r w:rsidRPr="0064550C">
              <w:rPr>
                <w:rFonts w:asciiTheme="majorHAnsi" w:eastAsia="Times New Roman" w:hAnsiTheme="majorHAnsi"/>
                <w:color w:val="000000"/>
              </w:rPr>
              <w:t>: Sustainable production practices as alternatives for local developmen</w:t>
            </w:r>
            <w:r w:rsidR="004F1B10" w:rsidRPr="0064550C">
              <w:rPr>
                <w:rFonts w:asciiTheme="majorHAnsi" w:eastAsia="Times New Roman" w:hAnsiTheme="majorHAnsi"/>
                <w:color w:val="000000"/>
              </w:rPr>
              <w:t>t, biodiversity protection and p</w:t>
            </w:r>
            <w:r w:rsidRPr="0064550C">
              <w:rPr>
                <w:rFonts w:asciiTheme="majorHAnsi" w:eastAsia="Times New Roman" w:hAnsiTheme="majorHAnsi"/>
                <w:color w:val="000000"/>
              </w:rPr>
              <w:t>eace process support</w:t>
            </w:r>
            <w:r w:rsidR="008B28D3" w:rsidRPr="0064550C">
              <w:rPr>
                <w:rFonts w:asciiTheme="majorHAnsi" w:eastAsia="Times New Roman" w:hAnsiTheme="majorHAnsi"/>
                <w:color w:val="000000"/>
              </w:rPr>
              <w:t>.</w:t>
            </w:r>
          </w:p>
        </w:tc>
        <w:tc>
          <w:tcPr>
            <w:tcW w:w="459" w:type="pct"/>
            <w:shd w:val="clear" w:color="auto" w:fill="FFFFFF"/>
          </w:tcPr>
          <w:p w14:paraId="1A2DEB3B"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3"/>
                  <w:enabled/>
                  <w:calcOnExit w:val="0"/>
                  <w:ddList>
                    <w:listEntry w:val="Inv"/>
                    <w:listEntry w:val="(select)"/>
                    <w:listEntry w:val="TA"/>
                  </w:ddList>
                </w:ffData>
              </w:fldChar>
            </w:r>
            <w:bookmarkStart w:id="8" w:name="GrantType_03"/>
            <w:r w:rsidR="00B14DC1" w:rsidRPr="0064550C">
              <w:rPr>
                <w:rFonts w:asciiTheme="majorHAnsi" w:eastAsia="Times New Roman" w:hAnsiTheme="majorHAnsi"/>
                <w:color w:val="000000"/>
              </w:rPr>
              <w:instrText xml:space="preserve"> FORMDROPDOWN </w:instrText>
            </w:r>
            <w:r w:rsidR="00633D7B">
              <w:rPr>
                <w:rFonts w:asciiTheme="majorHAnsi" w:eastAsia="Times New Roman" w:hAnsiTheme="majorHAnsi"/>
                <w:color w:val="000000"/>
              </w:rPr>
            </w:r>
            <w:r w:rsidR="00633D7B">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8"/>
          </w:p>
        </w:tc>
        <w:tc>
          <w:tcPr>
            <w:tcW w:w="1208" w:type="pct"/>
            <w:shd w:val="clear" w:color="auto" w:fill="FFFFFF"/>
          </w:tcPr>
          <w:p w14:paraId="6EA5F9B7" w14:textId="77777777" w:rsidR="00B14DC1" w:rsidRPr="0064550C" w:rsidRDefault="004F1B10"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3.1. Biodiversity and ecosystem services are sustainably utilized in forest-based productive systems and generate multiple environmental and socio-economic benefits.</w:t>
            </w:r>
          </w:p>
          <w:p w14:paraId="29AA80D2" w14:textId="3972AFBF" w:rsidR="004F1B10" w:rsidRPr="0064550C" w:rsidRDefault="004F1B10" w:rsidP="004F1B10">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Indicators:</w:t>
            </w:r>
          </w:p>
          <w:p w14:paraId="0D1CCFE2" w14:textId="77777777" w:rsidR="004F1B10" w:rsidRPr="0064550C" w:rsidRDefault="004F1B10" w:rsidP="00652DD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− 10,000 ha under sustainable production systems benefiting 1,000 families.</w:t>
            </w:r>
          </w:p>
          <w:p w14:paraId="255FD18B" w14:textId="77777777" w:rsidR="00652DDC" w:rsidRPr="0064550C" w:rsidRDefault="00652DDC" w:rsidP="00334818">
            <w:pPr>
              <w:spacing w:after="12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1241E8" w:rsidRPr="0064550C">
              <w:rPr>
                <w:rFonts w:asciiTheme="majorHAnsi" w:eastAsia="Times New Roman" w:hAnsiTheme="majorHAnsi"/>
                <w:i/>
                <w:color w:val="000000"/>
              </w:rPr>
              <w:t>40</w:t>
            </w:r>
            <w:r w:rsidRPr="0064550C">
              <w:rPr>
                <w:rFonts w:asciiTheme="majorHAnsi" w:eastAsia="Times New Roman" w:hAnsiTheme="majorHAnsi"/>
                <w:i/>
                <w:color w:val="000000"/>
              </w:rPr>
              <w:t>% of sustainable forest management (SFM) initiatives and production systems led by women.</w:t>
            </w:r>
          </w:p>
          <w:p w14:paraId="67F67D10" w14:textId="77777777" w:rsidR="003914D5" w:rsidRPr="0064550C" w:rsidRDefault="003914D5" w:rsidP="00334818">
            <w:pPr>
              <w:spacing w:after="120" w:line="240" w:lineRule="auto"/>
              <w:rPr>
                <w:rFonts w:asciiTheme="majorHAnsi" w:eastAsia="Times New Roman" w:hAnsiTheme="majorHAnsi"/>
                <w:i/>
                <w:color w:val="000000"/>
              </w:rPr>
            </w:pPr>
          </w:p>
          <w:p w14:paraId="7628B829" w14:textId="77777777" w:rsidR="003914D5" w:rsidRPr="0064550C" w:rsidRDefault="003914D5" w:rsidP="00334818">
            <w:pPr>
              <w:spacing w:after="120" w:line="240" w:lineRule="auto"/>
              <w:rPr>
                <w:rFonts w:asciiTheme="majorHAnsi" w:eastAsia="Times New Roman" w:hAnsiTheme="majorHAnsi"/>
                <w:i/>
                <w:color w:val="000000"/>
              </w:rPr>
            </w:pPr>
          </w:p>
          <w:p w14:paraId="132DE593" w14:textId="77777777" w:rsidR="003914D5" w:rsidRPr="0064550C" w:rsidRDefault="003914D5" w:rsidP="00334818">
            <w:pPr>
              <w:spacing w:after="120" w:line="240" w:lineRule="auto"/>
              <w:rPr>
                <w:rFonts w:asciiTheme="majorHAnsi" w:eastAsia="Times New Roman" w:hAnsiTheme="majorHAnsi"/>
                <w:i/>
                <w:color w:val="000000"/>
              </w:rPr>
            </w:pPr>
          </w:p>
          <w:p w14:paraId="62CCE26F" w14:textId="77777777" w:rsidR="003914D5" w:rsidRPr="0064550C" w:rsidRDefault="003914D5" w:rsidP="00334818">
            <w:pPr>
              <w:spacing w:after="120" w:line="240" w:lineRule="auto"/>
              <w:rPr>
                <w:rFonts w:asciiTheme="majorHAnsi" w:eastAsia="Times New Roman" w:hAnsiTheme="majorHAnsi"/>
                <w:i/>
                <w:color w:val="000000"/>
              </w:rPr>
            </w:pPr>
          </w:p>
          <w:p w14:paraId="6917B8B4" w14:textId="77777777" w:rsidR="003914D5" w:rsidRPr="0064550C" w:rsidRDefault="003914D5" w:rsidP="00334818">
            <w:pPr>
              <w:spacing w:after="120" w:line="240" w:lineRule="auto"/>
              <w:rPr>
                <w:rFonts w:asciiTheme="majorHAnsi" w:eastAsia="Times New Roman" w:hAnsiTheme="majorHAnsi"/>
                <w:i/>
                <w:color w:val="000000"/>
              </w:rPr>
            </w:pPr>
          </w:p>
          <w:p w14:paraId="7DFE67E4" w14:textId="77777777" w:rsidR="00334818" w:rsidRPr="0064550C" w:rsidRDefault="00334818" w:rsidP="00334818">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3.2 Products and services derived from biodiversity have value added and their value chains duly strengthened.</w:t>
            </w:r>
          </w:p>
          <w:p w14:paraId="23E4A219" w14:textId="77777777" w:rsidR="00760D86" w:rsidRPr="0064550C" w:rsidRDefault="00760D86" w:rsidP="00334818">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Indicators: </w:t>
            </w:r>
          </w:p>
          <w:p w14:paraId="152B4DC2"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The annual average income of beneficiary communities is </w:t>
            </w:r>
            <w:r w:rsidR="005052AA" w:rsidRPr="0064550C">
              <w:rPr>
                <w:rFonts w:asciiTheme="majorHAnsi" w:eastAsia="Times New Roman" w:hAnsiTheme="majorHAnsi"/>
                <w:i/>
                <w:color w:val="000000"/>
              </w:rPr>
              <w:t xml:space="preserve">maintained or </w:t>
            </w:r>
            <w:r w:rsidRPr="0064550C">
              <w:rPr>
                <w:rFonts w:asciiTheme="majorHAnsi" w:eastAsia="Times New Roman" w:hAnsiTheme="majorHAnsi"/>
                <w:i/>
                <w:color w:val="000000"/>
              </w:rPr>
              <w:t>increased from USD $1,240 per year per family to USD $1,364 per year per family (at least 10% increase) for the operation of the biodiversity products value-added units.</w:t>
            </w:r>
          </w:p>
          <w:p w14:paraId="3952D98D"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Seven (7) value-added units of biodiversity-derived products with technical and management capacities. </w:t>
            </w:r>
          </w:p>
          <w:p w14:paraId="3A70DA67"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At least five (5) biodiversity-derived products with access to </w:t>
            </w:r>
            <w:r w:rsidRPr="0064550C">
              <w:rPr>
                <w:rFonts w:asciiTheme="majorHAnsi" w:eastAsia="Times New Roman" w:hAnsiTheme="majorHAnsi"/>
                <w:i/>
                <w:color w:val="000000"/>
              </w:rPr>
              <w:lastRenderedPageBreak/>
              <w:t xml:space="preserve">formal markets, and fulfilling the requirements for quality, MADS green business criteria, and other standards. </w:t>
            </w:r>
          </w:p>
          <w:p w14:paraId="167775A4" w14:textId="77777777" w:rsidR="004F1B10" w:rsidRPr="0064550C" w:rsidRDefault="00760D86" w:rsidP="000D3EFC">
            <w:pPr>
              <w:spacing w:after="0" w:line="240" w:lineRule="auto"/>
              <w:rPr>
                <w:rFonts w:asciiTheme="majorHAnsi" w:eastAsia="Times New Roman" w:hAnsiTheme="majorHAnsi"/>
                <w:color w:val="000000"/>
              </w:rPr>
            </w:pPr>
            <w:r w:rsidRPr="0064550C">
              <w:rPr>
                <w:rFonts w:asciiTheme="majorHAnsi" w:eastAsia="Times New Roman" w:hAnsiTheme="majorHAnsi"/>
                <w:i/>
                <w:color w:val="000000"/>
              </w:rPr>
              <w:t>− Four (4) community-based nature tourism initiatives strengthened that safeguard biological, cultural, and ecosystem services diversity with government and non-government support.</w:t>
            </w:r>
          </w:p>
        </w:tc>
        <w:tc>
          <w:tcPr>
            <w:tcW w:w="1082" w:type="pct"/>
            <w:shd w:val="clear" w:color="auto" w:fill="FFFFFF"/>
          </w:tcPr>
          <w:p w14:paraId="7FE8CE58"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3.1.1 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p>
          <w:p w14:paraId="214107E6" w14:textId="77777777" w:rsidR="003914D5" w:rsidRPr="00DB315A" w:rsidRDefault="0082227B" w:rsidP="003914D5">
            <w:pPr>
              <w:spacing w:after="120" w:line="240" w:lineRule="auto"/>
              <w:ind w:left="156"/>
              <w:rPr>
                <w:rFonts w:asciiTheme="majorHAnsi" w:eastAsia="Times New Roman" w:hAnsiTheme="majorHAnsi"/>
                <w:i/>
                <w:color w:val="000000"/>
              </w:rPr>
            </w:pPr>
            <w:r w:rsidRPr="00DB315A">
              <w:rPr>
                <w:rFonts w:asciiTheme="majorHAnsi" w:eastAsia="Times New Roman" w:hAnsiTheme="majorHAnsi"/>
                <w:i/>
                <w:color w:val="000000"/>
              </w:rPr>
              <w:t>Target output 3.1.1:</w:t>
            </w:r>
            <w:r w:rsidR="003914D5" w:rsidRPr="0064550C">
              <w:rPr>
                <w:rFonts w:asciiTheme="majorHAnsi" w:eastAsia="Times New Roman" w:hAnsiTheme="majorHAnsi"/>
                <w:i/>
                <w:color w:val="000000"/>
              </w:rPr>
              <w:t xml:space="preserve"> 25 green business initiatives with priority actions supported.</w:t>
            </w:r>
          </w:p>
          <w:p w14:paraId="529E24A6"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3.1.2 SFM initiatives and sustainable production systems implemented incorporating good soil and biodiversity-friendly practices</w:t>
            </w:r>
            <w:r w:rsidR="003914D5" w:rsidRPr="0064550C">
              <w:rPr>
                <w:rFonts w:asciiTheme="majorHAnsi" w:eastAsia="Times New Roman" w:hAnsiTheme="majorHAnsi"/>
                <w:color w:val="000000"/>
              </w:rPr>
              <w:t>, with gender approach</w:t>
            </w:r>
            <w:r w:rsidRPr="0064550C">
              <w:rPr>
                <w:rFonts w:asciiTheme="majorHAnsi" w:eastAsia="Times New Roman" w:hAnsiTheme="majorHAnsi"/>
                <w:color w:val="000000"/>
              </w:rPr>
              <w:t>.</w:t>
            </w:r>
          </w:p>
          <w:p w14:paraId="17F0C2E8" w14:textId="77777777" w:rsidR="003914D5" w:rsidRPr="0064550C" w:rsidRDefault="003914D5" w:rsidP="00334818">
            <w:pPr>
              <w:spacing w:after="120" w:line="240" w:lineRule="auto"/>
              <w:rPr>
                <w:rFonts w:asciiTheme="majorHAnsi" w:eastAsia="Times New Roman" w:hAnsiTheme="majorHAnsi"/>
                <w:color w:val="000000"/>
              </w:rPr>
            </w:pPr>
          </w:p>
          <w:p w14:paraId="0A720684"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3.2.1 Value-added units of biodiversity-derived products created and strengthened, with technical and management training that safeguard cultural, biological, and ecosystem services’ diversity.</w:t>
            </w:r>
          </w:p>
          <w:p w14:paraId="5370AD53" w14:textId="7FCD143D"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3.2.2 Biodiversity-derived products with market access and</w:t>
            </w:r>
            <w:r w:rsidR="005052AA" w:rsidRPr="0064550C">
              <w:rPr>
                <w:rFonts w:asciiTheme="majorHAnsi" w:eastAsia="Times New Roman" w:hAnsiTheme="majorHAnsi"/>
                <w:color w:val="000000"/>
              </w:rPr>
              <w:t>/or</w:t>
            </w:r>
            <w:r w:rsidRPr="0064550C">
              <w:rPr>
                <w:rFonts w:asciiTheme="majorHAnsi" w:eastAsia="Times New Roman" w:hAnsiTheme="majorHAnsi"/>
                <w:color w:val="000000"/>
              </w:rPr>
              <w:t xml:space="preserve"> </w:t>
            </w:r>
            <w:r w:rsidR="005052AA" w:rsidRPr="0064550C">
              <w:rPr>
                <w:rFonts w:asciiTheme="majorHAnsi" w:eastAsia="Times New Roman" w:hAnsiTheme="majorHAnsi"/>
                <w:color w:val="000000"/>
              </w:rPr>
              <w:t xml:space="preserve">enhanced </w:t>
            </w:r>
            <w:r w:rsidRPr="0064550C">
              <w:rPr>
                <w:rFonts w:asciiTheme="majorHAnsi" w:eastAsia="Times New Roman" w:hAnsiTheme="majorHAnsi"/>
                <w:color w:val="000000"/>
              </w:rPr>
              <w:t>compl</w:t>
            </w:r>
            <w:r w:rsidR="005052AA" w:rsidRPr="0064550C">
              <w:rPr>
                <w:rFonts w:asciiTheme="majorHAnsi" w:eastAsia="Times New Roman" w:hAnsiTheme="majorHAnsi"/>
                <w:color w:val="000000"/>
              </w:rPr>
              <w:t>iance</w:t>
            </w:r>
            <w:r w:rsidRPr="0064550C">
              <w:rPr>
                <w:rFonts w:asciiTheme="majorHAnsi" w:eastAsia="Times New Roman" w:hAnsiTheme="majorHAnsi"/>
                <w:color w:val="000000"/>
              </w:rPr>
              <w:t xml:space="preserve"> with quality requirements, MADS green business criteria, </w:t>
            </w:r>
            <w:r w:rsidRPr="0064550C">
              <w:rPr>
                <w:rFonts w:asciiTheme="majorHAnsi" w:eastAsia="Times New Roman" w:hAnsiTheme="majorHAnsi"/>
                <w:color w:val="000000"/>
              </w:rPr>
              <w:lastRenderedPageBreak/>
              <w:t>and other standards for market access.</w:t>
            </w:r>
          </w:p>
          <w:p w14:paraId="24B62BE9" w14:textId="77777777" w:rsidR="00B14DC1" w:rsidRPr="0064550C" w:rsidRDefault="00334818"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3.2.3 Community-based nature tourism initiatives strengthened with government and non-government support that safeguard cultural, biological, and ecosystem services’ diversity.</w:t>
            </w:r>
          </w:p>
        </w:tc>
        <w:tc>
          <w:tcPr>
            <w:tcW w:w="349" w:type="pct"/>
            <w:tcBorders>
              <w:bottom w:val="single" w:sz="4" w:space="0" w:color="auto"/>
            </w:tcBorders>
            <w:shd w:val="clear" w:color="auto" w:fill="FFFFFF"/>
          </w:tcPr>
          <w:p w14:paraId="7BBF4C8D"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633D7B">
              <w:rPr>
                <w:rFonts w:asciiTheme="majorHAnsi" w:hAnsiTheme="majorHAnsi"/>
                <w:color w:val="000000"/>
              </w:rPr>
            </w:r>
            <w:r w:rsidR="00633D7B">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bottom w:val="single" w:sz="4" w:space="0" w:color="auto"/>
            </w:tcBorders>
            <w:shd w:val="clear" w:color="auto" w:fill="FFFFFF"/>
          </w:tcPr>
          <w:p w14:paraId="74E8C54A" w14:textId="5F4534C0"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2,874,29</w:t>
            </w:r>
            <w:r w:rsidR="00D11FEF">
              <w:rPr>
                <w:rFonts w:asciiTheme="majorHAnsi" w:eastAsia="Times New Roman" w:hAnsiTheme="majorHAnsi"/>
                <w:color w:val="000000"/>
              </w:rPr>
              <w:t>6</w:t>
            </w:r>
          </w:p>
        </w:tc>
        <w:tc>
          <w:tcPr>
            <w:tcW w:w="625" w:type="pct"/>
            <w:tcBorders>
              <w:bottom w:val="single" w:sz="4" w:space="0" w:color="auto"/>
            </w:tcBorders>
            <w:shd w:val="clear" w:color="auto" w:fill="FFFFFF"/>
          </w:tcPr>
          <w:p w14:paraId="20E5A2B1" w14:textId="411524C2" w:rsidR="00B14DC1" w:rsidRPr="0064550C" w:rsidRDefault="003F7D02" w:rsidP="007445B2">
            <w:pPr>
              <w:spacing w:after="0" w:line="240" w:lineRule="auto"/>
              <w:rPr>
                <w:rFonts w:asciiTheme="majorHAnsi" w:eastAsia="Times New Roman" w:hAnsiTheme="majorHAnsi"/>
                <w:color w:val="000000"/>
              </w:rPr>
            </w:pPr>
            <w:r>
              <w:rPr>
                <w:rFonts w:asciiTheme="majorHAnsi" w:eastAsia="Times New Roman" w:hAnsiTheme="majorHAnsi"/>
                <w:color w:val="000000"/>
              </w:rPr>
              <w:t>12,899,320</w:t>
            </w:r>
          </w:p>
        </w:tc>
      </w:tr>
      <w:tr w:rsidR="00BC3C9A" w:rsidRPr="0064550C" w14:paraId="2C1F47E2" w14:textId="77777777" w:rsidTr="00BC3C9A">
        <w:trPr>
          <w:jc w:val="center"/>
        </w:trPr>
        <w:tc>
          <w:tcPr>
            <w:tcW w:w="752" w:type="pct"/>
            <w:tcBorders>
              <w:bottom w:val="single" w:sz="4" w:space="0" w:color="auto"/>
            </w:tcBorders>
            <w:shd w:val="clear" w:color="auto" w:fill="FFFFFF"/>
          </w:tcPr>
          <w:p w14:paraId="09DCDBE5" w14:textId="77777777"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4</w:t>
            </w:r>
            <w:r w:rsidRPr="0064550C">
              <w:rPr>
                <w:rFonts w:asciiTheme="majorHAnsi" w:eastAsia="Times New Roman" w:hAnsiTheme="majorHAnsi"/>
                <w:color w:val="000000"/>
              </w:rPr>
              <w:t>: Knowledge management and project monitoring and evaluation</w:t>
            </w:r>
            <w:r w:rsidR="00590444" w:rsidRPr="0064550C">
              <w:rPr>
                <w:rFonts w:asciiTheme="majorHAnsi" w:eastAsia="Times New Roman" w:hAnsiTheme="majorHAnsi"/>
                <w:color w:val="000000"/>
              </w:rPr>
              <w:t xml:space="preserve"> (M&amp;E)</w:t>
            </w:r>
            <w:r w:rsidR="008B28D3" w:rsidRPr="0064550C">
              <w:rPr>
                <w:rFonts w:asciiTheme="majorHAnsi" w:eastAsia="Times New Roman" w:hAnsiTheme="majorHAnsi"/>
                <w:color w:val="000000"/>
              </w:rPr>
              <w:t>.</w:t>
            </w:r>
          </w:p>
        </w:tc>
        <w:tc>
          <w:tcPr>
            <w:tcW w:w="459" w:type="pct"/>
            <w:shd w:val="clear" w:color="auto" w:fill="FFFFFF"/>
          </w:tcPr>
          <w:p w14:paraId="78EC8F51"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4"/>
                  <w:enabled/>
                  <w:calcOnExit w:val="0"/>
                  <w:ddList>
                    <w:listEntry w:val="TA"/>
                    <w:listEntry w:val="(select)"/>
                    <w:listEntry w:val="Inv"/>
                  </w:ddList>
                </w:ffData>
              </w:fldChar>
            </w:r>
            <w:bookmarkStart w:id="9" w:name="GrantType_04"/>
            <w:r w:rsidR="00B14DC1" w:rsidRPr="0064550C">
              <w:rPr>
                <w:rFonts w:asciiTheme="majorHAnsi" w:eastAsia="Times New Roman" w:hAnsiTheme="majorHAnsi"/>
                <w:color w:val="000000"/>
              </w:rPr>
              <w:instrText xml:space="preserve"> FORMDROPDOWN </w:instrText>
            </w:r>
            <w:r w:rsidR="00633D7B">
              <w:rPr>
                <w:rFonts w:asciiTheme="majorHAnsi" w:eastAsia="Times New Roman" w:hAnsiTheme="majorHAnsi"/>
                <w:color w:val="000000"/>
              </w:rPr>
            </w:r>
            <w:r w:rsidR="00633D7B">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9"/>
          </w:p>
        </w:tc>
        <w:tc>
          <w:tcPr>
            <w:tcW w:w="1208" w:type="pct"/>
            <w:shd w:val="clear" w:color="auto" w:fill="FFFFFF"/>
          </w:tcPr>
          <w:p w14:paraId="2898BA3C" w14:textId="688E3AC9" w:rsidR="00B14DC1" w:rsidRPr="0064550C" w:rsidRDefault="00590444" w:rsidP="00F54A2F">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4.1 Project monitored and evaluated with a results-based management approach, and communication of lessons learned</w:t>
            </w:r>
          </w:p>
        </w:tc>
        <w:tc>
          <w:tcPr>
            <w:tcW w:w="1082" w:type="pct"/>
            <w:shd w:val="clear" w:color="auto" w:fill="FFFFFF"/>
          </w:tcPr>
          <w:p w14:paraId="062D4EAA" w14:textId="33722E60" w:rsidR="00590444" w:rsidRPr="0064550C" w:rsidRDefault="00590444" w:rsidP="00993C6D">
            <w:pPr>
              <w:spacing w:after="120" w:line="240" w:lineRule="auto"/>
              <w:rPr>
                <w:rFonts w:asciiTheme="majorHAnsi" w:eastAsia="Times New Roman" w:hAnsiTheme="majorHAnsi"/>
                <w:color w:val="000000"/>
              </w:rPr>
            </w:pPr>
            <w:proofErr w:type="gramStart"/>
            <w:r w:rsidRPr="0064550C">
              <w:rPr>
                <w:rFonts w:asciiTheme="majorHAnsi" w:eastAsia="Times New Roman" w:hAnsiTheme="majorHAnsi"/>
                <w:color w:val="000000"/>
              </w:rPr>
              <w:t xml:space="preserve">4.1.1 </w:t>
            </w:r>
            <w:r w:rsidR="0048468C" w:rsidRPr="0064550C">
              <w:rPr>
                <w:rFonts w:asciiTheme="majorHAnsi" w:eastAsia="Times New Roman" w:hAnsiTheme="majorHAnsi"/>
                <w:color w:val="000000"/>
              </w:rPr>
              <w:t xml:space="preserve"> Five</w:t>
            </w:r>
            <w:proofErr w:type="gramEnd"/>
            <w:r w:rsidR="0048468C" w:rsidRPr="0064550C">
              <w:rPr>
                <w:rFonts w:asciiTheme="majorHAnsi" w:eastAsia="Times New Roman" w:hAnsiTheme="majorHAnsi"/>
                <w:color w:val="000000"/>
              </w:rPr>
              <w:t xml:space="preserve"> (5) p</w:t>
            </w:r>
            <w:r w:rsidRPr="0064550C">
              <w:rPr>
                <w:rFonts w:asciiTheme="majorHAnsi" w:eastAsia="Times New Roman" w:hAnsiTheme="majorHAnsi"/>
                <w:color w:val="000000"/>
              </w:rPr>
              <w:t xml:space="preserve">articipatory action plans for the prioritized MUCBs. </w:t>
            </w:r>
          </w:p>
          <w:p w14:paraId="132F9272" w14:textId="3E69EE4B" w:rsidR="00590444" w:rsidRPr="0064550C" w:rsidRDefault="00590444" w:rsidP="00590444">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4.1.2 An online </w:t>
            </w:r>
            <w:r w:rsidR="0048468C" w:rsidRPr="0064550C">
              <w:rPr>
                <w:rFonts w:asciiTheme="majorHAnsi" w:eastAsia="Times New Roman" w:hAnsiTheme="majorHAnsi"/>
                <w:color w:val="000000"/>
              </w:rPr>
              <w:t xml:space="preserve">M&amp;E </w:t>
            </w:r>
            <w:r w:rsidRPr="0064550C">
              <w:rPr>
                <w:rFonts w:asciiTheme="majorHAnsi" w:eastAsia="Times New Roman" w:hAnsiTheme="majorHAnsi"/>
                <w:color w:val="000000"/>
              </w:rPr>
              <w:t>platform</w:t>
            </w:r>
            <w:r w:rsidR="00993C6D" w:rsidRPr="0064550C">
              <w:rPr>
                <w:rFonts w:asciiTheme="majorHAnsi" w:eastAsia="Times New Roman" w:hAnsiTheme="majorHAnsi"/>
                <w:color w:val="000000"/>
              </w:rPr>
              <w:t xml:space="preserve"> </w:t>
            </w:r>
          </w:p>
          <w:p w14:paraId="2311EC38" w14:textId="00E78FC9" w:rsidR="00590444" w:rsidRPr="0064550C" w:rsidRDefault="00993C6D" w:rsidP="00993C6D">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4.1.3 </w:t>
            </w:r>
            <w:r w:rsidR="0048468C" w:rsidRPr="0064550C">
              <w:rPr>
                <w:rFonts w:asciiTheme="majorHAnsi" w:eastAsia="Times New Roman" w:hAnsiTheme="majorHAnsi"/>
                <w:color w:val="000000"/>
              </w:rPr>
              <w:t>One (1) c</w:t>
            </w:r>
            <w:r w:rsidR="00590444" w:rsidRPr="0064550C">
              <w:rPr>
                <w:rFonts w:asciiTheme="majorHAnsi" w:eastAsia="Times New Roman" w:hAnsiTheme="majorHAnsi"/>
                <w:color w:val="000000"/>
              </w:rPr>
              <w:t xml:space="preserve">ommunication strategy </w:t>
            </w:r>
            <w:r w:rsidR="0048468C" w:rsidRPr="0064550C">
              <w:rPr>
                <w:rFonts w:asciiTheme="majorHAnsi" w:eastAsia="Times New Roman" w:hAnsiTheme="majorHAnsi"/>
                <w:color w:val="000000"/>
              </w:rPr>
              <w:t xml:space="preserve">for development </w:t>
            </w:r>
            <w:r w:rsidR="00590444" w:rsidRPr="0064550C">
              <w:rPr>
                <w:rFonts w:asciiTheme="majorHAnsi" w:eastAsia="Times New Roman" w:hAnsiTheme="majorHAnsi"/>
                <w:color w:val="000000"/>
              </w:rPr>
              <w:t>implemented</w:t>
            </w:r>
            <w:r w:rsidRPr="0064550C">
              <w:rPr>
                <w:rFonts w:asciiTheme="majorHAnsi" w:eastAsia="Times New Roman" w:hAnsiTheme="majorHAnsi"/>
                <w:color w:val="000000"/>
              </w:rPr>
              <w:t xml:space="preserve"> </w:t>
            </w:r>
          </w:p>
          <w:p w14:paraId="6C9944EE" w14:textId="38B351C0" w:rsidR="00B14DC1" w:rsidRPr="0064550C" w:rsidRDefault="00993C6D" w:rsidP="00EC1667">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4.1.4 </w:t>
            </w:r>
            <w:r w:rsidR="0048468C" w:rsidRPr="0064550C">
              <w:rPr>
                <w:rFonts w:asciiTheme="majorHAnsi" w:eastAsia="Times New Roman" w:hAnsiTheme="majorHAnsi"/>
                <w:color w:val="000000"/>
              </w:rPr>
              <w:t xml:space="preserve">One Mid-term Review (MTR) and one </w:t>
            </w:r>
            <w:r w:rsidR="00EC1667">
              <w:rPr>
                <w:rFonts w:asciiTheme="majorHAnsi" w:eastAsia="Times New Roman" w:hAnsiTheme="majorHAnsi"/>
                <w:color w:val="000000"/>
              </w:rPr>
              <w:t>Terminal</w:t>
            </w:r>
            <w:r w:rsidR="00EC1667" w:rsidRPr="0064550C">
              <w:rPr>
                <w:rFonts w:asciiTheme="majorHAnsi" w:eastAsia="Times New Roman" w:hAnsiTheme="majorHAnsi"/>
                <w:color w:val="000000"/>
              </w:rPr>
              <w:t xml:space="preserve"> </w:t>
            </w:r>
            <w:r w:rsidR="003318F1">
              <w:rPr>
                <w:rFonts w:asciiTheme="majorHAnsi" w:eastAsia="Times New Roman" w:hAnsiTheme="majorHAnsi"/>
                <w:color w:val="000000"/>
              </w:rPr>
              <w:t>Evaluation (T</w:t>
            </w:r>
            <w:r w:rsidR="0048468C" w:rsidRPr="0064550C">
              <w:rPr>
                <w:rFonts w:asciiTheme="majorHAnsi" w:eastAsia="Times New Roman" w:hAnsiTheme="majorHAnsi"/>
                <w:color w:val="000000"/>
              </w:rPr>
              <w:t>E).</w:t>
            </w:r>
          </w:p>
        </w:tc>
        <w:tc>
          <w:tcPr>
            <w:tcW w:w="349" w:type="pct"/>
            <w:tcBorders>
              <w:bottom w:val="single" w:sz="4" w:space="0" w:color="auto"/>
            </w:tcBorders>
            <w:shd w:val="clear" w:color="auto" w:fill="FFFFFF"/>
          </w:tcPr>
          <w:p w14:paraId="4EF65E97"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633D7B">
              <w:rPr>
                <w:rFonts w:asciiTheme="majorHAnsi" w:hAnsiTheme="majorHAnsi"/>
                <w:color w:val="000000"/>
              </w:rPr>
            </w:r>
            <w:r w:rsidR="00633D7B">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bottom w:val="single" w:sz="4" w:space="0" w:color="auto"/>
            </w:tcBorders>
            <w:shd w:val="clear" w:color="auto" w:fill="FFFFFF"/>
          </w:tcPr>
          <w:p w14:paraId="5C979D19"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314,542</w:t>
            </w:r>
          </w:p>
        </w:tc>
        <w:tc>
          <w:tcPr>
            <w:tcW w:w="625" w:type="pct"/>
            <w:tcBorders>
              <w:bottom w:val="single" w:sz="4" w:space="0" w:color="auto"/>
            </w:tcBorders>
            <w:shd w:val="clear" w:color="auto" w:fill="FFFFFF"/>
          </w:tcPr>
          <w:p w14:paraId="3F72A48B" w14:textId="786CC2AA" w:rsidR="00B14DC1" w:rsidRPr="0064550C" w:rsidRDefault="003F7D02" w:rsidP="00C056D4">
            <w:pPr>
              <w:spacing w:after="0" w:line="240" w:lineRule="auto"/>
              <w:rPr>
                <w:rFonts w:asciiTheme="majorHAnsi" w:eastAsia="Times New Roman" w:hAnsiTheme="majorHAnsi"/>
                <w:color w:val="000000"/>
              </w:rPr>
            </w:pPr>
            <w:r>
              <w:rPr>
                <w:rFonts w:asciiTheme="majorHAnsi" w:eastAsia="Times New Roman" w:hAnsiTheme="majorHAnsi"/>
                <w:color w:val="000000"/>
              </w:rPr>
              <w:t>255,777</w:t>
            </w:r>
          </w:p>
        </w:tc>
      </w:tr>
      <w:tr w:rsidR="00A71C3F" w:rsidRPr="0064550C" w14:paraId="0506DDB4" w14:textId="77777777" w:rsidTr="00BC3C9A">
        <w:trPr>
          <w:jc w:val="center"/>
        </w:trPr>
        <w:tc>
          <w:tcPr>
            <w:tcW w:w="3501" w:type="pct"/>
            <w:gridSpan w:val="4"/>
            <w:tcBorders>
              <w:bottom w:val="single" w:sz="4" w:space="0" w:color="auto"/>
            </w:tcBorders>
            <w:shd w:val="clear" w:color="auto" w:fill="FFFFFF"/>
          </w:tcPr>
          <w:p w14:paraId="47156558" w14:textId="77777777" w:rsidR="00A71C3F" w:rsidRPr="0064550C" w:rsidRDefault="00A71C3F"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Subtotal</w:t>
            </w:r>
          </w:p>
        </w:tc>
        <w:tc>
          <w:tcPr>
            <w:tcW w:w="349" w:type="pct"/>
            <w:tcBorders>
              <w:bottom w:val="single" w:sz="4" w:space="0" w:color="auto"/>
            </w:tcBorders>
            <w:shd w:val="clear" w:color="auto" w:fill="FFFFFF"/>
          </w:tcPr>
          <w:p w14:paraId="1ADDBC4F" w14:textId="77777777" w:rsidR="00A71C3F" w:rsidRPr="0064550C" w:rsidRDefault="00A71C3F" w:rsidP="000D3EFC">
            <w:pPr>
              <w:spacing w:after="0" w:line="240" w:lineRule="auto"/>
              <w:jc w:val="right"/>
              <w:rPr>
                <w:rFonts w:asciiTheme="majorHAnsi" w:eastAsia="Times New Roman" w:hAnsiTheme="majorHAnsi"/>
                <w:color w:val="000000"/>
              </w:rPr>
            </w:pPr>
          </w:p>
        </w:tc>
        <w:tc>
          <w:tcPr>
            <w:tcW w:w="525" w:type="pct"/>
            <w:tcBorders>
              <w:bottom w:val="single" w:sz="4" w:space="0" w:color="auto"/>
            </w:tcBorders>
            <w:shd w:val="clear" w:color="auto" w:fill="FFFFFF"/>
          </w:tcPr>
          <w:p w14:paraId="478DE649" w14:textId="7D0580D0" w:rsidR="00A71C3F" w:rsidRPr="0064550C" w:rsidRDefault="00A71C3F" w:rsidP="001B416E">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7,202,</w:t>
            </w:r>
            <w:r w:rsidR="001B416E" w:rsidRPr="0064550C">
              <w:rPr>
                <w:rFonts w:asciiTheme="majorHAnsi" w:eastAsia="Times New Roman" w:hAnsiTheme="majorHAnsi"/>
                <w:color w:val="000000"/>
              </w:rPr>
              <w:t>43</w:t>
            </w:r>
            <w:r w:rsidR="001B416E">
              <w:rPr>
                <w:rFonts w:asciiTheme="majorHAnsi" w:eastAsia="Times New Roman" w:hAnsiTheme="majorHAnsi"/>
                <w:color w:val="000000"/>
              </w:rPr>
              <w:t>6</w:t>
            </w:r>
          </w:p>
        </w:tc>
        <w:tc>
          <w:tcPr>
            <w:tcW w:w="625" w:type="pct"/>
            <w:tcBorders>
              <w:bottom w:val="single" w:sz="4" w:space="0" w:color="auto"/>
            </w:tcBorders>
            <w:shd w:val="clear" w:color="auto" w:fill="FFFFFF"/>
          </w:tcPr>
          <w:p w14:paraId="29C85237" w14:textId="2066C493" w:rsidR="00A71C3F" w:rsidRPr="0064550C" w:rsidRDefault="00FF474C" w:rsidP="000D3EFC">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29,899,225</w:t>
            </w:r>
          </w:p>
        </w:tc>
      </w:tr>
      <w:tr w:rsidR="00A71C3F" w:rsidRPr="0064550C" w14:paraId="2FE1B059" w14:textId="77777777" w:rsidTr="00BC3C9A">
        <w:trPr>
          <w:jc w:val="center"/>
        </w:trPr>
        <w:tc>
          <w:tcPr>
            <w:tcW w:w="3501" w:type="pct"/>
            <w:gridSpan w:val="4"/>
            <w:tcBorders>
              <w:top w:val="double" w:sz="4" w:space="0" w:color="auto"/>
              <w:left w:val="single" w:sz="4" w:space="0" w:color="auto"/>
              <w:bottom w:val="double" w:sz="4" w:space="0" w:color="auto"/>
              <w:right w:val="single" w:sz="4" w:space="0" w:color="auto"/>
            </w:tcBorders>
            <w:shd w:val="clear" w:color="auto" w:fill="FFFFFF"/>
          </w:tcPr>
          <w:p w14:paraId="7373EE12" w14:textId="77777777" w:rsidR="00A71C3F" w:rsidRPr="0064550C" w:rsidRDefault="00A71C3F"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Project Management Cost (PMC)</w:t>
            </w:r>
            <w:r w:rsidRPr="0064550C">
              <w:rPr>
                <w:rFonts w:asciiTheme="majorHAnsi" w:eastAsia="Times New Roman" w:hAnsiTheme="majorHAnsi"/>
                <w:color w:val="000000"/>
                <w:vertAlign w:val="superscript"/>
              </w:rPr>
              <w:footnoteReference w:id="7"/>
            </w:r>
          </w:p>
        </w:tc>
        <w:tc>
          <w:tcPr>
            <w:tcW w:w="349" w:type="pct"/>
            <w:tcBorders>
              <w:top w:val="double" w:sz="4" w:space="0" w:color="auto"/>
              <w:left w:val="single" w:sz="4" w:space="0" w:color="auto"/>
              <w:bottom w:val="double" w:sz="4" w:space="0" w:color="auto"/>
              <w:right w:val="single" w:sz="4" w:space="0" w:color="auto"/>
            </w:tcBorders>
            <w:shd w:val="clear" w:color="auto" w:fill="FFFFFF"/>
          </w:tcPr>
          <w:p w14:paraId="418124C5" w14:textId="77777777" w:rsidR="00A71C3F" w:rsidRPr="0064550C" w:rsidRDefault="0082227B" w:rsidP="000D3EFC">
            <w:pPr>
              <w:spacing w:after="0" w:line="240" w:lineRule="auto"/>
              <w:rPr>
                <w:rFonts w:asciiTheme="majorHAnsi" w:eastAsia="Times New Roman" w:hAnsiTheme="majorHAnsi"/>
                <w:color w:val="000000"/>
              </w:rPr>
            </w:pPr>
            <w:r w:rsidRPr="0064550C">
              <w:rPr>
                <w:rFonts w:asciiTheme="majorHAnsi" w:hAnsiTheme="majorHAnsi"/>
                <w:color w:val="000000"/>
              </w:rPr>
              <w:fldChar w:fldCharType="begin">
                <w:ffData>
                  <w:name w:val=""/>
                  <w:enabled/>
                  <w:calcOnExit w:val="0"/>
                  <w:ddList>
                    <w:listEntry w:val="GEFTF"/>
                    <w:listEntry w:val="(select)"/>
                    <w:listEntry w:val="LDCF"/>
                    <w:listEntry w:val="SCCF-A"/>
                    <w:listEntry w:val="SCCF-B"/>
                    <w:listEntry w:val="CBIT"/>
                  </w:ddList>
                </w:ffData>
              </w:fldChar>
            </w:r>
            <w:r w:rsidR="00A71C3F" w:rsidRPr="0064550C">
              <w:rPr>
                <w:rFonts w:asciiTheme="majorHAnsi" w:hAnsiTheme="majorHAnsi"/>
                <w:color w:val="000000"/>
              </w:rPr>
              <w:instrText xml:space="preserve"> FORMDROPDOWN </w:instrText>
            </w:r>
            <w:r w:rsidR="00633D7B">
              <w:rPr>
                <w:rFonts w:asciiTheme="majorHAnsi" w:hAnsiTheme="majorHAnsi"/>
                <w:color w:val="000000"/>
              </w:rPr>
            </w:r>
            <w:r w:rsidR="00633D7B">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top w:val="single" w:sz="4" w:space="0" w:color="auto"/>
              <w:bottom w:val="double" w:sz="4" w:space="0" w:color="auto"/>
              <w:right w:val="single" w:sz="4" w:space="0" w:color="auto"/>
            </w:tcBorders>
            <w:shd w:val="clear" w:color="auto" w:fill="FFFFFF"/>
            <w:vAlign w:val="center"/>
          </w:tcPr>
          <w:p w14:paraId="126C79B4" w14:textId="41CB0B8E" w:rsidR="00A71C3F" w:rsidRPr="0064550C" w:rsidRDefault="00A71C3F" w:rsidP="00D11FEF">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360,</w:t>
            </w:r>
            <w:r w:rsidR="00D11FEF" w:rsidRPr="0064550C">
              <w:rPr>
                <w:rFonts w:asciiTheme="majorHAnsi" w:eastAsia="Times New Roman" w:hAnsiTheme="majorHAnsi"/>
                <w:color w:val="000000"/>
              </w:rPr>
              <w:t>12</w:t>
            </w:r>
            <w:r w:rsidR="00D11FEF">
              <w:rPr>
                <w:rFonts w:asciiTheme="majorHAnsi" w:eastAsia="Times New Roman" w:hAnsiTheme="majorHAnsi"/>
                <w:color w:val="000000"/>
              </w:rPr>
              <w:t>2</w:t>
            </w:r>
          </w:p>
        </w:tc>
        <w:tc>
          <w:tcPr>
            <w:tcW w:w="625" w:type="pct"/>
            <w:tcBorders>
              <w:top w:val="single" w:sz="4" w:space="0" w:color="auto"/>
              <w:left w:val="single" w:sz="4" w:space="0" w:color="auto"/>
              <w:bottom w:val="double" w:sz="4" w:space="0" w:color="auto"/>
              <w:right w:val="single" w:sz="4" w:space="0" w:color="auto"/>
            </w:tcBorders>
            <w:shd w:val="clear" w:color="auto" w:fill="FFFFFF"/>
          </w:tcPr>
          <w:p w14:paraId="6685A396" w14:textId="595EC8A5" w:rsidR="00A71C3F" w:rsidRPr="0064550C" w:rsidRDefault="00FF474C" w:rsidP="000D3EFC">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1,494,961</w:t>
            </w:r>
          </w:p>
        </w:tc>
      </w:tr>
      <w:tr w:rsidR="00993C6D" w:rsidRPr="00C056D4" w14:paraId="53BF61A5" w14:textId="77777777" w:rsidTr="00BC3C9A">
        <w:trPr>
          <w:jc w:val="center"/>
        </w:trPr>
        <w:tc>
          <w:tcPr>
            <w:tcW w:w="3501" w:type="pct"/>
            <w:gridSpan w:val="4"/>
            <w:tcBorders>
              <w:top w:val="double" w:sz="4" w:space="0" w:color="auto"/>
              <w:bottom w:val="double" w:sz="4" w:space="0" w:color="auto"/>
            </w:tcBorders>
            <w:shd w:val="clear" w:color="auto" w:fill="FFFFFF"/>
          </w:tcPr>
          <w:p w14:paraId="00370DAB" w14:textId="77777777" w:rsidR="00993C6D" w:rsidRPr="00C056D4" w:rsidRDefault="00993C6D" w:rsidP="000D3EFC">
            <w:pPr>
              <w:spacing w:after="0" w:line="240" w:lineRule="auto"/>
              <w:jc w:val="right"/>
              <w:rPr>
                <w:rFonts w:asciiTheme="majorHAnsi" w:eastAsia="Times New Roman" w:hAnsiTheme="majorHAnsi"/>
                <w:color w:val="000000"/>
              </w:rPr>
            </w:pPr>
            <w:r w:rsidRPr="00C056D4">
              <w:rPr>
                <w:rFonts w:asciiTheme="majorHAnsi" w:eastAsia="Times New Roman" w:hAnsiTheme="majorHAnsi"/>
                <w:b/>
                <w:color w:val="000000"/>
              </w:rPr>
              <w:t>Total project costs</w:t>
            </w:r>
          </w:p>
        </w:tc>
        <w:tc>
          <w:tcPr>
            <w:tcW w:w="349" w:type="pct"/>
            <w:tcBorders>
              <w:top w:val="double" w:sz="4" w:space="0" w:color="auto"/>
              <w:bottom w:val="double" w:sz="4" w:space="0" w:color="auto"/>
            </w:tcBorders>
            <w:shd w:val="clear" w:color="auto" w:fill="FFFFFF"/>
          </w:tcPr>
          <w:p w14:paraId="5B140999" w14:textId="77777777" w:rsidR="00993C6D" w:rsidRPr="00C056D4" w:rsidRDefault="00993C6D" w:rsidP="000D3EFC">
            <w:pPr>
              <w:spacing w:after="0" w:line="240" w:lineRule="auto"/>
              <w:jc w:val="right"/>
              <w:rPr>
                <w:rFonts w:asciiTheme="majorHAnsi" w:eastAsia="Times New Roman" w:hAnsiTheme="majorHAnsi"/>
                <w:color w:val="000000"/>
              </w:rPr>
            </w:pPr>
          </w:p>
        </w:tc>
        <w:tc>
          <w:tcPr>
            <w:tcW w:w="525" w:type="pct"/>
            <w:tcBorders>
              <w:top w:val="double" w:sz="4" w:space="0" w:color="auto"/>
              <w:bottom w:val="double" w:sz="4" w:space="0" w:color="auto"/>
            </w:tcBorders>
            <w:shd w:val="clear" w:color="auto" w:fill="FFFFFF"/>
          </w:tcPr>
          <w:p w14:paraId="2AC1206E" w14:textId="77777777" w:rsidR="00993C6D" w:rsidRPr="00C056D4" w:rsidRDefault="00993C6D" w:rsidP="00993C6D">
            <w:pPr>
              <w:spacing w:after="0" w:line="240" w:lineRule="auto"/>
              <w:jc w:val="right"/>
              <w:rPr>
                <w:rFonts w:asciiTheme="majorHAnsi" w:eastAsia="Times New Roman" w:hAnsiTheme="majorHAnsi"/>
                <w:b/>
                <w:color w:val="000000"/>
              </w:rPr>
            </w:pPr>
            <w:r w:rsidRPr="00C056D4">
              <w:rPr>
                <w:rFonts w:asciiTheme="majorHAnsi" w:eastAsia="Times New Roman" w:hAnsiTheme="majorHAnsi"/>
                <w:b/>
                <w:color w:val="000000"/>
              </w:rPr>
              <w:t>7,562,558</w:t>
            </w:r>
          </w:p>
        </w:tc>
        <w:tc>
          <w:tcPr>
            <w:tcW w:w="625" w:type="pct"/>
            <w:tcBorders>
              <w:top w:val="double" w:sz="4" w:space="0" w:color="auto"/>
              <w:bottom w:val="double" w:sz="4" w:space="0" w:color="auto"/>
            </w:tcBorders>
            <w:shd w:val="clear" w:color="auto" w:fill="FFFFFF"/>
          </w:tcPr>
          <w:p w14:paraId="4E05E8C3" w14:textId="7C5A2284" w:rsidR="00993C6D" w:rsidRPr="00C056D4" w:rsidRDefault="008E0003" w:rsidP="00065039">
            <w:pPr>
              <w:spacing w:after="0" w:line="240" w:lineRule="auto"/>
              <w:jc w:val="right"/>
              <w:rPr>
                <w:rFonts w:asciiTheme="majorHAnsi" w:eastAsia="Times New Roman" w:hAnsiTheme="majorHAnsi"/>
                <w:b/>
                <w:color w:val="000000"/>
              </w:rPr>
            </w:pPr>
            <w:r>
              <w:rPr>
                <w:rFonts w:asciiTheme="majorHAnsi" w:eastAsia="Times New Roman" w:hAnsiTheme="majorHAnsi"/>
                <w:b/>
                <w:color w:val="000000"/>
              </w:rPr>
              <w:t>31,394,186</w:t>
            </w:r>
          </w:p>
        </w:tc>
      </w:tr>
    </w:tbl>
    <w:p w14:paraId="7011EADA" w14:textId="77777777" w:rsidR="00591870" w:rsidRPr="00C056D4" w:rsidRDefault="00E42310" w:rsidP="00137268">
      <w:pPr>
        <w:numPr>
          <w:ilvl w:val="0"/>
          <w:numId w:val="1"/>
        </w:numPr>
        <w:tabs>
          <w:tab w:val="clear" w:pos="360"/>
          <w:tab w:val="num" w:pos="270"/>
        </w:tabs>
        <w:spacing w:before="240" w:after="80" w:line="240" w:lineRule="auto"/>
        <w:ind w:left="270"/>
        <w:rPr>
          <w:rFonts w:asciiTheme="majorHAnsi" w:eastAsia="Times New Roman" w:hAnsiTheme="majorHAnsi"/>
          <w:b/>
          <w:smallCaps/>
          <w:color w:val="000000"/>
        </w:rPr>
      </w:pPr>
      <w:r w:rsidRPr="00C056D4">
        <w:rPr>
          <w:rFonts w:asciiTheme="majorHAnsi" w:eastAsia="Times New Roman" w:hAnsiTheme="majorHAnsi"/>
          <w:b/>
          <w:smallCaps/>
          <w:color w:val="000000"/>
        </w:rPr>
        <w:t xml:space="preserve">confirmed </w:t>
      </w:r>
      <w:r w:rsidR="00CD7D5A" w:rsidRPr="00C056D4">
        <w:rPr>
          <w:rFonts w:asciiTheme="majorHAnsi" w:eastAsia="Times New Roman" w:hAnsiTheme="majorHAnsi"/>
          <w:b/>
          <w:smallCaps/>
          <w:color w:val="000000"/>
        </w:rPr>
        <w:t xml:space="preserve">sources of </w:t>
      </w:r>
      <w:hyperlink r:id="rId11" w:history="1">
        <w:r w:rsidR="00CD7D5A" w:rsidRPr="00C056D4">
          <w:rPr>
            <w:rStyle w:val="Hyperlink"/>
            <w:rFonts w:asciiTheme="majorHAnsi" w:eastAsia="Times New Roman" w:hAnsiTheme="majorHAnsi"/>
            <w:b/>
            <w:smallCaps/>
          </w:rPr>
          <w:t>Co-financing</w:t>
        </w:r>
      </w:hyperlink>
      <w:r w:rsidR="00CD7D5A" w:rsidRPr="00C056D4">
        <w:rPr>
          <w:rFonts w:asciiTheme="majorHAnsi" w:eastAsia="Times New Roman" w:hAnsiTheme="majorHAnsi"/>
          <w:b/>
          <w:smallCaps/>
          <w:color w:val="000000"/>
        </w:rPr>
        <w:t xml:space="preserve"> for the project b</w:t>
      </w:r>
      <w:r w:rsidRPr="00C056D4">
        <w:rPr>
          <w:rFonts w:asciiTheme="majorHAnsi" w:eastAsia="Times New Roman" w:hAnsiTheme="majorHAnsi"/>
          <w:b/>
          <w:smallCaps/>
          <w:color w:val="000000"/>
        </w:rPr>
        <w:t>y name and by type</w:t>
      </w:r>
    </w:p>
    <w:p w14:paraId="7A6BAD52" w14:textId="77777777" w:rsidR="00591870" w:rsidRPr="00C056D4" w:rsidRDefault="00591870" w:rsidP="00591870">
      <w:pPr>
        <w:spacing w:before="240" w:after="80" w:line="240" w:lineRule="auto"/>
        <w:ind w:left="-90"/>
        <w:rPr>
          <w:rFonts w:asciiTheme="majorHAnsi" w:eastAsia="Times New Roman" w:hAnsiTheme="majorHAnsi"/>
          <w:smallCaps/>
          <w:color w:val="000000"/>
        </w:rPr>
      </w:pPr>
      <w:r w:rsidRPr="00C056D4">
        <w:rPr>
          <w:rFonts w:asciiTheme="majorHAnsi" w:eastAsia="Times New Roman" w:hAnsiTheme="majorHAnsi"/>
          <w:color w:val="000000"/>
        </w:rPr>
        <w:t>Please include</w:t>
      </w:r>
      <w:r w:rsidR="006E089C" w:rsidRPr="00C056D4">
        <w:rPr>
          <w:rFonts w:asciiTheme="majorHAnsi" w:eastAsia="Times New Roman" w:hAnsiTheme="majorHAnsi"/>
          <w:color w:val="000000"/>
        </w:rPr>
        <w:t xml:space="preserve"> </w:t>
      </w:r>
      <w:r w:rsidR="0052782E" w:rsidRPr="00C056D4">
        <w:rPr>
          <w:rFonts w:asciiTheme="majorHAnsi" w:eastAsia="Times New Roman" w:hAnsiTheme="majorHAnsi"/>
          <w:color w:val="000000"/>
        </w:rPr>
        <w:t>evidence for</w:t>
      </w:r>
      <w:r w:rsidRPr="00C056D4">
        <w:rPr>
          <w:rFonts w:asciiTheme="majorHAnsi" w:eastAsia="Times New Roman" w:hAnsiTheme="majorHAnsi"/>
          <w:color w:val="000000"/>
        </w:rPr>
        <w:t xml:space="preserve"> </w:t>
      </w:r>
      <w:hyperlink r:id="rId12" w:history="1">
        <w:r w:rsidRPr="00C056D4">
          <w:rPr>
            <w:rStyle w:val="Hyperlink"/>
            <w:rFonts w:asciiTheme="majorHAnsi" w:eastAsia="Times New Roman" w:hAnsiTheme="majorHAnsi"/>
          </w:rPr>
          <w:t>co</w:t>
        </w:r>
        <w:r w:rsidR="00F1015F" w:rsidRPr="00C056D4">
          <w:rPr>
            <w:rStyle w:val="Hyperlink"/>
            <w:rFonts w:asciiTheme="majorHAnsi" w:eastAsia="Times New Roman" w:hAnsiTheme="majorHAnsi"/>
          </w:rPr>
          <w:t>-</w:t>
        </w:r>
        <w:r w:rsidRPr="00C056D4">
          <w:rPr>
            <w:rStyle w:val="Hyperlink"/>
            <w:rFonts w:asciiTheme="majorHAnsi" w:eastAsia="Times New Roman" w:hAnsiTheme="majorHAnsi"/>
          </w:rPr>
          <w:t>financing</w:t>
        </w:r>
      </w:hyperlink>
      <w:r w:rsidRPr="00C056D4">
        <w:rPr>
          <w:rFonts w:asciiTheme="majorHAnsi" w:eastAsia="Times New Roman" w:hAnsiTheme="majorHAnsi"/>
          <w:color w:val="000000"/>
        </w:rPr>
        <w:t xml:space="preserve"> for the project with this form</w:t>
      </w:r>
      <w:r w:rsidR="00F1015F" w:rsidRPr="00C056D4">
        <w:rPr>
          <w:rFonts w:asciiTheme="majorHAnsi" w:eastAsia="Times New Roman" w:hAnsiTheme="majorHAnsi"/>
          <w:color w:val="000000"/>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1"/>
        <w:gridCol w:w="4088"/>
        <w:gridCol w:w="2120"/>
        <w:gridCol w:w="2164"/>
      </w:tblGrid>
      <w:tr w:rsidR="00BA71FF" w:rsidRPr="00C056D4" w14:paraId="4FDE2078" w14:textId="77777777" w:rsidTr="0026040E">
        <w:trPr>
          <w:cantSplit/>
          <w:trHeight w:val="359"/>
        </w:trPr>
        <w:tc>
          <w:tcPr>
            <w:tcW w:w="1014" w:type="pct"/>
            <w:vAlign w:val="center"/>
          </w:tcPr>
          <w:p w14:paraId="0FE51402"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Sources of Co-financing </w:t>
            </w:r>
          </w:p>
        </w:tc>
        <w:tc>
          <w:tcPr>
            <w:tcW w:w="1946" w:type="pct"/>
            <w:vAlign w:val="center"/>
          </w:tcPr>
          <w:p w14:paraId="623D55E2"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Name of Co-financier </w:t>
            </w:r>
          </w:p>
        </w:tc>
        <w:tc>
          <w:tcPr>
            <w:tcW w:w="1009" w:type="pct"/>
            <w:vAlign w:val="center"/>
          </w:tcPr>
          <w:p w14:paraId="6614B20A"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Type of </w:t>
            </w:r>
            <w:proofErr w:type="spellStart"/>
            <w:r w:rsidRPr="00C056D4">
              <w:rPr>
                <w:rFonts w:asciiTheme="majorHAnsi" w:eastAsia="Times New Roman" w:hAnsiTheme="majorHAnsi"/>
                <w:b/>
                <w:color w:val="000000"/>
              </w:rPr>
              <w:t>Cofinancing</w:t>
            </w:r>
            <w:proofErr w:type="spellEnd"/>
          </w:p>
        </w:tc>
        <w:tc>
          <w:tcPr>
            <w:tcW w:w="1030" w:type="pct"/>
            <w:shd w:val="clear" w:color="auto" w:fill="auto"/>
            <w:vAlign w:val="center"/>
          </w:tcPr>
          <w:p w14:paraId="42FF1BE6"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Amount ($)</w:t>
            </w:r>
            <w:r w:rsidRPr="00C056D4">
              <w:rPr>
                <w:rFonts w:asciiTheme="majorHAnsi" w:eastAsia="Times New Roman" w:hAnsiTheme="majorHAnsi"/>
                <w:color w:val="000000"/>
              </w:rPr>
              <w:t xml:space="preserve"> </w:t>
            </w:r>
          </w:p>
        </w:tc>
      </w:tr>
      <w:tr w:rsidR="0054240A" w:rsidRPr="00D643B5" w14:paraId="5FD6616A" w14:textId="77777777" w:rsidTr="0026040E">
        <w:trPr>
          <w:cantSplit/>
          <w:trHeight w:val="359"/>
        </w:trPr>
        <w:tc>
          <w:tcPr>
            <w:tcW w:w="1014" w:type="pct"/>
            <w:vAlign w:val="center"/>
          </w:tcPr>
          <w:p w14:paraId="1790743D" w14:textId="77777777" w:rsidR="0054240A" w:rsidRPr="009E1219" w:rsidRDefault="0054240A" w:rsidP="004A2CBE">
            <w:pPr>
              <w:spacing w:after="0" w:line="240" w:lineRule="auto"/>
              <w:jc w:val="center"/>
              <w:rPr>
                <w:rFonts w:asciiTheme="majorHAnsi" w:eastAsia="Times New Roman" w:hAnsiTheme="majorHAnsi"/>
                <w:color w:val="000000"/>
              </w:rPr>
            </w:pPr>
            <w:r w:rsidRPr="00F9237D">
              <w:rPr>
                <w:rFonts w:asciiTheme="majorHAnsi" w:eastAsia="Times New Roman" w:hAnsiTheme="majorHAnsi"/>
                <w:color w:val="000000"/>
                <w:sz w:val="20"/>
              </w:rPr>
              <w:t>Recipient Government</w:t>
            </w:r>
          </w:p>
        </w:tc>
        <w:tc>
          <w:tcPr>
            <w:tcW w:w="1946" w:type="pct"/>
            <w:vAlign w:val="center"/>
          </w:tcPr>
          <w:p w14:paraId="1BC7F711" w14:textId="1BB5808F" w:rsidR="0054240A" w:rsidRPr="009E1219" w:rsidRDefault="0054240A" w:rsidP="00DB315A">
            <w:pPr>
              <w:spacing w:after="0" w:line="240" w:lineRule="auto"/>
              <w:rPr>
                <w:rFonts w:asciiTheme="majorHAnsi" w:eastAsia="Times New Roman" w:hAnsiTheme="majorHAnsi"/>
                <w:color w:val="000000"/>
              </w:rPr>
            </w:pPr>
            <w:r w:rsidRPr="009E1219">
              <w:rPr>
                <w:rFonts w:asciiTheme="majorHAnsi" w:eastAsia="Times New Roman" w:hAnsiTheme="majorHAnsi"/>
                <w:color w:val="000000"/>
              </w:rPr>
              <w:t>Ministry of Environment and Sustainable Development</w:t>
            </w:r>
            <w:r w:rsidR="009E1219" w:rsidRPr="009E1219">
              <w:rPr>
                <w:rFonts w:asciiTheme="majorHAnsi" w:eastAsia="Times New Roman" w:hAnsiTheme="majorHAnsi"/>
                <w:color w:val="000000"/>
              </w:rPr>
              <w:t xml:space="preserve"> (MADS)</w:t>
            </w:r>
          </w:p>
        </w:tc>
        <w:tc>
          <w:tcPr>
            <w:tcW w:w="1009" w:type="pct"/>
            <w:vAlign w:val="center"/>
          </w:tcPr>
          <w:p w14:paraId="615E15C6" w14:textId="26E28A5D" w:rsidR="0054240A" w:rsidRPr="009E1219" w:rsidRDefault="009E1219" w:rsidP="00905EBC">
            <w:pPr>
              <w:spacing w:after="0" w:line="240" w:lineRule="auto"/>
              <w:rPr>
                <w:rFonts w:asciiTheme="majorHAnsi" w:eastAsia="Times New Roman" w:hAnsiTheme="majorHAnsi"/>
                <w:color w:val="000000"/>
              </w:rPr>
            </w:pPr>
            <w:r w:rsidRPr="009E1219">
              <w:rPr>
                <w:rFonts w:asciiTheme="majorHAnsi" w:hAnsiTheme="majorHAnsi"/>
                <w:lang w:eastAsia="es-CO"/>
              </w:rPr>
              <w:t xml:space="preserve">In-kind </w:t>
            </w:r>
          </w:p>
        </w:tc>
        <w:tc>
          <w:tcPr>
            <w:tcW w:w="1030" w:type="pct"/>
            <w:shd w:val="clear" w:color="auto" w:fill="auto"/>
            <w:vAlign w:val="center"/>
          </w:tcPr>
          <w:p w14:paraId="71763B85" w14:textId="76CDDDC7" w:rsidR="0054240A" w:rsidRPr="009E1219" w:rsidRDefault="00355860" w:rsidP="00F3032F">
            <w:pPr>
              <w:spacing w:after="0" w:line="240" w:lineRule="auto"/>
              <w:jc w:val="right"/>
              <w:rPr>
                <w:rFonts w:asciiTheme="majorHAnsi" w:eastAsia="Times New Roman" w:hAnsiTheme="majorHAnsi"/>
                <w:color w:val="000000"/>
              </w:rPr>
            </w:pPr>
            <w:r w:rsidRPr="009E1219">
              <w:rPr>
                <w:rFonts w:asciiTheme="majorHAnsi" w:eastAsia="Times New Roman" w:hAnsiTheme="majorHAnsi"/>
                <w:color w:val="000000"/>
              </w:rPr>
              <w:t>1,196,757</w:t>
            </w:r>
          </w:p>
        </w:tc>
      </w:tr>
      <w:tr w:rsidR="0075506F" w:rsidRPr="00D643B5" w14:paraId="144AA3A4" w14:textId="77777777" w:rsidTr="0026040E">
        <w:trPr>
          <w:cantSplit/>
        </w:trPr>
        <w:tc>
          <w:tcPr>
            <w:tcW w:w="1014" w:type="pct"/>
          </w:tcPr>
          <w:p w14:paraId="3E640257"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0" w:name="TblC_SrcCo_01"/>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0"/>
          </w:p>
        </w:tc>
        <w:tc>
          <w:tcPr>
            <w:tcW w:w="1946" w:type="pct"/>
            <w:vAlign w:val="center"/>
          </w:tcPr>
          <w:p w14:paraId="1DBA8D7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PNN</w:t>
            </w:r>
          </w:p>
        </w:tc>
        <w:tc>
          <w:tcPr>
            <w:tcW w:w="1009" w:type="pct"/>
            <w:vAlign w:val="center"/>
          </w:tcPr>
          <w:p w14:paraId="18D2ABA3" w14:textId="5BE2D72B" w:rsidR="0075506F" w:rsidRPr="00D643B5" w:rsidRDefault="0075506F" w:rsidP="00905EBC">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650F3AAB" w14:textId="28656E1B"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1,548,715</w:t>
            </w:r>
          </w:p>
        </w:tc>
      </w:tr>
      <w:tr w:rsidR="0075506F" w:rsidRPr="00D643B5" w14:paraId="5A96C641" w14:textId="77777777" w:rsidTr="0026040E">
        <w:trPr>
          <w:cantSplit/>
        </w:trPr>
        <w:tc>
          <w:tcPr>
            <w:tcW w:w="1014" w:type="pct"/>
          </w:tcPr>
          <w:p w14:paraId="0E74852D"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lastRenderedPageBreak/>
              <w:fldChar w:fldCharType="begin">
                <w:ffData>
                  <w:name w:val="TblC_SrcCo_02"/>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1" w:name="TblC_SrcCo_02"/>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1"/>
          </w:p>
        </w:tc>
        <w:tc>
          <w:tcPr>
            <w:tcW w:w="1946" w:type="pct"/>
            <w:vAlign w:val="center"/>
          </w:tcPr>
          <w:p w14:paraId="2725C479" w14:textId="77777777" w:rsidR="0075506F" w:rsidRPr="00D643B5" w:rsidRDefault="00233A0E" w:rsidP="004A2CBE">
            <w:pPr>
              <w:spacing w:after="0" w:line="240" w:lineRule="auto"/>
              <w:jc w:val="both"/>
              <w:rPr>
                <w:rFonts w:asciiTheme="majorHAnsi" w:hAnsiTheme="majorHAnsi"/>
                <w:lang w:eastAsia="es-CO"/>
              </w:rPr>
            </w:pPr>
            <w:r w:rsidRPr="00D643B5">
              <w:rPr>
                <w:rFonts w:asciiTheme="majorHAnsi" w:hAnsiTheme="majorHAnsi"/>
                <w:lang w:eastAsia="es-CO"/>
              </w:rPr>
              <w:t>Institute of Environmental Research of the Pacific (</w:t>
            </w:r>
            <w:r w:rsidR="0075506F" w:rsidRPr="00D643B5">
              <w:rPr>
                <w:rFonts w:asciiTheme="majorHAnsi" w:hAnsiTheme="majorHAnsi"/>
                <w:lang w:eastAsia="es-CO"/>
              </w:rPr>
              <w:t>IIAP</w:t>
            </w:r>
            <w:r w:rsidRPr="00D643B5">
              <w:rPr>
                <w:rFonts w:asciiTheme="majorHAnsi" w:hAnsiTheme="majorHAnsi"/>
                <w:lang w:eastAsia="es-CO"/>
              </w:rPr>
              <w:t>)</w:t>
            </w:r>
          </w:p>
        </w:tc>
        <w:tc>
          <w:tcPr>
            <w:tcW w:w="1009" w:type="pct"/>
            <w:vAlign w:val="center"/>
          </w:tcPr>
          <w:p w14:paraId="6EEF277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67CA6522"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484,838</w:t>
            </w:r>
          </w:p>
        </w:tc>
      </w:tr>
      <w:tr w:rsidR="0075506F" w:rsidRPr="00D643B5" w14:paraId="11E95596" w14:textId="77777777" w:rsidTr="0026040E">
        <w:trPr>
          <w:cantSplit/>
        </w:trPr>
        <w:tc>
          <w:tcPr>
            <w:tcW w:w="1014" w:type="pct"/>
            <w:vMerge w:val="restart"/>
          </w:tcPr>
          <w:p w14:paraId="6540A3F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3"/>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2" w:name="TblC_SrcCo_03"/>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2"/>
          </w:p>
        </w:tc>
        <w:tc>
          <w:tcPr>
            <w:tcW w:w="1946" w:type="pct"/>
            <w:vMerge w:val="restart"/>
            <w:vAlign w:val="center"/>
          </w:tcPr>
          <w:p w14:paraId="7BDE702C" w14:textId="77777777" w:rsidR="0075506F" w:rsidRPr="00D643B5" w:rsidRDefault="00233A0E"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Institute of Marine and Coastal Research José Benito </w:t>
            </w:r>
            <w:proofErr w:type="spellStart"/>
            <w:r w:rsidRPr="00D643B5">
              <w:rPr>
                <w:rFonts w:asciiTheme="majorHAnsi" w:hAnsiTheme="majorHAnsi"/>
                <w:lang w:eastAsia="es-CO"/>
              </w:rPr>
              <w:t>Vives</w:t>
            </w:r>
            <w:proofErr w:type="spellEnd"/>
            <w:r w:rsidRPr="00D643B5">
              <w:rPr>
                <w:rFonts w:asciiTheme="majorHAnsi" w:hAnsiTheme="majorHAnsi"/>
                <w:lang w:eastAsia="es-CO"/>
              </w:rPr>
              <w:t xml:space="preserve"> de </w:t>
            </w:r>
            <w:proofErr w:type="spellStart"/>
            <w:r w:rsidRPr="00D643B5">
              <w:rPr>
                <w:rFonts w:asciiTheme="majorHAnsi" w:hAnsiTheme="majorHAnsi"/>
                <w:lang w:eastAsia="es-CO"/>
              </w:rPr>
              <w:t>Andreis</w:t>
            </w:r>
            <w:proofErr w:type="spellEnd"/>
            <w:r w:rsidRPr="00D643B5">
              <w:rPr>
                <w:rFonts w:asciiTheme="majorHAnsi" w:hAnsiTheme="majorHAnsi"/>
                <w:lang w:eastAsia="es-CO"/>
              </w:rPr>
              <w:t xml:space="preserve"> (</w:t>
            </w:r>
            <w:r w:rsidR="0075506F" w:rsidRPr="00D643B5">
              <w:rPr>
                <w:rFonts w:asciiTheme="majorHAnsi" w:hAnsiTheme="majorHAnsi"/>
                <w:lang w:eastAsia="es-CO"/>
              </w:rPr>
              <w:t>INVEMAR</w:t>
            </w:r>
            <w:r w:rsidRPr="00D643B5">
              <w:rPr>
                <w:rFonts w:asciiTheme="majorHAnsi" w:hAnsiTheme="majorHAnsi"/>
                <w:lang w:eastAsia="es-CO"/>
              </w:rPr>
              <w:t>)</w:t>
            </w:r>
            <w:r w:rsidR="0075506F" w:rsidRPr="00D643B5">
              <w:rPr>
                <w:rFonts w:asciiTheme="majorHAnsi" w:hAnsiTheme="majorHAnsi"/>
                <w:lang w:eastAsia="es-CO"/>
              </w:rPr>
              <w:t xml:space="preserve"> </w:t>
            </w:r>
          </w:p>
        </w:tc>
        <w:tc>
          <w:tcPr>
            <w:tcW w:w="1009" w:type="pct"/>
            <w:vAlign w:val="center"/>
          </w:tcPr>
          <w:p w14:paraId="1F825274"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65A1F964"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41,143</w:t>
            </w:r>
          </w:p>
        </w:tc>
      </w:tr>
      <w:tr w:rsidR="0075506F" w:rsidRPr="00D643B5" w14:paraId="174D53AF" w14:textId="77777777" w:rsidTr="0026040E">
        <w:trPr>
          <w:cantSplit/>
        </w:trPr>
        <w:tc>
          <w:tcPr>
            <w:tcW w:w="1014" w:type="pct"/>
            <w:vMerge/>
          </w:tcPr>
          <w:p w14:paraId="3F851051"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6ECFCF6F"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3555D7A0"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shd w:val="clear" w:color="auto" w:fill="auto"/>
            <w:vAlign w:val="center"/>
          </w:tcPr>
          <w:p w14:paraId="393DEA2B"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106,800</w:t>
            </w:r>
          </w:p>
        </w:tc>
      </w:tr>
      <w:tr w:rsidR="0075506F" w:rsidRPr="00D643B5" w14:paraId="6F57C596" w14:textId="77777777" w:rsidTr="0026040E">
        <w:trPr>
          <w:cantSplit/>
          <w:trHeight w:val="377"/>
        </w:trPr>
        <w:tc>
          <w:tcPr>
            <w:tcW w:w="1014" w:type="pct"/>
            <w:vMerge w:val="restart"/>
          </w:tcPr>
          <w:p w14:paraId="0C900ECF"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5"/>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3" w:name="TblC_SrcCo_05"/>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3"/>
          </w:p>
          <w:p w14:paraId="0D94D173"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2133EFB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Departmental Government of Nariño </w:t>
            </w:r>
          </w:p>
        </w:tc>
        <w:tc>
          <w:tcPr>
            <w:tcW w:w="1009" w:type="pct"/>
            <w:vAlign w:val="center"/>
          </w:tcPr>
          <w:p w14:paraId="6080D9A9" w14:textId="77777777" w:rsidR="0075506F" w:rsidRPr="00AE73D0" w:rsidRDefault="0075506F" w:rsidP="004A2CBE">
            <w:pPr>
              <w:spacing w:after="0" w:line="240" w:lineRule="auto"/>
              <w:jc w:val="both"/>
              <w:rPr>
                <w:rFonts w:asciiTheme="majorHAnsi" w:hAnsiTheme="majorHAnsi"/>
                <w:lang w:eastAsia="es-CO"/>
              </w:rPr>
            </w:pPr>
            <w:r w:rsidRPr="00AE73D0">
              <w:rPr>
                <w:rFonts w:asciiTheme="majorHAnsi" w:hAnsiTheme="majorHAnsi"/>
                <w:lang w:eastAsia="es-CO"/>
              </w:rPr>
              <w:t xml:space="preserve">In-kind </w:t>
            </w:r>
          </w:p>
        </w:tc>
        <w:tc>
          <w:tcPr>
            <w:tcW w:w="1030" w:type="pct"/>
            <w:shd w:val="clear" w:color="auto" w:fill="auto"/>
            <w:vAlign w:val="center"/>
          </w:tcPr>
          <w:p w14:paraId="4A2B047B" w14:textId="529FFD2D" w:rsidR="0075506F" w:rsidRPr="00AE73D0" w:rsidRDefault="00AE73D0" w:rsidP="004A2CBE">
            <w:pPr>
              <w:spacing w:after="0" w:line="240" w:lineRule="auto"/>
              <w:jc w:val="right"/>
              <w:rPr>
                <w:rFonts w:asciiTheme="majorHAnsi" w:hAnsiTheme="majorHAnsi"/>
                <w:lang w:eastAsia="es-CO"/>
              </w:rPr>
            </w:pPr>
            <w:r w:rsidRPr="00AE73D0">
              <w:rPr>
                <w:rFonts w:asciiTheme="majorHAnsi" w:hAnsiTheme="majorHAnsi"/>
                <w:lang w:eastAsia="es-CO"/>
              </w:rPr>
              <w:t>4,215,227</w:t>
            </w:r>
          </w:p>
        </w:tc>
      </w:tr>
      <w:tr w:rsidR="0075506F" w:rsidRPr="00D643B5" w14:paraId="44C394AF" w14:textId="77777777" w:rsidTr="0026040E">
        <w:trPr>
          <w:cantSplit/>
        </w:trPr>
        <w:tc>
          <w:tcPr>
            <w:tcW w:w="1014" w:type="pct"/>
            <w:vMerge/>
          </w:tcPr>
          <w:p w14:paraId="154402B5"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6D288CED"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47B3629F" w14:textId="77777777" w:rsidR="0075506F" w:rsidRPr="00AE73D0" w:rsidRDefault="0075506F" w:rsidP="004A2CBE">
            <w:pPr>
              <w:spacing w:after="0" w:line="240" w:lineRule="auto"/>
              <w:rPr>
                <w:rFonts w:asciiTheme="majorHAnsi" w:hAnsiTheme="majorHAnsi"/>
                <w:color w:val="000000"/>
              </w:rPr>
            </w:pPr>
            <w:r w:rsidRPr="00AE73D0">
              <w:rPr>
                <w:rFonts w:asciiTheme="majorHAnsi" w:hAnsiTheme="majorHAnsi"/>
                <w:lang w:eastAsia="es-CO"/>
              </w:rPr>
              <w:t xml:space="preserve">Cash </w:t>
            </w:r>
          </w:p>
        </w:tc>
        <w:tc>
          <w:tcPr>
            <w:tcW w:w="1030" w:type="pct"/>
            <w:shd w:val="clear" w:color="auto" w:fill="auto"/>
            <w:vAlign w:val="center"/>
          </w:tcPr>
          <w:p w14:paraId="47DB57C9" w14:textId="2BC6C854" w:rsidR="0075506F" w:rsidRPr="00AE73D0" w:rsidRDefault="00FB7076" w:rsidP="00FE5E94">
            <w:pPr>
              <w:spacing w:after="0" w:line="240" w:lineRule="auto"/>
              <w:jc w:val="right"/>
              <w:rPr>
                <w:rFonts w:asciiTheme="majorHAnsi" w:eastAsia="Times New Roman" w:hAnsiTheme="majorHAnsi"/>
                <w:color w:val="000000"/>
              </w:rPr>
            </w:pPr>
            <w:r w:rsidRPr="00AE73D0">
              <w:rPr>
                <w:rFonts w:asciiTheme="majorHAnsi" w:hAnsiTheme="majorHAnsi"/>
                <w:lang w:eastAsia="es-CO"/>
              </w:rPr>
              <w:t>504,</w:t>
            </w:r>
            <w:r w:rsidR="00FE5E94">
              <w:rPr>
                <w:rFonts w:asciiTheme="majorHAnsi" w:hAnsiTheme="majorHAnsi"/>
                <w:lang w:eastAsia="es-CO"/>
              </w:rPr>
              <w:t>823</w:t>
            </w:r>
          </w:p>
        </w:tc>
      </w:tr>
      <w:tr w:rsidR="0075506F" w:rsidRPr="00D643B5" w14:paraId="363F7A6E" w14:textId="77777777" w:rsidTr="0026040E">
        <w:trPr>
          <w:cantSplit/>
        </w:trPr>
        <w:tc>
          <w:tcPr>
            <w:tcW w:w="1014" w:type="pct"/>
            <w:vMerge w:val="restart"/>
          </w:tcPr>
          <w:p w14:paraId="1E2BCF2C"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7"/>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4" w:name="TblC_SrcCo_07"/>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4"/>
          </w:p>
          <w:p w14:paraId="11B79D69"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4C1E7121"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Departmental Government of Chocó </w:t>
            </w:r>
          </w:p>
        </w:tc>
        <w:tc>
          <w:tcPr>
            <w:tcW w:w="1009" w:type="pct"/>
            <w:vAlign w:val="center"/>
          </w:tcPr>
          <w:p w14:paraId="46E6CA5E"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1EEE47A6"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72,012</w:t>
            </w:r>
          </w:p>
        </w:tc>
      </w:tr>
      <w:tr w:rsidR="0075506F" w:rsidRPr="00D643B5" w14:paraId="2EF804A4" w14:textId="77777777" w:rsidTr="0026040E">
        <w:trPr>
          <w:cantSplit/>
        </w:trPr>
        <w:tc>
          <w:tcPr>
            <w:tcW w:w="1014" w:type="pct"/>
            <w:vMerge/>
          </w:tcPr>
          <w:p w14:paraId="3C48A09B"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4946418F"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274DF054"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shd w:val="clear" w:color="auto" w:fill="auto"/>
            <w:vAlign w:val="center"/>
          </w:tcPr>
          <w:p w14:paraId="74099723"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96,833</w:t>
            </w:r>
          </w:p>
        </w:tc>
      </w:tr>
      <w:tr w:rsidR="0075506F" w:rsidRPr="00D643B5" w14:paraId="668CD927" w14:textId="77777777" w:rsidTr="0026040E">
        <w:trPr>
          <w:cantSplit/>
        </w:trPr>
        <w:tc>
          <w:tcPr>
            <w:tcW w:w="1014" w:type="pct"/>
            <w:vMerge w:val="restart"/>
          </w:tcPr>
          <w:p w14:paraId="7BD6C2D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78FDCC4E"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Risaralda (</w:t>
            </w:r>
            <w:r w:rsidR="0075506F" w:rsidRPr="00D643B5">
              <w:rPr>
                <w:rFonts w:asciiTheme="majorHAnsi" w:hAnsiTheme="majorHAnsi"/>
                <w:lang w:eastAsia="es-CO"/>
              </w:rPr>
              <w:t>CARDER</w:t>
            </w:r>
            <w:r w:rsidRPr="00D643B5">
              <w:rPr>
                <w:rFonts w:asciiTheme="majorHAnsi" w:hAnsiTheme="majorHAnsi"/>
                <w:lang w:eastAsia="es-CO"/>
              </w:rPr>
              <w:t>)</w:t>
            </w:r>
          </w:p>
        </w:tc>
        <w:tc>
          <w:tcPr>
            <w:tcW w:w="1009" w:type="pct"/>
            <w:vAlign w:val="center"/>
          </w:tcPr>
          <w:p w14:paraId="3B93C5A5"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2F1227C7"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274,264</w:t>
            </w:r>
          </w:p>
        </w:tc>
      </w:tr>
      <w:tr w:rsidR="0075506F" w:rsidRPr="00D643B5" w14:paraId="39A125F5" w14:textId="77777777" w:rsidTr="0026040E">
        <w:trPr>
          <w:cantSplit/>
        </w:trPr>
        <w:tc>
          <w:tcPr>
            <w:tcW w:w="1014" w:type="pct"/>
            <w:vMerge/>
          </w:tcPr>
          <w:p w14:paraId="4473A188"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2308BB9E"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211274BE"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Cash</w:t>
            </w:r>
          </w:p>
        </w:tc>
        <w:tc>
          <w:tcPr>
            <w:tcW w:w="1030" w:type="pct"/>
            <w:shd w:val="clear" w:color="auto" w:fill="auto"/>
            <w:vAlign w:val="center"/>
          </w:tcPr>
          <w:p w14:paraId="5C15566B"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135,824</w:t>
            </w:r>
          </w:p>
        </w:tc>
      </w:tr>
      <w:tr w:rsidR="0075506F" w:rsidRPr="00D643B5" w14:paraId="377D9AD7" w14:textId="77777777" w:rsidTr="0026040E">
        <w:trPr>
          <w:cantSplit/>
        </w:trPr>
        <w:tc>
          <w:tcPr>
            <w:tcW w:w="1014" w:type="pct"/>
          </w:tcPr>
          <w:p w14:paraId="7639EEBC"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27888E1F"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Valle del Cauca (</w:t>
            </w:r>
            <w:r w:rsidR="0075506F" w:rsidRPr="00D643B5">
              <w:rPr>
                <w:rFonts w:asciiTheme="majorHAnsi" w:hAnsiTheme="majorHAnsi"/>
                <w:lang w:eastAsia="es-CO"/>
              </w:rPr>
              <w:t>CVC</w:t>
            </w:r>
            <w:r w:rsidRPr="00D643B5">
              <w:rPr>
                <w:rFonts w:asciiTheme="majorHAnsi" w:hAnsiTheme="majorHAnsi"/>
                <w:u w:val="single"/>
                <w:lang w:eastAsia="es-CO"/>
              </w:rPr>
              <w:t>)</w:t>
            </w:r>
          </w:p>
        </w:tc>
        <w:tc>
          <w:tcPr>
            <w:tcW w:w="1009" w:type="pct"/>
            <w:vAlign w:val="center"/>
          </w:tcPr>
          <w:p w14:paraId="3CC0FD6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52C700FC"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5,871,918</w:t>
            </w:r>
          </w:p>
        </w:tc>
      </w:tr>
      <w:tr w:rsidR="0075506F" w:rsidRPr="00D643B5" w14:paraId="76A83188" w14:textId="77777777" w:rsidTr="0026040E">
        <w:trPr>
          <w:cantSplit/>
        </w:trPr>
        <w:tc>
          <w:tcPr>
            <w:tcW w:w="1014" w:type="pct"/>
            <w:vMerge w:val="restart"/>
          </w:tcPr>
          <w:p w14:paraId="68A9F50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p w14:paraId="5B2A2652"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7B0CFFA3"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Nariño (</w:t>
            </w:r>
            <w:r w:rsidR="0075506F" w:rsidRPr="00D643B5">
              <w:rPr>
                <w:rFonts w:asciiTheme="majorHAnsi" w:hAnsiTheme="majorHAnsi"/>
                <w:lang w:eastAsia="es-CO"/>
              </w:rPr>
              <w:t>CORPONARIÑO</w:t>
            </w:r>
            <w:r w:rsidRPr="00D643B5">
              <w:rPr>
                <w:rFonts w:asciiTheme="majorHAnsi" w:hAnsiTheme="majorHAnsi"/>
                <w:lang w:eastAsia="es-CO"/>
              </w:rPr>
              <w:t>)</w:t>
            </w:r>
          </w:p>
        </w:tc>
        <w:tc>
          <w:tcPr>
            <w:tcW w:w="1009" w:type="pct"/>
            <w:vAlign w:val="center"/>
          </w:tcPr>
          <w:p w14:paraId="3CB806F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7AF07AE9"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93,429</w:t>
            </w:r>
          </w:p>
        </w:tc>
      </w:tr>
      <w:tr w:rsidR="0075506F" w:rsidRPr="00D643B5" w14:paraId="07447F4F" w14:textId="77777777" w:rsidTr="0026040E">
        <w:trPr>
          <w:cantSplit/>
        </w:trPr>
        <w:tc>
          <w:tcPr>
            <w:tcW w:w="1014" w:type="pct"/>
            <w:vMerge/>
          </w:tcPr>
          <w:p w14:paraId="2D811609" w14:textId="77777777" w:rsidR="0075506F" w:rsidRPr="00D643B5" w:rsidRDefault="0075506F" w:rsidP="004A2CBE">
            <w:pPr>
              <w:spacing w:after="0" w:line="240" w:lineRule="auto"/>
              <w:rPr>
                <w:rFonts w:asciiTheme="majorHAnsi" w:eastAsia="Times New Roman" w:hAnsiTheme="majorHAnsi"/>
                <w:color w:val="000000"/>
              </w:rPr>
            </w:pPr>
          </w:p>
        </w:tc>
        <w:tc>
          <w:tcPr>
            <w:tcW w:w="1946" w:type="pct"/>
            <w:vMerge/>
            <w:vAlign w:val="center"/>
          </w:tcPr>
          <w:p w14:paraId="4C3712D6"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77DA8517"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Cash</w:t>
            </w:r>
          </w:p>
        </w:tc>
        <w:tc>
          <w:tcPr>
            <w:tcW w:w="1030" w:type="pct"/>
            <w:shd w:val="clear" w:color="auto" w:fill="auto"/>
            <w:vAlign w:val="center"/>
          </w:tcPr>
          <w:p w14:paraId="1530AC09"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6,546,997</w:t>
            </w:r>
          </w:p>
        </w:tc>
      </w:tr>
      <w:tr w:rsidR="0075506F" w:rsidRPr="00D643B5" w14:paraId="3AB7E39E" w14:textId="77777777" w:rsidTr="0026040E">
        <w:trPr>
          <w:cantSplit/>
        </w:trPr>
        <w:tc>
          <w:tcPr>
            <w:tcW w:w="1014" w:type="pct"/>
          </w:tcPr>
          <w:p w14:paraId="69D4A95A"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4"/>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5" w:name="TblC_SrcCo_04"/>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5"/>
          </w:p>
        </w:tc>
        <w:tc>
          <w:tcPr>
            <w:tcW w:w="1946" w:type="pct"/>
            <w:vAlign w:val="center"/>
          </w:tcPr>
          <w:p w14:paraId="1E71CF9E"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for Sustainable Development of Chocó (</w:t>
            </w:r>
            <w:r w:rsidR="0075506F" w:rsidRPr="00D643B5">
              <w:rPr>
                <w:rFonts w:asciiTheme="majorHAnsi" w:hAnsiTheme="majorHAnsi"/>
                <w:lang w:eastAsia="es-CO"/>
              </w:rPr>
              <w:t>CODECHOCÓ</w:t>
            </w:r>
            <w:r w:rsidRPr="00D643B5">
              <w:rPr>
                <w:rFonts w:asciiTheme="majorHAnsi" w:hAnsiTheme="majorHAnsi"/>
                <w:lang w:eastAsia="es-CO"/>
              </w:rPr>
              <w:t>)</w:t>
            </w:r>
          </w:p>
        </w:tc>
        <w:tc>
          <w:tcPr>
            <w:tcW w:w="1009" w:type="pct"/>
            <w:vAlign w:val="center"/>
          </w:tcPr>
          <w:p w14:paraId="0F36A5C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3E82CB23"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3,547,790</w:t>
            </w:r>
          </w:p>
        </w:tc>
      </w:tr>
      <w:tr w:rsidR="0075506F" w:rsidRPr="00D643B5" w14:paraId="54AEDF67" w14:textId="77777777" w:rsidTr="0026040E">
        <w:trPr>
          <w:cantSplit/>
        </w:trPr>
        <w:tc>
          <w:tcPr>
            <w:tcW w:w="1014" w:type="pct"/>
          </w:tcPr>
          <w:p w14:paraId="3BA3FF70"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Beneficiaries"/>
                    <w:listEntry w:val="CSO"/>
                    <w:listEntry w:val="(select)"/>
                    <w:listEntry w:val="GEF Agency"/>
                    <w:listEntry w:val="Recipient Government"/>
                    <w:listEntry w:val="Donor Agency"/>
                    <w:listEntry w:val="Private Sector"/>
                    <w:listEntry w:val="Others"/>
                  </w:ddList>
                </w:ffData>
              </w:fldChar>
            </w:r>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1D8B39C4" w14:textId="77777777" w:rsidR="0075506F" w:rsidRPr="00D643B5" w:rsidRDefault="009E7E56" w:rsidP="004A2CBE">
            <w:pPr>
              <w:spacing w:after="0" w:line="240" w:lineRule="auto"/>
              <w:jc w:val="both"/>
              <w:rPr>
                <w:rFonts w:asciiTheme="majorHAnsi" w:hAnsiTheme="majorHAnsi"/>
                <w:lang w:eastAsia="es-CO"/>
              </w:rPr>
            </w:pPr>
            <w:r w:rsidRPr="00D643B5">
              <w:rPr>
                <w:rFonts w:asciiTheme="majorHAnsi" w:hAnsiTheme="majorHAnsi"/>
                <w:lang w:eastAsia="es-CO"/>
              </w:rPr>
              <w:t>Major Communal C</w:t>
            </w:r>
            <w:r w:rsidR="00E23E58" w:rsidRPr="00D643B5">
              <w:rPr>
                <w:rFonts w:asciiTheme="majorHAnsi" w:hAnsiTheme="majorHAnsi"/>
                <w:lang w:eastAsia="es-CO"/>
              </w:rPr>
              <w:t>ouncil of del Alto San Juan (</w:t>
            </w:r>
            <w:r w:rsidR="0075506F" w:rsidRPr="00D643B5">
              <w:rPr>
                <w:rFonts w:asciiTheme="majorHAnsi" w:hAnsiTheme="majorHAnsi"/>
                <w:lang w:eastAsia="es-CO"/>
              </w:rPr>
              <w:t>ASOCASAN</w:t>
            </w:r>
            <w:r w:rsidR="00E23E58" w:rsidRPr="00D643B5">
              <w:rPr>
                <w:rFonts w:asciiTheme="majorHAnsi" w:hAnsiTheme="majorHAnsi"/>
                <w:lang w:eastAsia="es-CO"/>
              </w:rPr>
              <w:t>)</w:t>
            </w:r>
          </w:p>
        </w:tc>
        <w:tc>
          <w:tcPr>
            <w:tcW w:w="1009" w:type="pct"/>
            <w:vAlign w:val="center"/>
          </w:tcPr>
          <w:p w14:paraId="0133D206"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3C0CDE09"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170,010</w:t>
            </w:r>
          </w:p>
        </w:tc>
      </w:tr>
      <w:tr w:rsidR="0075506F" w:rsidRPr="00D643B5" w14:paraId="0F622F87" w14:textId="77777777" w:rsidTr="0026040E">
        <w:trPr>
          <w:cantSplit/>
        </w:trPr>
        <w:tc>
          <w:tcPr>
            <w:tcW w:w="1014" w:type="pct"/>
          </w:tcPr>
          <w:p w14:paraId="53BD597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6"/>
                  <w:enabled/>
                  <w:calcOnExit w:val="0"/>
                  <w:ddList>
                    <w:listEntry w:val="Beneficiaries"/>
                    <w:listEntry w:val="(select)"/>
                    <w:listEntry w:val="GEF Agency"/>
                    <w:listEntry w:val="Recipient Government"/>
                    <w:listEntry w:val="Donor Agency"/>
                    <w:listEntry w:val="CSO"/>
                    <w:listEntry w:val="Private Sector"/>
                    <w:listEntry w:val="Others"/>
                  </w:ddList>
                </w:ffData>
              </w:fldChar>
            </w:r>
            <w:bookmarkStart w:id="16" w:name="TblC_SrcCo_06"/>
            <w:r w:rsidR="009E7E56"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6"/>
          </w:p>
        </w:tc>
        <w:tc>
          <w:tcPr>
            <w:tcW w:w="1946" w:type="pct"/>
            <w:vAlign w:val="center"/>
          </w:tcPr>
          <w:p w14:paraId="221D3AE4" w14:textId="77777777" w:rsidR="0075506F" w:rsidRPr="00D643B5" w:rsidRDefault="007621E3" w:rsidP="00E23E58">
            <w:pPr>
              <w:spacing w:after="0" w:line="240" w:lineRule="auto"/>
              <w:jc w:val="both"/>
              <w:rPr>
                <w:rFonts w:asciiTheme="majorHAnsi" w:hAnsiTheme="majorHAnsi"/>
                <w:lang w:eastAsia="es-CO"/>
              </w:rPr>
            </w:pPr>
            <w:r w:rsidRPr="00D643B5">
              <w:rPr>
                <w:rFonts w:asciiTheme="majorHAnsi" w:hAnsiTheme="majorHAnsi"/>
                <w:lang w:eastAsia="es-CO"/>
              </w:rPr>
              <w:t>Communal C</w:t>
            </w:r>
            <w:r w:rsidR="0075506F" w:rsidRPr="00D643B5">
              <w:rPr>
                <w:rFonts w:asciiTheme="majorHAnsi" w:hAnsiTheme="majorHAnsi"/>
                <w:lang w:eastAsia="es-CO"/>
              </w:rPr>
              <w:t xml:space="preserve">ouncil of </w:t>
            </w:r>
            <w:r w:rsidR="00E23E58" w:rsidRPr="00D643B5">
              <w:rPr>
                <w:rFonts w:asciiTheme="majorHAnsi" w:hAnsiTheme="majorHAnsi"/>
                <w:lang w:eastAsia="es-CO"/>
              </w:rPr>
              <w:t xml:space="preserve">the </w:t>
            </w:r>
            <w:proofErr w:type="spellStart"/>
            <w:r w:rsidR="0075506F" w:rsidRPr="00D643B5">
              <w:rPr>
                <w:rFonts w:asciiTheme="majorHAnsi" w:hAnsiTheme="majorHAnsi"/>
                <w:lang w:eastAsia="es-CO"/>
              </w:rPr>
              <w:t>Cacarica</w:t>
            </w:r>
            <w:proofErr w:type="spellEnd"/>
            <w:r w:rsidR="0075506F" w:rsidRPr="00D643B5">
              <w:rPr>
                <w:rFonts w:asciiTheme="majorHAnsi" w:hAnsiTheme="majorHAnsi"/>
                <w:lang w:eastAsia="es-CO"/>
              </w:rPr>
              <w:t xml:space="preserve"> </w:t>
            </w:r>
            <w:r w:rsidR="00E23E58" w:rsidRPr="00D643B5">
              <w:rPr>
                <w:rFonts w:asciiTheme="majorHAnsi" w:hAnsiTheme="majorHAnsi"/>
                <w:lang w:eastAsia="es-CO"/>
              </w:rPr>
              <w:t xml:space="preserve">River Watershed </w:t>
            </w:r>
            <w:r w:rsidR="0075506F" w:rsidRPr="00D643B5">
              <w:rPr>
                <w:rFonts w:asciiTheme="majorHAnsi" w:hAnsiTheme="majorHAnsi"/>
                <w:lang w:eastAsia="es-CO"/>
              </w:rPr>
              <w:t>-</w:t>
            </w:r>
            <w:r w:rsidRPr="00D643B5">
              <w:rPr>
                <w:rFonts w:asciiTheme="majorHAnsi" w:hAnsiTheme="majorHAnsi"/>
                <w:lang w:eastAsia="es-CO"/>
              </w:rPr>
              <w:t xml:space="preserve">  Chocó</w:t>
            </w:r>
          </w:p>
        </w:tc>
        <w:tc>
          <w:tcPr>
            <w:tcW w:w="1009" w:type="pct"/>
            <w:vAlign w:val="center"/>
          </w:tcPr>
          <w:p w14:paraId="5668F37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13506C94"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118,748</w:t>
            </w:r>
          </w:p>
        </w:tc>
      </w:tr>
      <w:tr w:rsidR="0075506F" w:rsidRPr="00D643B5" w14:paraId="484654A6" w14:textId="77777777" w:rsidTr="0026040E">
        <w:trPr>
          <w:cantSplit/>
        </w:trPr>
        <w:tc>
          <w:tcPr>
            <w:tcW w:w="1014" w:type="pct"/>
          </w:tcPr>
          <w:p w14:paraId="44C605A4"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Beneficiaries"/>
                    <w:listEntry w:val="(select)"/>
                    <w:listEntry w:val="GEF Agency"/>
                    <w:listEntry w:val="Recipient Government"/>
                    <w:listEntry w:val="Donor Agency"/>
                    <w:listEntry w:val="CSO"/>
                    <w:listEntry w:val="Private Sector"/>
                    <w:listEntry w:val="Others"/>
                  </w:ddList>
                </w:ffData>
              </w:fldChar>
            </w:r>
            <w:r w:rsidR="007621E3"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BD335DF" w14:textId="77777777" w:rsidR="0075506F" w:rsidRPr="003E00A7" w:rsidRDefault="007621E3" w:rsidP="004A2CBE">
            <w:pPr>
              <w:spacing w:after="0" w:line="240" w:lineRule="auto"/>
              <w:jc w:val="both"/>
              <w:rPr>
                <w:rFonts w:asciiTheme="majorHAnsi" w:hAnsiTheme="majorHAnsi"/>
                <w:lang w:val="es-CO" w:eastAsia="es-CO"/>
              </w:rPr>
            </w:pPr>
            <w:proofErr w:type="spellStart"/>
            <w:r w:rsidRPr="003E00A7">
              <w:rPr>
                <w:rFonts w:asciiTheme="majorHAnsi" w:hAnsiTheme="majorHAnsi"/>
                <w:lang w:val="es-CO" w:eastAsia="es-CO"/>
              </w:rPr>
              <w:t>Reservation</w:t>
            </w:r>
            <w:proofErr w:type="spellEnd"/>
            <w:r w:rsidRPr="003E00A7">
              <w:rPr>
                <w:rFonts w:asciiTheme="majorHAnsi" w:hAnsiTheme="majorHAnsi"/>
                <w:lang w:val="es-CO" w:eastAsia="es-CO"/>
              </w:rPr>
              <w:t xml:space="preserve"> C</w:t>
            </w:r>
            <w:r w:rsidR="0075506F" w:rsidRPr="003E00A7">
              <w:rPr>
                <w:rFonts w:asciiTheme="majorHAnsi" w:hAnsiTheme="majorHAnsi"/>
                <w:lang w:val="es-CO" w:eastAsia="es-CO"/>
              </w:rPr>
              <w:t xml:space="preserve">omunidad La Sierpe </w:t>
            </w:r>
            <w:proofErr w:type="spellStart"/>
            <w:r w:rsidR="0075506F" w:rsidRPr="003E00A7">
              <w:rPr>
                <w:rFonts w:asciiTheme="majorHAnsi" w:hAnsiTheme="majorHAnsi"/>
                <w:lang w:val="es-CO" w:eastAsia="es-CO"/>
              </w:rPr>
              <w:t>Reservation</w:t>
            </w:r>
            <w:proofErr w:type="spellEnd"/>
            <w:r w:rsidR="0075506F" w:rsidRPr="003E00A7">
              <w:rPr>
                <w:rFonts w:asciiTheme="majorHAnsi" w:hAnsiTheme="majorHAnsi"/>
                <w:lang w:val="es-CO" w:eastAsia="es-CO"/>
              </w:rPr>
              <w:t xml:space="preserve"> Calle Santa Rosa</w:t>
            </w:r>
          </w:p>
        </w:tc>
        <w:tc>
          <w:tcPr>
            <w:tcW w:w="1009" w:type="pct"/>
            <w:vAlign w:val="center"/>
          </w:tcPr>
          <w:p w14:paraId="70C6AF4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113F665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40,500</w:t>
            </w:r>
          </w:p>
        </w:tc>
      </w:tr>
      <w:tr w:rsidR="0054240A" w:rsidRPr="00D643B5" w14:paraId="21CA3BAC" w14:textId="77777777" w:rsidTr="0026040E">
        <w:trPr>
          <w:cantSplit/>
        </w:trPr>
        <w:tc>
          <w:tcPr>
            <w:tcW w:w="1014" w:type="pct"/>
          </w:tcPr>
          <w:p w14:paraId="4D2A48DC" w14:textId="77777777" w:rsidR="0054240A" w:rsidRPr="00D643B5" w:rsidRDefault="0054240A" w:rsidP="0054240A">
            <w:pPr>
              <w:spacing w:after="0" w:line="240" w:lineRule="auto"/>
              <w:rPr>
                <w:rFonts w:asciiTheme="majorHAnsi" w:hAnsiTheme="majorHAnsi"/>
                <w:color w:val="000000"/>
                <w:sz w:val="20"/>
                <w:szCs w:val="20"/>
              </w:rPr>
            </w:pPr>
            <w:r w:rsidRPr="00D643B5">
              <w:rPr>
                <w:rFonts w:asciiTheme="majorHAnsi" w:hAnsiTheme="majorHAnsi"/>
                <w:color w:val="000000"/>
                <w:sz w:val="20"/>
                <w:szCs w:val="20"/>
              </w:rPr>
              <w:t>Beneficiaries</w:t>
            </w:r>
          </w:p>
        </w:tc>
        <w:tc>
          <w:tcPr>
            <w:tcW w:w="1946" w:type="pct"/>
            <w:vAlign w:val="center"/>
          </w:tcPr>
          <w:p w14:paraId="6A39F09E" w14:textId="77777777" w:rsidR="0054240A" w:rsidRPr="00D643B5" w:rsidRDefault="0054240A"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Communal council of </w:t>
            </w:r>
            <w:proofErr w:type="spellStart"/>
            <w:r w:rsidRPr="00D643B5">
              <w:rPr>
                <w:rFonts w:asciiTheme="majorHAnsi" w:hAnsiTheme="majorHAnsi"/>
                <w:lang w:eastAsia="es-CO"/>
              </w:rPr>
              <w:t>Bajo</w:t>
            </w:r>
            <w:proofErr w:type="spellEnd"/>
            <w:r w:rsidRPr="00D643B5">
              <w:rPr>
                <w:rFonts w:asciiTheme="majorHAnsi" w:hAnsiTheme="majorHAnsi"/>
                <w:lang w:eastAsia="es-CO"/>
              </w:rPr>
              <w:t xml:space="preserve"> Mira and </w:t>
            </w:r>
            <w:proofErr w:type="spellStart"/>
            <w:r w:rsidRPr="00D643B5">
              <w:rPr>
                <w:rFonts w:asciiTheme="majorHAnsi" w:hAnsiTheme="majorHAnsi"/>
                <w:lang w:eastAsia="es-CO"/>
              </w:rPr>
              <w:t>Frontera</w:t>
            </w:r>
            <w:proofErr w:type="spellEnd"/>
          </w:p>
        </w:tc>
        <w:tc>
          <w:tcPr>
            <w:tcW w:w="1009" w:type="pct"/>
            <w:vAlign w:val="center"/>
          </w:tcPr>
          <w:p w14:paraId="4BD0CF4A" w14:textId="77777777" w:rsidR="0054240A" w:rsidRPr="00D643B5" w:rsidRDefault="0054240A"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24AD2752" w14:textId="77777777" w:rsidR="0054240A" w:rsidRPr="00D643B5" w:rsidRDefault="0054240A" w:rsidP="004A2CBE">
            <w:pPr>
              <w:spacing w:after="0" w:line="240" w:lineRule="auto"/>
              <w:jc w:val="right"/>
              <w:rPr>
                <w:rFonts w:asciiTheme="majorHAnsi" w:hAnsiTheme="majorHAnsi"/>
                <w:lang w:eastAsia="es-CO"/>
              </w:rPr>
            </w:pPr>
            <w:r w:rsidRPr="00D643B5">
              <w:rPr>
                <w:rFonts w:asciiTheme="majorHAnsi" w:hAnsiTheme="majorHAnsi"/>
                <w:lang w:eastAsia="es-CO"/>
              </w:rPr>
              <w:t>157,611</w:t>
            </w:r>
          </w:p>
        </w:tc>
      </w:tr>
      <w:tr w:rsidR="0075506F" w:rsidRPr="00D643B5" w14:paraId="7CC2DCB9" w14:textId="77777777" w:rsidTr="0026040E">
        <w:trPr>
          <w:cantSplit/>
        </w:trPr>
        <w:tc>
          <w:tcPr>
            <w:tcW w:w="1014" w:type="pct"/>
          </w:tcPr>
          <w:p w14:paraId="666008E1"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8"/>
                  <w:enabled/>
                  <w:calcOnExit w:val="0"/>
                  <w:ddList>
                    <w:listEntry w:val="CSO"/>
                    <w:listEntry w:val="(select)"/>
                    <w:listEntry w:val="GEF Agency"/>
                    <w:listEntry w:val="Recipient Government"/>
                    <w:listEntry w:val="Donor Agency"/>
                    <w:listEntry w:val="Private Sector"/>
                    <w:listEntry w:val="Beneficiaries"/>
                    <w:listEntry w:val="Others"/>
                  </w:ddList>
                </w:ffData>
              </w:fldChar>
            </w:r>
            <w:bookmarkStart w:id="17" w:name="TblC_SrcCo_08"/>
            <w:r w:rsidR="007621E3"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7"/>
          </w:p>
        </w:tc>
        <w:tc>
          <w:tcPr>
            <w:tcW w:w="1946" w:type="pct"/>
            <w:vAlign w:val="center"/>
          </w:tcPr>
          <w:p w14:paraId="0D417FF3" w14:textId="77777777" w:rsidR="0075506F" w:rsidRPr="00D643B5" w:rsidRDefault="0075506F" w:rsidP="004A2CBE">
            <w:pPr>
              <w:spacing w:after="0" w:line="240" w:lineRule="auto"/>
              <w:jc w:val="both"/>
              <w:rPr>
                <w:rFonts w:asciiTheme="majorHAnsi" w:hAnsiTheme="majorHAnsi"/>
                <w:lang w:val="es-CR" w:eastAsia="es-CO"/>
              </w:rPr>
            </w:pPr>
            <w:r w:rsidRPr="00D643B5">
              <w:rPr>
                <w:rFonts w:asciiTheme="majorHAnsi" w:hAnsiTheme="majorHAnsi"/>
                <w:lang w:val="es-CR" w:eastAsia="es-CO"/>
              </w:rPr>
              <w:t>Corporación Biocomercio Sostenible - CBS Colombia</w:t>
            </w:r>
          </w:p>
        </w:tc>
        <w:tc>
          <w:tcPr>
            <w:tcW w:w="1009" w:type="pct"/>
            <w:vAlign w:val="center"/>
          </w:tcPr>
          <w:p w14:paraId="24D64972"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4BCC6EC8"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395,926</w:t>
            </w:r>
          </w:p>
        </w:tc>
      </w:tr>
      <w:tr w:rsidR="0075506F" w:rsidRPr="00D643B5" w14:paraId="4A1F270F" w14:textId="77777777" w:rsidTr="0026040E">
        <w:trPr>
          <w:cantSplit/>
        </w:trPr>
        <w:tc>
          <w:tcPr>
            <w:tcW w:w="1014" w:type="pct"/>
          </w:tcPr>
          <w:p w14:paraId="5A9A9EE4"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8CE6A11"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BIOINNOVA</w:t>
            </w:r>
          </w:p>
        </w:tc>
        <w:tc>
          <w:tcPr>
            <w:tcW w:w="1009" w:type="pct"/>
            <w:vAlign w:val="center"/>
          </w:tcPr>
          <w:p w14:paraId="21C7F4D4"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0F083D2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731,768</w:t>
            </w:r>
          </w:p>
        </w:tc>
      </w:tr>
      <w:tr w:rsidR="0075506F" w:rsidRPr="00D643B5" w14:paraId="0F9453C4" w14:textId="77777777" w:rsidTr="0026040E">
        <w:trPr>
          <w:cantSplit/>
        </w:trPr>
        <w:tc>
          <w:tcPr>
            <w:tcW w:w="1014" w:type="pct"/>
          </w:tcPr>
          <w:p w14:paraId="282A4A2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96AD277" w14:textId="77777777" w:rsidR="0075506F" w:rsidRPr="00D643B5" w:rsidRDefault="0075506F" w:rsidP="004A2CBE">
            <w:pPr>
              <w:spacing w:after="0" w:line="240" w:lineRule="auto"/>
              <w:jc w:val="both"/>
              <w:rPr>
                <w:rFonts w:asciiTheme="majorHAnsi" w:hAnsiTheme="majorHAnsi"/>
                <w:lang w:eastAsia="es-CO"/>
              </w:rPr>
            </w:pPr>
            <w:proofErr w:type="spellStart"/>
            <w:r w:rsidRPr="00D643B5">
              <w:rPr>
                <w:rFonts w:asciiTheme="majorHAnsi" w:hAnsiTheme="majorHAnsi"/>
                <w:lang w:eastAsia="es-CO"/>
              </w:rPr>
              <w:t>Fundación</w:t>
            </w:r>
            <w:proofErr w:type="spellEnd"/>
            <w:r w:rsidRPr="00D643B5">
              <w:rPr>
                <w:rFonts w:asciiTheme="majorHAnsi" w:hAnsiTheme="majorHAnsi"/>
                <w:lang w:eastAsia="es-CO"/>
              </w:rPr>
              <w:t xml:space="preserve"> San </w:t>
            </w:r>
            <w:proofErr w:type="spellStart"/>
            <w:r w:rsidRPr="00D643B5">
              <w:rPr>
                <w:rFonts w:asciiTheme="majorHAnsi" w:hAnsiTheme="majorHAnsi"/>
                <w:lang w:eastAsia="es-CO"/>
              </w:rPr>
              <w:t>Cipriano</w:t>
            </w:r>
            <w:proofErr w:type="spellEnd"/>
          </w:p>
        </w:tc>
        <w:tc>
          <w:tcPr>
            <w:tcW w:w="1009" w:type="pct"/>
            <w:vAlign w:val="center"/>
          </w:tcPr>
          <w:p w14:paraId="1219107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6698D0EF"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108,488</w:t>
            </w:r>
          </w:p>
        </w:tc>
      </w:tr>
      <w:tr w:rsidR="0075506F" w:rsidRPr="00D643B5" w14:paraId="1B4031A0" w14:textId="77777777" w:rsidTr="0026040E">
        <w:trPr>
          <w:cantSplit/>
        </w:trPr>
        <w:tc>
          <w:tcPr>
            <w:tcW w:w="1014" w:type="pct"/>
            <w:vMerge w:val="restart"/>
          </w:tcPr>
          <w:p w14:paraId="2370569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27B6BC98"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UNIDO</w:t>
            </w:r>
          </w:p>
        </w:tc>
        <w:tc>
          <w:tcPr>
            <w:tcW w:w="1009" w:type="pct"/>
            <w:tcBorders>
              <w:bottom w:val="single" w:sz="4" w:space="0" w:color="auto"/>
            </w:tcBorders>
            <w:vAlign w:val="center"/>
          </w:tcPr>
          <w:p w14:paraId="286DCF9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tcBorders>
              <w:bottom w:val="single" w:sz="4" w:space="0" w:color="auto"/>
            </w:tcBorders>
            <w:shd w:val="clear" w:color="auto" w:fill="auto"/>
            <w:vAlign w:val="center"/>
          </w:tcPr>
          <w:p w14:paraId="17C27CF3"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800,000</w:t>
            </w:r>
          </w:p>
        </w:tc>
      </w:tr>
      <w:tr w:rsidR="0075506F" w:rsidRPr="00D643B5" w14:paraId="4A8BC9DB" w14:textId="77777777" w:rsidTr="0026040E">
        <w:trPr>
          <w:cantSplit/>
        </w:trPr>
        <w:tc>
          <w:tcPr>
            <w:tcW w:w="1014" w:type="pct"/>
            <w:vMerge/>
            <w:tcBorders>
              <w:bottom w:val="single" w:sz="4" w:space="0" w:color="auto"/>
            </w:tcBorders>
          </w:tcPr>
          <w:p w14:paraId="08BC7536" w14:textId="77777777" w:rsidR="0075506F" w:rsidRPr="00D643B5" w:rsidRDefault="0075506F" w:rsidP="004A2CBE">
            <w:pPr>
              <w:spacing w:after="0" w:line="240" w:lineRule="auto"/>
              <w:rPr>
                <w:rFonts w:asciiTheme="majorHAnsi" w:hAnsiTheme="majorHAnsi"/>
                <w:color w:val="000000"/>
              </w:rPr>
            </w:pPr>
          </w:p>
        </w:tc>
        <w:tc>
          <w:tcPr>
            <w:tcW w:w="1946" w:type="pct"/>
            <w:vMerge/>
            <w:tcBorders>
              <w:bottom w:val="single" w:sz="4" w:space="0" w:color="auto"/>
            </w:tcBorders>
            <w:vAlign w:val="center"/>
          </w:tcPr>
          <w:p w14:paraId="40E940EE"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tcBorders>
              <w:bottom w:val="single" w:sz="4" w:space="0" w:color="auto"/>
            </w:tcBorders>
            <w:vAlign w:val="center"/>
          </w:tcPr>
          <w:p w14:paraId="4F6CB9A9"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tcBorders>
              <w:bottom w:val="single" w:sz="4" w:space="0" w:color="auto"/>
            </w:tcBorders>
            <w:shd w:val="clear" w:color="auto" w:fill="auto"/>
            <w:vAlign w:val="center"/>
          </w:tcPr>
          <w:p w14:paraId="191B6203"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2,423,765</w:t>
            </w:r>
          </w:p>
        </w:tc>
      </w:tr>
      <w:tr w:rsidR="0075506F" w:rsidRPr="00D643B5" w14:paraId="35876967" w14:textId="77777777" w:rsidTr="0026040E">
        <w:trPr>
          <w:cantSplit/>
        </w:trPr>
        <w:tc>
          <w:tcPr>
            <w:tcW w:w="1014" w:type="pct"/>
            <w:vMerge w:val="restart"/>
          </w:tcPr>
          <w:p w14:paraId="6FCBBC4F"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633D7B">
              <w:rPr>
                <w:rFonts w:asciiTheme="majorHAnsi" w:hAnsiTheme="majorHAnsi"/>
                <w:color w:val="000000"/>
                <w:sz w:val="20"/>
                <w:szCs w:val="20"/>
              </w:rPr>
            </w:r>
            <w:r w:rsidR="00633D7B">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7604162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FAO </w:t>
            </w:r>
          </w:p>
        </w:tc>
        <w:tc>
          <w:tcPr>
            <w:tcW w:w="1009" w:type="pct"/>
            <w:tcBorders>
              <w:bottom w:val="single" w:sz="4" w:space="0" w:color="auto"/>
            </w:tcBorders>
            <w:vAlign w:val="center"/>
          </w:tcPr>
          <w:p w14:paraId="15D31FA7"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tcBorders>
              <w:bottom w:val="single" w:sz="4" w:space="0" w:color="auto"/>
            </w:tcBorders>
            <w:shd w:val="clear" w:color="auto" w:fill="auto"/>
            <w:vAlign w:val="center"/>
          </w:tcPr>
          <w:p w14:paraId="5F720DC7"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510,000</w:t>
            </w:r>
          </w:p>
        </w:tc>
      </w:tr>
      <w:tr w:rsidR="0075506F" w:rsidRPr="00D643B5" w14:paraId="57DD5305" w14:textId="77777777" w:rsidTr="0026040E">
        <w:trPr>
          <w:cantSplit/>
        </w:trPr>
        <w:tc>
          <w:tcPr>
            <w:tcW w:w="1014" w:type="pct"/>
            <w:vMerge/>
            <w:tcBorders>
              <w:bottom w:val="single" w:sz="4" w:space="0" w:color="auto"/>
            </w:tcBorders>
            <w:vAlign w:val="center"/>
          </w:tcPr>
          <w:p w14:paraId="26E373A7" w14:textId="77777777" w:rsidR="0075506F" w:rsidRPr="00D643B5" w:rsidRDefault="0075506F" w:rsidP="004A2CBE">
            <w:pPr>
              <w:spacing w:after="0" w:line="240" w:lineRule="auto"/>
              <w:rPr>
                <w:rFonts w:asciiTheme="majorHAnsi" w:eastAsia="Times New Roman" w:hAnsiTheme="majorHAnsi"/>
                <w:color w:val="000000"/>
              </w:rPr>
            </w:pPr>
          </w:p>
        </w:tc>
        <w:tc>
          <w:tcPr>
            <w:tcW w:w="1946" w:type="pct"/>
            <w:vMerge/>
            <w:tcBorders>
              <w:bottom w:val="single" w:sz="4" w:space="0" w:color="auto"/>
            </w:tcBorders>
            <w:vAlign w:val="center"/>
          </w:tcPr>
          <w:p w14:paraId="7ED8A255"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tcBorders>
              <w:bottom w:val="single" w:sz="4" w:space="0" w:color="auto"/>
            </w:tcBorders>
            <w:vAlign w:val="center"/>
          </w:tcPr>
          <w:p w14:paraId="57D8A0D2"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tcBorders>
              <w:bottom w:val="single" w:sz="4" w:space="0" w:color="auto"/>
            </w:tcBorders>
            <w:shd w:val="clear" w:color="auto" w:fill="auto"/>
            <w:vAlign w:val="center"/>
          </w:tcPr>
          <w:p w14:paraId="2C9E8191"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1,200,000</w:t>
            </w:r>
          </w:p>
        </w:tc>
      </w:tr>
      <w:tr w:rsidR="0075506F" w:rsidRPr="00D643B5" w14:paraId="65DE9D49" w14:textId="77777777" w:rsidTr="0026040E">
        <w:trPr>
          <w:cantSplit/>
        </w:trPr>
        <w:tc>
          <w:tcPr>
            <w:tcW w:w="1014" w:type="pct"/>
            <w:tcBorders>
              <w:top w:val="double" w:sz="4" w:space="0" w:color="auto"/>
            </w:tcBorders>
          </w:tcPr>
          <w:p w14:paraId="60C6BB42" w14:textId="77777777" w:rsidR="0075506F" w:rsidRPr="00D643B5" w:rsidRDefault="0075506F" w:rsidP="004A2CBE">
            <w:pPr>
              <w:spacing w:after="0" w:line="240" w:lineRule="auto"/>
              <w:rPr>
                <w:rFonts w:asciiTheme="majorHAnsi" w:eastAsia="Times New Roman" w:hAnsiTheme="majorHAnsi"/>
                <w:b/>
                <w:color w:val="000000"/>
              </w:rPr>
            </w:pPr>
            <w:r w:rsidRPr="00D643B5">
              <w:rPr>
                <w:rFonts w:asciiTheme="majorHAnsi" w:eastAsia="Times New Roman" w:hAnsiTheme="majorHAnsi"/>
                <w:b/>
                <w:color w:val="000000"/>
              </w:rPr>
              <w:t>Total Co-financing</w:t>
            </w:r>
          </w:p>
        </w:tc>
        <w:tc>
          <w:tcPr>
            <w:tcW w:w="1946" w:type="pct"/>
            <w:tcBorders>
              <w:top w:val="double" w:sz="4" w:space="0" w:color="auto"/>
            </w:tcBorders>
          </w:tcPr>
          <w:p w14:paraId="430AC804" w14:textId="77777777" w:rsidR="0075506F" w:rsidRPr="00D643B5" w:rsidRDefault="0075506F" w:rsidP="004A2CBE">
            <w:pPr>
              <w:spacing w:after="0" w:line="240" w:lineRule="auto"/>
              <w:jc w:val="right"/>
              <w:rPr>
                <w:rFonts w:asciiTheme="majorHAnsi" w:eastAsia="Times New Roman" w:hAnsiTheme="majorHAnsi"/>
                <w:color w:val="000000"/>
              </w:rPr>
            </w:pPr>
          </w:p>
        </w:tc>
        <w:tc>
          <w:tcPr>
            <w:tcW w:w="1009" w:type="pct"/>
            <w:tcBorders>
              <w:top w:val="double" w:sz="4" w:space="0" w:color="auto"/>
            </w:tcBorders>
          </w:tcPr>
          <w:p w14:paraId="0FA810A8" w14:textId="77777777" w:rsidR="0075506F" w:rsidRPr="00D643B5" w:rsidRDefault="0075506F" w:rsidP="004A2CBE">
            <w:pPr>
              <w:spacing w:after="0" w:line="240" w:lineRule="auto"/>
              <w:jc w:val="right"/>
              <w:rPr>
                <w:rFonts w:asciiTheme="majorHAnsi" w:eastAsia="Times New Roman" w:hAnsiTheme="majorHAnsi"/>
                <w:color w:val="000000"/>
              </w:rPr>
            </w:pPr>
          </w:p>
        </w:tc>
        <w:tc>
          <w:tcPr>
            <w:tcW w:w="1030" w:type="pct"/>
            <w:tcBorders>
              <w:top w:val="double" w:sz="4" w:space="0" w:color="auto"/>
            </w:tcBorders>
          </w:tcPr>
          <w:p w14:paraId="5B079530" w14:textId="180DCC0D" w:rsidR="00AE73D0" w:rsidRDefault="005928C2" w:rsidP="00AE73D0">
            <w:pPr>
              <w:spacing w:after="0" w:line="240" w:lineRule="auto"/>
              <w:jc w:val="right"/>
              <w:rPr>
                <w:b/>
                <w:bCs/>
                <w:color w:val="000000"/>
              </w:rPr>
            </w:pPr>
            <w:r>
              <w:rPr>
                <w:b/>
                <w:bCs/>
                <w:color w:val="000000"/>
              </w:rPr>
              <w:t>31,394,</w:t>
            </w:r>
            <w:r w:rsidR="00FE5E94">
              <w:rPr>
                <w:b/>
                <w:bCs/>
                <w:color w:val="000000"/>
              </w:rPr>
              <w:t>186</w:t>
            </w:r>
          </w:p>
          <w:p w14:paraId="3D93B048" w14:textId="548825F8" w:rsidR="0075506F" w:rsidRPr="0010685E" w:rsidRDefault="0075506F" w:rsidP="004A2CBE">
            <w:pPr>
              <w:spacing w:after="0" w:line="240" w:lineRule="auto"/>
              <w:jc w:val="right"/>
              <w:rPr>
                <w:rFonts w:asciiTheme="majorHAnsi" w:eastAsia="Times New Roman" w:hAnsiTheme="majorHAnsi"/>
                <w:b/>
                <w:color w:val="000000"/>
              </w:rPr>
            </w:pPr>
          </w:p>
        </w:tc>
      </w:tr>
    </w:tbl>
    <w:p w14:paraId="75364D87" w14:textId="77777777" w:rsidR="00591870" w:rsidRPr="00D643B5" w:rsidRDefault="00E03F08" w:rsidP="00137268">
      <w:pPr>
        <w:numPr>
          <w:ilvl w:val="0"/>
          <w:numId w:val="1"/>
        </w:numPr>
        <w:tabs>
          <w:tab w:val="clear" w:pos="360"/>
          <w:tab w:val="num" w:pos="270"/>
        </w:tabs>
        <w:spacing w:before="240" w:after="80" w:line="240" w:lineRule="auto"/>
        <w:ind w:left="270"/>
        <w:rPr>
          <w:rFonts w:asciiTheme="majorHAnsi" w:eastAsia="Times New Roman" w:hAnsiTheme="majorHAnsi"/>
          <w:b/>
          <w:smallCaps/>
          <w:color w:val="000000"/>
        </w:rPr>
      </w:pPr>
      <w:r w:rsidRPr="00D643B5">
        <w:rPr>
          <w:rFonts w:asciiTheme="majorHAnsi" w:eastAsia="Times New Roman" w:hAnsiTheme="majorHAnsi"/>
          <w:b/>
          <w:bCs/>
          <w:smallCaps/>
          <w:color w:val="000000"/>
        </w:rPr>
        <w:t>Trust Fund  Resources Requested by Agency(</w:t>
      </w:r>
      <w:proofErr w:type="spellStart"/>
      <w:r w:rsidRPr="00D643B5">
        <w:rPr>
          <w:rFonts w:asciiTheme="majorHAnsi" w:eastAsia="Times New Roman" w:hAnsiTheme="majorHAnsi"/>
          <w:b/>
          <w:bCs/>
          <w:smallCaps/>
          <w:color w:val="000000"/>
        </w:rPr>
        <w:t>ies</w:t>
      </w:r>
      <w:proofErr w:type="spellEnd"/>
      <w:r w:rsidRPr="00D643B5">
        <w:rPr>
          <w:rFonts w:asciiTheme="majorHAnsi" w:eastAsia="Times New Roman" w:hAnsiTheme="majorHAnsi"/>
          <w:b/>
          <w:bCs/>
          <w:smallCaps/>
          <w:color w:val="000000"/>
        </w:rPr>
        <w:t>),  Country(</w:t>
      </w:r>
      <w:proofErr w:type="spellStart"/>
      <w:r w:rsidRPr="00D643B5">
        <w:rPr>
          <w:rFonts w:asciiTheme="majorHAnsi" w:eastAsia="Times New Roman" w:hAnsiTheme="majorHAnsi"/>
          <w:b/>
          <w:bCs/>
          <w:smallCaps/>
          <w:color w:val="000000"/>
        </w:rPr>
        <w:t>ies</w:t>
      </w:r>
      <w:proofErr w:type="spellEnd"/>
      <w:r w:rsidRPr="00D643B5">
        <w:rPr>
          <w:rFonts w:asciiTheme="majorHAnsi" w:eastAsia="Times New Roman" w:hAnsiTheme="majorHAnsi"/>
          <w:b/>
          <w:bCs/>
          <w:smallCaps/>
          <w:color w:val="000000"/>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3"/>
        <w:gridCol w:w="995"/>
        <w:gridCol w:w="1277"/>
        <w:gridCol w:w="2490"/>
        <w:gridCol w:w="1323"/>
        <w:gridCol w:w="1145"/>
        <w:gridCol w:w="1232"/>
        <w:gridCol w:w="1158"/>
      </w:tblGrid>
      <w:tr w:rsidR="004F4E41" w:rsidRPr="00D643B5" w14:paraId="1DF1D6EE" w14:textId="77777777" w:rsidTr="00D643B5">
        <w:trPr>
          <w:trHeight w:val="278"/>
        </w:trPr>
        <w:tc>
          <w:tcPr>
            <w:tcW w:w="464" w:type="pct"/>
            <w:vMerge w:val="restart"/>
            <w:shd w:val="clear" w:color="auto" w:fill="auto"/>
            <w:vAlign w:val="center"/>
          </w:tcPr>
          <w:p w14:paraId="3F4930B9" w14:textId="77777777" w:rsidR="00A775F3" w:rsidRPr="00D643B5" w:rsidRDefault="00A775F3" w:rsidP="00591870">
            <w:pPr>
              <w:spacing w:after="8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GEF Agency</w:t>
            </w:r>
          </w:p>
        </w:tc>
        <w:tc>
          <w:tcPr>
            <w:tcW w:w="469" w:type="pct"/>
            <w:vMerge w:val="restart"/>
            <w:shd w:val="clear" w:color="auto" w:fill="auto"/>
            <w:vAlign w:val="center"/>
          </w:tcPr>
          <w:p w14:paraId="75DF0CA2"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Trust Fund</w:t>
            </w:r>
          </w:p>
        </w:tc>
        <w:tc>
          <w:tcPr>
            <w:tcW w:w="602" w:type="pct"/>
            <w:vMerge w:val="restart"/>
            <w:shd w:val="clear" w:color="auto" w:fill="auto"/>
            <w:vAlign w:val="center"/>
          </w:tcPr>
          <w:p w14:paraId="08F4A47B" w14:textId="77777777" w:rsidR="00A775F3" w:rsidRPr="00D643B5" w:rsidRDefault="00A775F3" w:rsidP="00591870">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 xml:space="preserve">Country </w:t>
            </w:r>
          </w:p>
          <w:p w14:paraId="2C56BF74"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Name/Global</w:t>
            </w:r>
          </w:p>
        </w:tc>
        <w:tc>
          <w:tcPr>
            <w:tcW w:w="1174" w:type="pct"/>
            <w:vMerge w:val="restart"/>
            <w:shd w:val="clear" w:color="auto" w:fill="auto"/>
            <w:vAlign w:val="center"/>
          </w:tcPr>
          <w:p w14:paraId="16FB8488"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Focal Area</w:t>
            </w:r>
          </w:p>
        </w:tc>
        <w:tc>
          <w:tcPr>
            <w:tcW w:w="624" w:type="pct"/>
            <w:vMerge w:val="restart"/>
            <w:shd w:val="clear" w:color="auto" w:fill="auto"/>
            <w:vAlign w:val="center"/>
          </w:tcPr>
          <w:p w14:paraId="4A182282"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Programming of Funds</w:t>
            </w:r>
          </w:p>
        </w:tc>
        <w:tc>
          <w:tcPr>
            <w:tcW w:w="1667" w:type="pct"/>
            <w:gridSpan w:val="3"/>
            <w:shd w:val="clear" w:color="auto" w:fill="auto"/>
            <w:vAlign w:val="center"/>
          </w:tcPr>
          <w:p w14:paraId="1AF0AB8C" w14:textId="77777777" w:rsidR="00A775F3" w:rsidRPr="00D643B5" w:rsidRDefault="00A775F3" w:rsidP="00591870">
            <w:pPr>
              <w:spacing w:after="8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(in $)</w:t>
            </w:r>
          </w:p>
        </w:tc>
      </w:tr>
      <w:tr w:rsidR="004F4E41" w:rsidRPr="00D643B5" w14:paraId="2975A5E6" w14:textId="77777777" w:rsidTr="00D643B5">
        <w:trPr>
          <w:trHeight w:val="260"/>
        </w:trPr>
        <w:tc>
          <w:tcPr>
            <w:tcW w:w="464" w:type="pct"/>
            <w:vMerge/>
            <w:shd w:val="clear" w:color="auto" w:fill="auto"/>
          </w:tcPr>
          <w:p w14:paraId="61CF1D5C" w14:textId="77777777" w:rsidR="00A775F3" w:rsidRPr="00D643B5" w:rsidRDefault="00A775F3" w:rsidP="00591870">
            <w:pPr>
              <w:spacing w:after="0" w:line="240" w:lineRule="auto"/>
              <w:rPr>
                <w:rFonts w:asciiTheme="majorHAnsi" w:eastAsia="Times New Roman" w:hAnsiTheme="majorHAnsi"/>
                <w:b/>
                <w:smallCaps/>
                <w:color w:val="000000"/>
                <w:sz w:val="20"/>
                <w:szCs w:val="20"/>
              </w:rPr>
            </w:pPr>
          </w:p>
        </w:tc>
        <w:tc>
          <w:tcPr>
            <w:tcW w:w="469" w:type="pct"/>
            <w:vMerge/>
            <w:shd w:val="clear" w:color="auto" w:fill="auto"/>
          </w:tcPr>
          <w:p w14:paraId="61A63567" w14:textId="77777777" w:rsidR="00A775F3" w:rsidRPr="00D643B5" w:rsidRDefault="00A775F3" w:rsidP="00591870">
            <w:pPr>
              <w:spacing w:after="0" w:line="240" w:lineRule="auto"/>
              <w:rPr>
                <w:rFonts w:asciiTheme="majorHAnsi" w:eastAsia="Times New Roman" w:hAnsiTheme="majorHAnsi"/>
                <w:b/>
                <w:smallCaps/>
                <w:color w:val="000000"/>
                <w:sz w:val="20"/>
                <w:szCs w:val="20"/>
              </w:rPr>
            </w:pPr>
          </w:p>
        </w:tc>
        <w:tc>
          <w:tcPr>
            <w:tcW w:w="602" w:type="pct"/>
            <w:vMerge/>
            <w:shd w:val="clear" w:color="auto" w:fill="auto"/>
          </w:tcPr>
          <w:p w14:paraId="405B883C"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1174" w:type="pct"/>
            <w:vMerge/>
            <w:shd w:val="clear" w:color="auto" w:fill="auto"/>
          </w:tcPr>
          <w:p w14:paraId="12863B25"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624" w:type="pct"/>
            <w:vMerge/>
            <w:shd w:val="clear" w:color="auto" w:fill="auto"/>
          </w:tcPr>
          <w:p w14:paraId="4297A9A5"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540" w:type="pct"/>
            <w:shd w:val="clear" w:color="auto" w:fill="auto"/>
            <w:vAlign w:val="center"/>
          </w:tcPr>
          <w:p w14:paraId="4F54096A"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 xml:space="preserve">GEF Project Financing </w:t>
            </w:r>
            <w:r w:rsidRPr="00D643B5">
              <w:rPr>
                <w:rFonts w:asciiTheme="majorHAnsi" w:eastAsia="Times New Roman" w:hAnsiTheme="majorHAnsi"/>
                <w:color w:val="000000"/>
                <w:sz w:val="20"/>
                <w:szCs w:val="20"/>
              </w:rPr>
              <w:t>(a)</w:t>
            </w:r>
          </w:p>
        </w:tc>
        <w:tc>
          <w:tcPr>
            <w:tcW w:w="581" w:type="pct"/>
            <w:shd w:val="clear" w:color="auto" w:fill="auto"/>
            <w:vAlign w:val="center"/>
          </w:tcPr>
          <w:p w14:paraId="65FA059E"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Agency Fee</w:t>
            </w:r>
            <w:r w:rsidRPr="00D643B5">
              <w:rPr>
                <w:rFonts w:asciiTheme="majorHAnsi" w:hAnsiTheme="majorHAnsi"/>
                <w:bCs/>
                <w:smallCaps/>
                <w:color w:val="000000"/>
                <w:sz w:val="20"/>
                <w:szCs w:val="20"/>
                <w:vertAlign w:val="superscript"/>
              </w:rPr>
              <w:t xml:space="preserve"> </w:t>
            </w:r>
            <w:r w:rsidR="00E42310" w:rsidRPr="00D643B5">
              <w:rPr>
                <w:rFonts w:asciiTheme="majorHAnsi" w:eastAsia="Times New Roman" w:hAnsiTheme="majorHAnsi"/>
                <w:color w:val="000000"/>
                <w:sz w:val="20"/>
                <w:szCs w:val="20"/>
                <w:vertAlign w:val="superscript"/>
              </w:rPr>
              <w:t>a</w:t>
            </w:r>
            <w:r w:rsidR="00C06504" w:rsidRPr="00D643B5">
              <w:rPr>
                <w:rFonts w:asciiTheme="majorHAnsi" w:eastAsia="Times New Roman" w:hAnsiTheme="majorHAnsi"/>
                <w:color w:val="000000"/>
                <w:sz w:val="20"/>
                <w:szCs w:val="20"/>
                <w:vertAlign w:val="superscript"/>
              </w:rPr>
              <w:t>)</w:t>
            </w:r>
            <w:r w:rsidR="00C06504" w:rsidRPr="00D643B5" w:rsidDel="00C06504">
              <w:rPr>
                <w:rFonts w:asciiTheme="majorHAnsi" w:hAnsiTheme="majorHAnsi"/>
                <w:bCs/>
                <w:smallCaps/>
                <w:color w:val="000000"/>
                <w:sz w:val="20"/>
                <w:szCs w:val="20"/>
                <w:vertAlign w:val="superscript"/>
              </w:rPr>
              <w:t xml:space="preserve"> </w:t>
            </w:r>
            <w:r w:rsidRPr="00D643B5">
              <w:rPr>
                <w:rFonts w:asciiTheme="majorHAnsi" w:eastAsia="Times New Roman" w:hAnsiTheme="majorHAnsi"/>
                <w:b/>
                <w:color w:val="000000"/>
                <w:sz w:val="20"/>
                <w:szCs w:val="20"/>
              </w:rPr>
              <w:t xml:space="preserve"> </w:t>
            </w:r>
            <w:r w:rsidRPr="00D643B5">
              <w:rPr>
                <w:rFonts w:asciiTheme="majorHAnsi" w:eastAsia="Times New Roman" w:hAnsiTheme="majorHAnsi"/>
                <w:color w:val="000000"/>
                <w:sz w:val="20"/>
                <w:szCs w:val="20"/>
              </w:rPr>
              <w:t>(b)</w:t>
            </w:r>
            <w:r w:rsidRPr="00D643B5">
              <w:rPr>
                <w:rFonts w:asciiTheme="majorHAnsi" w:eastAsia="Times New Roman" w:hAnsiTheme="majorHAnsi"/>
                <w:color w:val="000000"/>
                <w:sz w:val="20"/>
                <w:szCs w:val="20"/>
                <w:vertAlign w:val="superscript"/>
              </w:rPr>
              <w:t>2</w:t>
            </w:r>
          </w:p>
        </w:tc>
        <w:tc>
          <w:tcPr>
            <w:tcW w:w="546" w:type="pct"/>
            <w:shd w:val="clear" w:color="auto" w:fill="auto"/>
            <w:vAlign w:val="center"/>
          </w:tcPr>
          <w:p w14:paraId="43B65DA2" w14:textId="77777777" w:rsidR="00AE1C1A" w:rsidRPr="00D643B5" w:rsidRDefault="00A775F3" w:rsidP="00E32C8F">
            <w:pPr>
              <w:spacing w:after="0" w:line="240" w:lineRule="auto"/>
              <w:ind w:firstLine="195"/>
              <w:jc w:val="center"/>
              <w:rPr>
                <w:rFonts w:asciiTheme="majorHAnsi" w:hAnsiTheme="majorHAnsi"/>
                <w:b/>
                <w:color w:val="000000"/>
                <w:sz w:val="20"/>
                <w:szCs w:val="20"/>
                <w:lang w:eastAsia="zh-CN"/>
              </w:rPr>
            </w:pPr>
            <w:r w:rsidRPr="00D643B5">
              <w:rPr>
                <w:rFonts w:asciiTheme="majorHAnsi" w:eastAsia="Times New Roman" w:hAnsiTheme="majorHAnsi"/>
                <w:b/>
                <w:color w:val="000000"/>
                <w:sz w:val="20"/>
                <w:szCs w:val="20"/>
              </w:rPr>
              <w:t>Total</w:t>
            </w:r>
          </w:p>
          <w:p w14:paraId="4632E485" w14:textId="77777777" w:rsidR="00A775F3" w:rsidRPr="00D643B5" w:rsidRDefault="00C06504" w:rsidP="00E32C8F">
            <w:pPr>
              <w:spacing w:after="0" w:line="240" w:lineRule="auto"/>
              <w:ind w:firstLine="195"/>
              <w:jc w:val="center"/>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w:t>
            </w:r>
            <w:r w:rsidR="00A775F3" w:rsidRPr="00D643B5">
              <w:rPr>
                <w:rFonts w:asciiTheme="majorHAnsi" w:eastAsia="Times New Roman" w:hAnsiTheme="majorHAnsi"/>
                <w:color w:val="000000"/>
                <w:sz w:val="20"/>
                <w:szCs w:val="20"/>
              </w:rPr>
              <w:t>c</w:t>
            </w:r>
            <w:r w:rsidRPr="00D643B5">
              <w:rPr>
                <w:rFonts w:asciiTheme="majorHAnsi" w:eastAsia="Times New Roman" w:hAnsiTheme="majorHAnsi"/>
                <w:color w:val="000000"/>
                <w:sz w:val="20"/>
                <w:szCs w:val="20"/>
              </w:rPr>
              <w:t>)</w:t>
            </w:r>
            <w:r w:rsidR="00A775F3" w:rsidRPr="00D643B5">
              <w:rPr>
                <w:rFonts w:asciiTheme="majorHAnsi" w:eastAsia="Times New Roman" w:hAnsiTheme="majorHAnsi"/>
                <w:color w:val="000000"/>
                <w:sz w:val="20"/>
                <w:szCs w:val="20"/>
              </w:rPr>
              <w:t>=</w:t>
            </w:r>
            <w:proofErr w:type="spellStart"/>
            <w:r w:rsidR="00A775F3" w:rsidRPr="00D643B5">
              <w:rPr>
                <w:rFonts w:asciiTheme="majorHAnsi" w:eastAsia="Times New Roman" w:hAnsiTheme="majorHAnsi"/>
                <w:color w:val="000000"/>
                <w:sz w:val="20"/>
                <w:szCs w:val="20"/>
              </w:rPr>
              <w:t>a+b</w:t>
            </w:r>
            <w:proofErr w:type="spellEnd"/>
          </w:p>
        </w:tc>
      </w:tr>
      <w:tr w:rsidR="004F4E41" w:rsidRPr="00D643B5" w14:paraId="672ADDE6" w14:textId="77777777" w:rsidTr="00D643B5">
        <w:trPr>
          <w:trHeight w:val="253"/>
        </w:trPr>
        <w:tc>
          <w:tcPr>
            <w:tcW w:w="464" w:type="pct"/>
            <w:shd w:val="clear" w:color="auto" w:fill="auto"/>
          </w:tcPr>
          <w:p w14:paraId="216A2B65"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FAO</w:t>
            </w:r>
          </w:p>
        </w:tc>
        <w:tc>
          <w:tcPr>
            <w:tcW w:w="469" w:type="pct"/>
            <w:shd w:val="clear" w:color="auto" w:fill="auto"/>
          </w:tcPr>
          <w:p w14:paraId="010F7612"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493142BE"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01DA4154"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Biodiversity   </w:t>
            </w:r>
          </w:p>
        </w:tc>
        <w:tc>
          <w:tcPr>
            <w:tcW w:w="624" w:type="pct"/>
            <w:shd w:val="clear" w:color="auto" w:fill="auto"/>
          </w:tcPr>
          <w:p w14:paraId="2D08EB57"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4A392872"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2,683,791</w:t>
            </w:r>
          </w:p>
        </w:tc>
        <w:tc>
          <w:tcPr>
            <w:tcW w:w="581" w:type="pct"/>
            <w:shd w:val="clear" w:color="auto" w:fill="auto"/>
            <w:vAlign w:val="center"/>
          </w:tcPr>
          <w:p w14:paraId="0DD184F8"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254,960</w:t>
            </w:r>
          </w:p>
        </w:tc>
        <w:tc>
          <w:tcPr>
            <w:tcW w:w="546" w:type="pct"/>
            <w:shd w:val="clear" w:color="auto" w:fill="auto"/>
            <w:vAlign w:val="center"/>
          </w:tcPr>
          <w:p w14:paraId="39E6D29F"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color w:val="000000"/>
                <w:szCs w:val="20"/>
              </w:rPr>
              <w:t>2,938,751</w:t>
            </w:r>
          </w:p>
        </w:tc>
      </w:tr>
      <w:tr w:rsidR="004F4E41" w:rsidRPr="00D643B5" w14:paraId="20318452" w14:textId="77777777" w:rsidTr="00D643B5">
        <w:trPr>
          <w:trHeight w:val="253"/>
        </w:trPr>
        <w:tc>
          <w:tcPr>
            <w:tcW w:w="464" w:type="pct"/>
            <w:shd w:val="clear" w:color="auto" w:fill="auto"/>
          </w:tcPr>
          <w:p w14:paraId="728FACF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UNIDO</w:t>
            </w:r>
          </w:p>
        </w:tc>
        <w:tc>
          <w:tcPr>
            <w:tcW w:w="469" w:type="pct"/>
            <w:shd w:val="clear" w:color="auto" w:fill="auto"/>
          </w:tcPr>
          <w:p w14:paraId="0CEBC64B"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4C22EC35"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72CC999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Biodiversity   </w:t>
            </w:r>
          </w:p>
        </w:tc>
        <w:tc>
          <w:tcPr>
            <w:tcW w:w="624" w:type="pct"/>
            <w:shd w:val="clear" w:color="auto" w:fill="auto"/>
          </w:tcPr>
          <w:p w14:paraId="2E2D757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20FF81CA"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1,942,669</w:t>
            </w:r>
          </w:p>
        </w:tc>
        <w:tc>
          <w:tcPr>
            <w:tcW w:w="581" w:type="pct"/>
            <w:shd w:val="clear" w:color="auto" w:fill="auto"/>
            <w:vAlign w:val="center"/>
          </w:tcPr>
          <w:p w14:paraId="0522E107"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184,554</w:t>
            </w:r>
          </w:p>
        </w:tc>
        <w:tc>
          <w:tcPr>
            <w:tcW w:w="546" w:type="pct"/>
            <w:shd w:val="clear" w:color="auto" w:fill="auto"/>
            <w:vAlign w:val="center"/>
          </w:tcPr>
          <w:p w14:paraId="261F775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color w:val="000000"/>
                <w:szCs w:val="20"/>
              </w:rPr>
              <w:t>2,127,223</w:t>
            </w:r>
          </w:p>
        </w:tc>
      </w:tr>
      <w:tr w:rsidR="004F4E41" w:rsidRPr="00D643B5" w14:paraId="56592753" w14:textId="77777777" w:rsidTr="00D643B5">
        <w:trPr>
          <w:trHeight w:val="253"/>
        </w:trPr>
        <w:tc>
          <w:tcPr>
            <w:tcW w:w="464" w:type="pct"/>
            <w:shd w:val="clear" w:color="auto" w:fill="auto"/>
          </w:tcPr>
          <w:p w14:paraId="26ADF71C"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FAO </w:t>
            </w:r>
          </w:p>
        </w:tc>
        <w:tc>
          <w:tcPr>
            <w:tcW w:w="469" w:type="pct"/>
            <w:shd w:val="clear" w:color="auto" w:fill="auto"/>
          </w:tcPr>
          <w:p w14:paraId="7AEDC54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0EB672BD"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085C81D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Land Degradation</w:t>
            </w:r>
          </w:p>
        </w:tc>
        <w:tc>
          <w:tcPr>
            <w:tcW w:w="624" w:type="pct"/>
            <w:shd w:val="clear" w:color="auto" w:fill="auto"/>
          </w:tcPr>
          <w:p w14:paraId="5FED21DD"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27390D8D"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711,782</w:t>
            </w:r>
          </w:p>
        </w:tc>
        <w:tc>
          <w:tcPr>
            <w:tcW w:w="581" w:type="pct"/>
            <w:shd w:val="clear" w:color="auto" w:fill="auto"/>
            <w:vAlign w:val="center"/>
          </w:tcPr>
          <w:p w14:paraId="52C9B42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67,619</w:t>
            </w:r>
          </w:p>
        </w:tc>
        <w:tc>
          <w:tcPr>
            <w:tcW w:w="546" w:type="pct"/>
            <w:shd w:val="clear" w:color="auto" w:fill="auto"/>
            <w:vAlign w:val="center"/>
          </w:tcPr>
          <w:p w14:paraId="1F107B5B"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779,401</w:t>
            </w:r>
          </w:p>
        </w:tc>
      </w:tr>
      <w:tr w:rsidR="004F4E41" w:rsidRPr="00D643B5" w14:paraId="12BA7E4C" w14:textId="77777777" w:rsidTr="00D643B5">
        <w:trPr>
          <w:trHeight w:val="253"/>
        </w:trPr>
        <w:tc>
          <w:tcPr>
            <w:tcW w:w="464" w:type="pct"/>
            <w:shd w:val="clear" w:color="auto" w:fill="auto"/>
          </w:tcPr>
          <w:p w14:paraId="3546901E"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FAO </w:t>
            </w:r>
          </w:p>
        </w:tc>
        <w:tc>
          <w:tcPr>
            <w:tcW w:w="469" w:type="pct"/>
            <w:shd w:val="clear" w:color="auto" w:fill="auto"/>
          </w:tcPr>
          <w:p w14:paraId="6F139720"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5D99AAB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6B375E09" w14:textId="77777777" w:rsidR="004F4E41" w:rsidRPr="00D643B5" w:rsidRDefault="0082298A" w:rsidP="004F4E41">
            <w:pPr>
              <w:spacing w:after="0" w:line="240" w:lineRule="auto"/>
              <w:rPr>
                <w:rFonts w:asciiTheme="majorHAnsi" w:hAnsiTheme="majorHAnsi"/>
                <w:szCs w:val="20"/>
              </w:rPr>
            </w:pPr>
            <w:r w:rsidRPr="00D643B5">
              <w:rPr>
                <w:rFonts w:asciiTheme="majorHAnsi" w:hAnsiTheme="majorHAnsi"/>
                <w:szCs w:val="20"/>
              </w:rPr>
              <w:t>Sustainable Forest</w:t>
            </w:r>
            <w:r w:rsidR="004F4E41" w:rsidRPr="00D643B5">
              <w:rPr>
                <w:rFonts w:asciiTheme="majorHAnsi" w:hAnsiTheme="majorHAnsi"/>
                <w:szCs w:val="20"/>
              </w:rPr>
              <w:t xml:space="preserve"> Management</w:t>
            </w:r>
          </w:p>
        </w:tc>
        <w:tc>
          <w:tcPr>
            <w:tcW w:w="624" w:type="pct"/>
            <w:shd w:val="clear" w:color="auto" w:fill="auto"/>
          </w:tcPr>
          <w:p w14:paraId="461F6F8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SFM</w:t>
            </w:r>
          </w:p>
        </w:tc>
        <w:tc>
          <w:tcPr>
            <w:tcW w:w="540" w:type="pct"/>
            <w:shd w:val="clear" w:color="auto" w:fill="auto"/>
            <w:vAlign w:val="center"/>
          </w:tcPr>
          <w:p w14:paraId="3F05D25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2,224,316</w:t>
            </w:r>
          </w:p>
        </w:tc>
        <w:tc>
          <w:tcPr>
            <w:tcW w:w="581" w:type="pct"/>
            <w:shd w:val="clear" w:color="auto" w:fill="auto"/>
            <w:vAlign w:val="center"/>
          </w:tcPr>
          <w:p w14:paraId="5D629CE8"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211,310</w:t>
            </w:r>
          </w:p>
        </w:tc>
        <w:tc>
          <w:tcPr>
            <w:tcW w:w="546" w:type="pct"/>
            <w:shd w:val="clear" w:color="auto" w:fill="auto"/>
            <w:vAlign w:val="center"/>
          </w:tcPr>
          <w:p w14:paraId="2B2A598F"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2,435,625</w:t>
            </w:r>
          </w:p>
        </w:tc>
      </w:tr>
      <w:tr w:rsidR="004F4E41" w:rsidRPr="00D643B5" w14:paraId="7FFDF508" w14:textId="77777777" w:rsidTr="003445C5">
        <w:trPr>
          <w:trHeight w:val="253"/>
        </w:trPr>
        <w:tc>
          <w:tcPr>
            <w:tcW w:w="3333" w:type="pct"/>
            <w:gridSpan w:val="5"/>
            <w:tcBorders>
              <w:top w:val="double" w:sz="4" w:space="0" w:color="auto"/>
            </w:tcBorders>
            <w:shd w:val="clear" w:color="auto" w:fill="auto"/>
          </w:tcPr>
          <w:p w14:paraId="178BD7B1" w14:textId="77777777" w:rsidR="004F4E41" w:rsidRPr="00D643B5" w:rsidRDefault="004F4E41" w:rsidP="00591870">
            <w:pPr>
              <w:spacing w:after="0" w:line="240" w:lineRule="auto"/>
              <w:rPr>
                <w:rFonts w:asciiTheme="majorHAnsi" w:eastAsia="Times New Roman" w:hAnsiTheme="majorHAnsi"/>
                <w:color w:val="000000"/>
                <w:sz w:val="20"/>
                <w:szCs w:val="20"/>
              </w:rPr>
            </w:pPr>
            <w:r w:rsidRPr="00D643B5">
              <w:rPr>
                <w:rFonts w:asciiTheme="majorHAnsi" w:eastAsia="Times New Roman" w:hAnsiTheme="majorHAnsi"/>
                <w:b/>
                <w:color w:val="000000"/>
                <w:sz w:val="20"/>
                <w:szCs w:val="20"/>
              </w:rPr>
              <w:t>Total Grant Resources</w:t>
            </w:r>
          </w:p>
        </w:tc>
        <w:tc>
          <w:tcPr>
            <w:tcW w:w="540" w:type="pct"/>
            <w:tcBorders>
              <w:top w:val="double" w:sz="4" w:space="0" w:color="auto"/>
            </w:tcBorders>
            <w:shd w:val="clear" w:color="auto" w:fill="auto"/>
            <w:vAlign w:val="center"/>
          </w:tcPr>
          <w:p w14:paraId="6ADE6FF9"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7,562,558</w:t>
            </w:r>
          </w:p>
        </w:tc>
        <w:tc>
          <w:tcPr>
            <w:tcW w:w="581" w:type="pct"/>
            <w:tcBorders>
              <w:top w:val="double" w:sz="4" w:space="0" w:color="auto"/>
            </w:tcBorders>
            <w:shd w:val="clear" w:color="auto" w:fill="auto"/>
            <w:vAlign w:val="center"/>
          </w:tcPr>
          <w:p w14:paraId="727A9904"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718,443</w:t>
            </w:r>
          </w:p>
        </w:tc>
        <w:tc>
          <w:tcPr>
            <w:tcW w:w="546" w:type="pct"/>
            <w:tcBorders>
              <w:top w:val="double" w:sz="4" w:space="0" w:color="auto"/>
            </w:tcBorders>
            <w:shd w:val="clear" w:color="auto" w:fill="auto"/>
            <w:vAlign w:val="center"/>
          </w:tcPr>
          <w:p w14:paraId="644D2E81"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8,281,000</w:t>
            </w:r>
          </w:p>
        </w:tc>
      </w:tr>
    </w:tbl>
    <w:p w14:paraId="4CAE42DE" w14:textId="77777777" w:rsidR="006938E4" w:rsidRPr="00D643B5" w:rsidRDefault="006938E4" w:rsidP="006938E4">
      <w:pPr>
        <w:pStyle w:val="Footer"/>
        <w:tabs>
          <w:tab w:val="clear" w:pos="4320"/>
          <w:tab w:val="clear" w:pos="8640"/>
        </w:tabs>
        <w:ind w:left="-720"/>
        <w:rPr>
          <w:rFonts w:asciiTheme="majorHAnsi" w:hAnsiTheme="majorHAnsi"/>
          <w:bCs/>
          <w:color w:val="000000"/>
          <w:sz w:val="18"/>
          <w:szCs w:val="18"/>
        </w:rPr>
      </w:pPr>
      <w:r w:rsidRPr="00D643B5">
        <w:rPr>
          <w:rFonts w:asciiTheme="majorHAnsi" w:hAnsiTheme="majorHAnsi"/>
          <w:bCs/>
          <w:smallCaps/>
          <w:color w:val="000000"/>
          <w:sz w:val="18"/>
          <w:szCs w:val="18"/>
          <w:vertAlign w:val="superscript"/>
        </w:rPr>
        <w:lastRenderedPageBreak/>
        <w:t xml:space="preserve">              </w:t>
      </w:r>
      <w:r w:rsidR="00BF4D6B" w:rsidRPr="00D643B5">
        <w:rPr>
          <w:rFonts w:asciiTheme="majorHAnsi" w:hAnsiTheme="majorHAnsi"/>
          <w:bCs/>
          <w:smallCaps/>
          <w:color w:val="000000"/>
          <w:sz w:val="18"/>
          <w:szCs w:val="18"/>
          <w:vertAlign w:val="superscript"/>
        </w:rPr>
        <w:t xml:space="preserve">         </w:t>
      </w:r>
    </w:p>
    <w:p w14:paraId="54482E5E" w14:textId="77777777" w:rsidR="00BF4D6B" w:rsidRPr="00D643B5" w:rsidRDefault="00BF4D6B" w:rsidP="00BF4D6B">
      <w:pPr>
        <w:pStyle w:val="Footer"/>
        <w:tabs>
          <w:tab w:val="clear" w:pos="4320"/>
          <w:tab w:val="clear" w:pos="8640"/>
        </w:tabs>
        <w:ind w:left="-720"/>
        <w:rPr>
          <w:rFonts w:asciiTheme="majorHAnsi" w:hAnsiTheme="majorHAnsi"/>
          <w:bCs/>
          <w:color w:val="000000"/>
          <w:sz w:val="18"/>
          <w:szCs w:val="18"/>
        </w:rPr>
      </w:pPr>
      <w:r w:rsidRPr="00D643B5">
        <w:rPr>
          <w:rFonts w:asciiTheme="majorHAnsi" w:hAnsiTheme="majorHAnsi"/>
          <w:bCs/>
          <w:smallCaps/>
          <w:color w:val="000000"/>
          <w:sz w:val="18"/>
          <w:szCs w:val="18"/>
          <w:vertAlign w:val="superscript"/>
        </w:rPr>
        <w:t xml:space="preserve">                          </w:t>
      </w:r>
      <w:proofErr w:type="gramStart"/>
      <w:r w:rsidR="00E42310" w:rsidRPr="00D643B5">
        <w:rPr>
          <w:rFonts w:asciiTheme="majorHAnsi" w:hAnsiTheme="majorHAnsi"/>
          <w:bCs/>
          <w:color w:val="000000"/>
          <w:sz w:val="18"/>
          <w:szCs w:val="18"/>
        </w:rPr>
        <w:t>a</w:t>
      </w:r>
      <w:r w:rsidR="00C06504" w:rsidRPr="00D643B5">
        <w:rPr>
          <w:rFonts w:asciiTheme="majorHAnsi" w:hAnsiTheme="majorHAnsi"/>
          <w:bCs/>
          <w:color w:val="000000"/>
          <w:sz w:val="18"/>
          <w:szCs w:val="18"/>
        </w:rPr>
        <w:t xml:space="preserve"> )</w:t>
      </w:r>
      <w:proofErr w:type="gramEnd"/>
      <w:r w:rsidR="00C06504" w:rsidRPr="00D643B5">
        <w:rPr>
          <w:rFonts w:asciiTheme="majorHAnsi" w:hAnsiTheme="majorHAnsi"/>
          <w:bCs/>
          <w:color w:val="000000"/>
          <w:sz w:val="18"/>
          <w:szCs w:val="18"/>
        </w:rPr>
        <w:t xml:space="preserve"> </w:t>
      </w:r>
      <w:r w:rsidRPr="00D643B5">
        <w:rPr>
          <w:rFonts w:asciiTheme="majorHAnsi" w:hAnsiTheme="majorHAnsi"/>
          <w:bCs/>
          <w:color w:val="000000"/>
          <w:sz w:val="18"/>
          <w:szCs w:val="18"/>
        </w:rPr>
        <w:t xml:space="preserve">Refer to the </w:t>
      </w:r>
      <w:hyperlink r:id="rId13" w:history="1">
        <w:r w:rsidRPr="00D643B5">
          <w:rPr>
            <w:rStyle w:val="Hyperlink"/>
            <w:rFonts w:asciiTheme="majorHAnsi" w:hAnsiTheme="majorHAnsi"/>
            <w:bCs/>
            <w:color w:val="000000"/>
            <w:sz w:val="18"/>
            <w:szCs w:val="18"/>
          </w:rPr>
          <w:t>Fee Policy for GEF Partner Agencies</w:t>
        </w:r>
      </w:hyperlink>
    </w:p>
    <w:p w14:paraId="70279F51" w14:textId="77777777" w:rsidR="00591870" w:rsidRPr="00D643B5" w:rsidRDefault="00F1015F" w:rsidP="00591870">
      <w:pPr>
        <w:tabs>
          <w:tab w:val="num" w:pos="360"/>
        </w:tabs>
        <w:spacing w:after="80" w:line="240" w:lineRule="auto"/>
        <w:rPr>
          <w:rFonts w:asciiTheme="majorHAnsi" w:eastAsia="Times New Roman" w:hAnsiTheme="majorHAnsi"/>
          <w:b/>
          <w:smallCaps/>
          <w:color w:val="000000"/>
          <w:highlight w:val="yellow"/>
        </w:rPr>
      </w:pPr>
      <w:r w:rsidRPr="00D643B5">
        <w:rPr>
          <w:rFonts w:asciiTheme="majorHAnsi" w:eastAsia="Times New Roman" w:hAnsiTheme="majorHAnsi"/>
          <w:b/>
          <w:smallCaps/>
          <w:color w:val="000000"/>
          <w:highlight w:val="yellow"/>
        </w:rPr>
        <w:br w:type="page"/>
      </w:r>
    </w:p>
    <w:p w14:paraId="3B17D818" w14:textId="77777777" w:rsidR="00E5300F" w:rsidRPr="00D643B5" w:rsidRDefault="00E5300F" w:rsidP="00E5300F">
      <w:pPr>
        <w:numPr>
          <w:ilvl w:val="0"/>
          <w:numId w:val="1"/>
        </w:numPr>
        <w:tabs>
          <w:tab w:val="clear" w:pos="360"/>
        </w:tabs>
        <w:spacing w:after="80" w:line="240" w:lineRule="auto"/>
        <w:ind w:left="180"/>
        <w:rPr>
          <w:rFonts w:asciiTheme="majorHAnsi" w:hAnsiTheme="majorHAnsi"/>
          <w:b/>
          <w:caps/>
          <w:color w:val="000000"/>
          <w:sz w:val="20"/>
          <w:szCs w:val="20"/>
        </w:rPr>
      </w:pPr>
      <w:r w:rsidRPr="00D643B5">
        <w:rPr>
          <w:rFonts w:asciiTheme="majorHAnsi" w:hAnsiTheme="majorHAnsi"/>
          <w:b/>
          <w:caps/>
          <w:color w:val="000000"/>
          <w:sz w:val="20"/>
          <w:szCs w:val="20"/>
        </w:rPr>
        <w:lastRenderedPageBreak/>
        <w:t>Project’s Target Contributions to GEF 6 Core Indicators</w:t>
      </w:r>
    </w:p>
    <w:p w14:paraId="1CC9D954" w14:textId="77777777" w:rsidR="00E5300F" w:rsidRPr="00D643B5" w:rsidRDefault="00E5300F" w:rsidP="007621E3">
      <w:pPr>
        <w:pStyle w:val="Footer"/>
        <w:shd w:val="clear" w:color="auto" w:fill="FFFFFF"/>
        <w:tabs>
          <w:tab w:val="clear" w:pos="4320"/>
          <w:tab w:val="clear" w:pos="8640"/>
        </w:tabs>
        <w:spacing w:after="120"/>
        <w:ind w:left="-173"/>
        <w:rPr>
          <w:rFonts w:asciiTheme="majorHAnsi" w:hAnsiTheme="majorHAnsi"/>
        </w:rPr>
      </w:pPr>
      <w:r w:rsidRPr="00D643B5">
        <w:rPr>
          <w:rFonts w:asciiTheme="majorHAnsi" w:hAnsiTheme="majorHAnsi"/>
          <w:color w:val="000000"/>
          <w:sz w:val="22"/>
          <w:szCs w:val="22"/>
        </w:rPr>
        <w:t>Update</w:t>
      </w:r>
      <w:r w:rsidRPr="00D643B5">
        <w:rPr>
          <w:rFonts w:asciiTheme="majorHAnsi" w:hAnsiTheme="majorHAnsi"/>
          <w:sz w:val="22"/>
          <w:szCs w:val="22"/>
        </w:rPr>
        <w:t xml:space="preserve"> the relevant sub-indicator values for this project using the methodologies indicated in the Core Indicator Worksheet (as used in GEF 7</w:t>
      </w:r>
      <w:r w:rsidR="006D3A03" w:rsidRPr="00D643B5">
        <w:rPr>
          <w:rFonts w:asciiTheme="majorHAnsi" w:hAnsiTheme="majorHAnsi"/>
          <w:sz w:val="22"/>
          <w:szCs w:val="22"/>
        </w:rPr>
        <w:t xml:space="preserve"> Endorsement template</w:t>
      </w:r>
      <w:r w:rsidRPr="00D643B5">
        <w:rPr>
          <w:rFonts w:asciiTheme="majorHAnsi" w:hAnsiTheme="majorHAnsi"/>
          <w:sz w:val="22"/>
          <w:szCs w:val="22"/>
        </w:rPr>
        <w:t xml:space="preserve"> – Annex </w:t>
      </w:r>
      <w:r w:rsidR="00ED1CA6" w:rsidRPr="00D643B5">
        <w:rPr>
          <w:rFonts w:asciiTheme="majorHAnsi" w:hAnsiTheme="majorHAnsi"/>
          <w:sz w:val="22"/>
          <w:szCs w:val="22"/>
        </w:rPr>
        <w:t>E</w:t>
      </w:r>
      <w:r w:rsidRPr="00D643B5">
        <w:rPr>
          <w:rFonts w:asciiTheme="majorHAnsi" w:hAnsiTheme="majorHAnsi"/>
          <w:sz w:val="22"/>
          <w:szCs w:val="22"/>
        </w:rPr>
        <w:t>) and aggregating them in the table below.</w:t>
      </w:r>
      <w:r w:rsidRPr="00D643B5">
        <w:rPr>
          <w:rFonts w:asciiTheme="majorHAnsi" w:hAnsiTheme="majorHAnsi"/>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580"/>
        <w:gridCol w:w="2577"/>
      </w:tblGrid>
      <w:tr w:rsidR="007621E3" w:rsidRPr="00D643B5" w14:paraId="36AB79C2" w14:textId="77777777" w:rsidTr="00D643B5">
        <w:trPr>
          <w:trHeight w:val="404"/>
          <w:jc w:val="center"/>
        </w:trPr>
        <w:tc>
          <w:tcPr>
            <w:tcW w:w="8026" w:type="dxa"/>
            <w:gridSpan w:val="2"/>
            <w:shd w:val="clear" w:color="auto" w:fill="F2F2F2"/>
            <w:vAlign w:val="center"/>
          </w:tcPr>
          <w:p w14:paraId="06A31F5F" w14:textId="77777777" w:rsidR="007621E3" w:rsidRPr="00D643B5" w:rsidRDefault="007621E3" w:rsidP="00F66400">
            <w:pPr>
              <w:spacing w:after="100" w:afterAutospacing="1"/>
              <w:jc w:val="center"/>
              <w:rPr>
                <w:rFonts w:asciiTheme="majorHAnsi" w:hAnsiTheme="majorHAnsi"/>
                <w:b/>
                <w:color w:val="000000"/>
              </w:rPr>
            </w:pPr>
            <w:r w:rsidRPr="00D643B5">
              <w:rPr>
                <w:rFonts w:asciiTheme="majorHAnsi" w:hAnsiTheme="majorHAnsi"/>
                <w:b/>
                <w:color w:val="000000"/>
              </w:rPr>
              <w:t>Project Core Indicators</w:t>
            </w:r>
          </w:p>
        </w:tc>
        <w:tc>
          <w:tcPr>
            <w:tcW w:w="2577" w:type="dxa"/>
            <w:shd w:val="clear" w:color="auto" w:fill="F2F2F2"/>
            <w:vAlign w:val="center"/>
          </w:tcPr>
          <w:p w14:paraId="3AF7274D" w14:textId="77777777" w:rsidR="007621E3" w:rsidRPr="00D643B5" w:rsidRDefault="007621E3" w:rsidP="00F66400">
            <w:pPr>
              <w:spacing w:after="100" w:afterAutospacing="1"/>
              <w:jc w:val="center"/>
              <w:rPr>
                <w:rFonts w:asciiTheme="majorHAnsi" w:hAnsiTheme="majorHAnsi"/>
                <w:b/>
                <w:color w:val="000000"/>
              </w:rPr>
            </w:pPr>
            <w:r w:rsidRPr="00D643B5">
              <w:rPr>
                <w:rFonts w:asciiTheme="majorHAnsi" w:hAnsiTheme="majorHAnsi"/>
                <w:b/>
                <w:color w:val="000000"/>
              </w:rPr>
              <w:t>Expected at CEO Endorsement</w:t>
            </w:r>
          </w:p>
        </w:tc>
      </w:tr>
      <w:tr w:rsidR="007621E3" w:rsidRPr="00D643B5" w14:paraId="444D2FE6" w14:textId="77777777" w:rsidTr="00D643B5">
        <w:trPr>
          <w:trHeight w:val="422"/>
          <w:jc w:val="center"/>
        </w:trPr>
        <w:tc>
          <w:tcPr>
            <w:tcW w:w="446" w:type="dxa"/>
          </w:tcPr>
          <w:p w14:paraId="6B6AD793"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1</w:t>
            </w:r>
          </w:p>
        </w:tc>
        <w:tc>
          <w:tcPr>
            <w:tcW w:w="7580" w:type="dxa"/>
            <w:shd w:val="clear" w:color="auto" w:fill="auto"/>
          </w:tcPr>
          <w:p w14:paraId="7CDD02E8"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Terrestrial protected areas</w:t>
            </w:r>
            <w:r w:rsidRPr="00D643B5">
              <w:rPr>
                <w:rFonts w:asciiTheme="majorHAnsi" w:hAnsiTheme="majorHAnsi"/>
                <w:sz w:val="22"/>
                <w:lang w:val="en-US"/>
              </w:rPr>
              <w:t xml:space="preserve"> created or under improved management for conservation and sustainable use (</w:t>
            </w:r>
            <w:r w:rsidRPr="00D643B5">
              <w:rPr>
                <w:rFonts w:asciiTheme="majorHAnsi" w:hAnsiTheme="majorHAnsi"/>
                <w:color w:val="000000"/>
                <w:sz w:val="22"/>
                <w:lang w:val="en-US"/>
              </w:rPr>
              <w:t>Hectares)</w:t>
            </w:r>
          </w:p>
        </w:tc>
        <w:tc>
          <w:tcPr>
            <w:tcW w:w="2577" w:type="dxa"/>
            <w:shd w:val="clear" w:color="auto" w:fill="auto"/>
          </w:tcPr>
          <w:p w14:paraId="21E7A7D5" w14:textId="727A2542" w:rsidR="007621E3" w:rsidRDefault="00392B2D" w:rsidP="00F66400">
            <w:pPr>
              <w:spacing w:after="100" w:afterAutospacing="1"/>
              <w:jc w:val="center"/>
              <w:rPr>
                <w:rFonts w:asciiTheme="majorHAnsi" w:hAnsiTheme="majorHAnsi"/>
                <w:color w:val="000000"/>
              </w:rPr>
            </w:pPr>
            <w:r>
              <w:rPr>
                <w:rFonts w:asciiTheme="majorHAnsi" w:hAnsiTheme="majorHAnsi"/>
                <w:color w:val="000000"/>
              </w:rPr>
              <w:t>650,180</w:t>
            </w:r>
          </w:p>
          <w:p w14:paraId="45C57CAF" w14:textId="01407C27" w:rsidR="00392B2D" w:rsidRPr="00D643B5" w:rsidRDefault="00392B2D" w:rsidP="00F66400">
            <w:pPr>
              <w:spacing w:after="100" w:afterAutospacing="1"/>
              <w:jc w:val="center"/>
              <w:rPr>
                <w:rFonts w:asciiTheme="majorHAnsi" w:hAnsiTheme="majorHAnsi"/>
                <w:color w:val="000000"/>
              </w:rPr>
            </w:pPr>
          </w:p>
        </w:tc>
      </w:tr>
      <w:tr w:rsidR="007621E3" w:rsidRPr="00D643B5" w14:paraId="2F67AF6B" w14:textId="77777777" w:rsidTr="00D643B5">
        <w:trPr>
          <w:trHeight w:val="521"/>
          <w:jc w:val="center"/>
        </w:trPr>
        <w:tc>
          <w:tcPr>
            <w:tcW w:w="446" w:type="dxa"/>
          </w:tcPr>
          <w:p w14:paraId="60335ABA" w14:textId="4F1E4AAE"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2</w:t>
            </w:r>
          </w:p>
        </w:tc>
        <w:tc>
          <w:tcPr>
            <w:tcW w:w="7580" w:type="dxa"/>
            <w:shd w:val="clear" w:color="auto" w:fill="auto"/>
          </w:tcPr>
          <w:p w14:paraId="2D2C790C"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Marine protected areas</w:t>
            </w:r>
            <w:r w:rsidRPr="00D643B5">
              <w:rPr>
                <w:rFonts w:asciiTheme="majorHAnsi" w:hAnsiTheme="majorHAnsi"/>
                <w:sz w:val="22"/>
                <w:lang w:val="en-US"/>
              </w:rPr>
              <w:t xml:space="preserve"> created or under improved management for conservation and sustainable use (</w:t>
            </w:r>
            <w:r w:rsidRPr="00D643B5">
              <w:rPr>
                <w:rFonts w:asciiTheme="majorHAnsi" w:hAnsiTheme="majorHAnsi"/>
                <w:color w:val="000000"/>
                <w:sz w:val="22"/>
                <w:lang w:val="en-US"/>
              </w:rPr>
              <w:t>Hectares)</w:t>
            </w:r>
          </w:p>
        </w:tc>
        <w:tc>
          <w:tcPr>
            <w:tcW w:w="2577" w:type="dxa"/>
            <w:shd w:val="clear" w:color="auto" w:fill="auto"/>
          </w:tcPr>
          <w:p w14:paraId="1E2C9548"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190,282</w:t>
            </w:r>
          </w:p>
        </w:tc>
      </w:tr>
      <w:tr w:rsidR="007621E3" w:rsidRPr="00D643B5" w14:paraId="26BC719D" w14:textId="77777777" w:rsidTr="00D643B5">
        <w:trPr>
          <w:trHeight w:val="188"/>
          <w:jc w:val="center"/>
        </w:trPr>
        <w:tc>
          <w:tcPr>
            <w:tcW w:w="446" w:type="dxa"/>
          </w:tcPr>
          <w:p w14:paraId="37C1618E"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3</w:t>
            </w:r>
          </w:p>
        </w:tc>
        <w:tc>
          <w:tcPr>
            <w:tcW w:w="7580" w:type="dxa"/>
            <w:shd w:val="clear" w:color="auto" w:fill="auto"/>
          </w:tcPr>
          <w:p w14:paraId="10C85B95"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land restored (</w:t>
            </w:r>
            <w:r w:rsidRPr="00D643B5">
              <w:rPr>
                <w:rFonts w:asciiTheme="majorHAnsi" w:hAnsiTheme="majorHAnsi"/>
                <w:color w:val="000000"/>
                <w:sz w:val="22"/>
                <w:lang w:val="en-US"/>
              </w:rPr>
              <w:t>Hectares)</w:t>
            </w:r>
          </w:p>
        </w:tc>
        <w:tc>
          <w:tcPr>
            <w:tcW w:w="2577" w:type="dxa"/>
            <w:shd w:val="clear" w:color="auto" w:fill="auto"/>
          </w:tcPr>
          <w:p w14:paraId="716E122E"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1,000</w:t>
            </w:r>
          </w:p>
        </w:tc>
      </w:tr>
      <w:tr w:rsidR="007621E3" w:rsidRPr="00D643B5" w14:paraId="44F59B39" w14:textId="77777777" w:rsidTr="00D643B5">
        <w:trPr>
          <w:trHeight w:val="449"/>
          <w:jc w:val="center"/>
        </w:trPr>
        <w:tc>
          <w:tcPr>
            <w:tcW w:w="446" w:type="dxa"/>
          </w:tcPr>
          <w:p w14:paraId="265F541A"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4</w:t>
            </w:r>
          </w:p>
        </w:tc>
        <w:tc>
          <w:tcPr>
            <w:tcW w:w="7580" w:type="dxa"/>
            <w:shd w:val="clear" w:color="auto" w:fill="auto"/>
          </w:tcPr>
          <w:p w14:paraId="322A2889"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landscapes under improved practices</w:t>
            </w:r>
            <w:r w:rsidRPr="00D643B5">
              <w:rPr>
                <w:rFonts w:asciiTheme="majorHAnsi" w:hAnsiTheme="majorHAnsi"/>
                <w:sz w:val="22"/>
                <w:lang w:val="en-US"/>
              </w:rPr>
              <w:t xml:space="preserve"> (excluding protected areas)(</w:t>
            </w:r>
            <w:r w:rsidRPr="00D643B5">
              <w:rPr>
                <w:rFonts w:asciiTheme="majorHAnsi" w:hAnsiTheme="majorHAnsi"/>
                <w:color w:val="000000"/>
                <w:sz w:val="22"/>
                <w:lang w:val="en-US"/>
              </w:rPr>
              <w:t>Hectares)</w:t>
            </w:r>
          </w:p>
        </w:tc>
        <w:tc>
          <w:tcPr>
            <w:tcW w:w="2577" w:type="dxa"/>
            <w:shd w:val="clear" w:color="auto" w:fill="auto"/>
          </w:tcPr>
          <w:p w14:paraId="1661E75D" w14:textId="255752AB" w:rsidR="007621E3" w:rsidRPr="00D643B5" w:rsidRDefault="005151DC" w:rsidP="005151DC">
            <w:pPr>
              <w:spacing w:after="100" w:afterAutospacing="1"/>
              <w:jc w:val="center"/>
              <w:rPr>
                <w:rFonts w:asciiTheme="majorHAnsi" w:hAnsiTheme="majorHAnsi"/>
                <w:color w:val="000000"/>
              </w:rPr>
            </w:pPr>
            <w:r w:rsidRPr="00D643B5">
              <w:rPr>
                <w:rFonts w:asciiTheme="majorHAnsi" w:hAnsiTheme="majorHAnsi"/>
                <w:color w:val="000000"/>
              </w:rPr>
              <w:t>2</w:t>
            </w:r>
            <w:r>
              <w:rPr>
                <w:rFonts w:asciiTheme="majorHAnsi" w:hAnsiTheme="majorHAnsi"/>
                <w:color w:val="000000"/>
              </w:rPr>
              <w:t>2</w:t>
            </w:r>
            <w:r w:rsidRPr="00D643B5">
              <w:rPr>
                <w:rFonts w:asciiTheme="majorHAnsi" w:hAnsiTheme="majorHAnsi"/>
                <w:color w:val="000000"/>
              </w:rPr>
              <w:t>0</w:t>
            </w:r>
            <w:r w:rsidR="007621E3" w:rsidRPr="00D643B5">
              <w:rPr>
                <w:rFonts w:asciiTheme="majorHAnsi" w:hAnsiTheme="majorHAnsi"/>
                <w:color w:val="000000"/>
              </w:rPr>
              <w:t>,193</w:t>
            </w:r>
          </w:p>
        </w:tc>
      </w:tr>
      <w:tr w:rsidR="007621E3" w:rsidRPr="00D643B5" w14:paraId="659BF33B" w14:textId="77777777" w:rsidTr="00D643B5">
        <w:trPr>
          <w:trHeight w:val="476"/>
          <w:jc w:val="center"/>
        </w:trPr>
        <w:tc>
          <w:tcPr>
            <w:tcW w:w="446" w:type="dxa"/>
          </w:tcPr>
          <w:p w14:paraId="1D50BBA4"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5</w:t>
            </w:r>
          </w:p>
        </w:tc>
        <w:tc>
          <w:tcPr>
            <w:tcW w:w="7580" w:type="dxa"/>
            <w:shd w:val="clear" w:color="auto" w:fill="auto"/>
          </w:tcPr>
          <w:p w14:paraId="3D3B4591"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marine habitat under improved practices</w:t>
            </w:r>
            <w:r w:rsidRPr="00D643B5">
              <w:rPr>
                <w:rFonts w:asciiTheme="majorHAnsi" w:hAnsiTheme="majorHAnsi"/>
                <w:sz w:val="22"/>
                <w:lang w:val="en-US"/>
              </w:rPr>
              <w:t xml:space="preserve"> (excluding protected areas) (</w:t>
            </w:r>
            <w:r w:rsidRPr="00D643B5">
              <w:rPr>
                <w:rFonts w:asciiTheme="majorHAnsi" w:hAnsiTheme="majorHAnsi"/>
                <w:color w:val="000000"/>
                <w:sz w:val="22"/>
                <w:lang w:val="en-US"/>
              </w:rPr>
              <w:t>Hectares)</w:t>
            </w:r>
          </w:p>
        </w:tc>
        <w:tc>
          <w:tcPr>
            <w:tcW w:w="2577" w:type="dxa"/>
            <w:shd w:val="clear" w:color="auto" w:fill="auto"/>
          </w:tcPr>
          <w:p w14:paraId="25E88DFD"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05940F97" w14:textId="77777777" w:rsidTr="00D643B5">
        <w:trPr>
          <w:trHeight w:val="143"/>
          <w:jc w:val="center"/>
        </w:trPr>
        <w:tc>
          <w:tcPr>
            <w:tcW w:w="446" w:type="dxa"/>
            <w:shd w:val="clear" w:color="auto" w:fill="F2F2F2"/>
          </w:tcPr>
          <w:p w14:paraId="2ACF13D9" w14:textId="77777777" w:rsidR="007621E3" w:rsidRPr="00D643B5" w:rsidRDefault="007621E3" w:rsidP="00F66400">
            <w:pPr>
              <w:pStyle w:val="NoSpacing"/>
              <w:spacing w:after="100" w:afterAutospacing="1"/>
              <w:jc w:val="center"/>
              <w:rPr>
                <w:rFonts w:asciiTheme="majorHAnsi" w:hAnsiTheme="majorHAnsi"/>
                <w:sz w:val="22"/>
                <w:lang w:val="en-US"/>
              </w:rPr>
            </w:pPr>
          </w:p>
        </w:tc>
        <w:tc>
          <w:tcPr>
            <w:tcW w:w="7580" w:type="dxa"/>
            <w:shd w:val="clear" w:color="auto" w:fill="F2F2F2"/>
          </w:tcPr>
          <w:p w14:paraId="65393782" w14:textId="77777777" w:rsidR="007621E3" w:rsidRPr="00D643B5" w:rsidRDefault="007621E3" w:rsidP="00F66400">
            <w:pPr>
              <w:pStyle w:val="NoSpacing"/>
              <w:shd w:val="clear" w:color="auto" w:fill="FFFFFF"/>
              <w:spacing w:after="100" w:afterAutospacing="1"/>
              <w:rPr>
                <w:rFonts w:asciiTheme="majorHAnsi" w:hAnsiTheme="majorHAnsi"/>
                <w:sz w:val="22"/>
                <w:lang w:val="en-US"/>
              </w:rPr>
            </w:pPr>
            <w:r w:rsidRPr="00D643B5">
              <w:rPr>
                <w:rFonts w:asciiTheme="majorHAnsi" w:hAnsiTheme="majorHAnsi"/>
                <w:sz w:val="22"/>
                <w:lang w:val="en-US"/>
              </w:rPr>
              <w:t>Total area under improved management (</w:t>
            </w:r>
            <w:r w:rsidRPr="00D643B5">
              <w:rPr>
                <w:rFonts w:asciiTheme="majorHAnsi" w:hAnsiTheme="majorHAnsi"/>
                <w:color w:val="000000"/>
                <w:sz w:val="22"/>
                <w:lang w:val="en-US"/>
              </w:rPr>
              <w:t>Hectares)</w:t>
            </w:r>
          </w:p>
        </w:tc>
        <w:tc>
          <w:tcPr>
            <w:tcW w:w="2577" w:type="dxa"/>
            <w:shd w:val="clear" w:color="auto" w:fill="F2F2F2"/>
          </w:tcPr>
          <w:p w14:paraId="5F136199" w14:textId="7FFC33E8" w:rsidR="007621E3" w:rsidRPr="00D643B5" w:rsidRDefault="00392B2D" w:rsidP="005151DC">
            <w:pPr>
              <w:spacing w:after="100" w:afterAutospacing="1"/>
              <w:jc w:val="center"/>
              <w:rPr>
                <w:rFonts w:asciiTheme="majorHAnsi" w:hAnsiTheme="majorHAnsi"/>
                <w:color w:val="000000"/>
              </w:rPr>
            </w:pPr>
            <w:r>
              <w:rPr>
                <w:rFonts w:asciiTheme="majorHAnsi" w:hAnsiTheme="majorHAnsi"/>
                <w:color w:val="000000"/>
              </w:rPr>
              <w:t>1,061,655</w:t>
            </w:r>
          </w:p>
        </w:tc>
      </w:tr>
      <w:tr w:rsidR="007621E3" w:rsidRPr="00D643B5" w14:paraId="7B10B8D9" w14:textId="77777777" w:rsidTr="00D643B5">
        <w:trPr>
          <w:trHeight w:val="314"/>
          <w:jc w:val="center"/>
        </w:trPr>
        <w:tc>
          <w:tcPr>
            <w:tcW w:w="446" w:type="dxa"/>
          </w:tcPr>
          <w:p w14:paraId="1C26C1A4"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6</w:t>
            </w:r>
          </w:p>
        </w:tc>
        <w:tc>
          <w:tcPr>
            <w:tcW w:w="7580" w:type="dxa"/>
            <w:shd w:val="clear" w:color="auto" w:fill="auto"/>
          </w:tcPr>
          <w:p w14:paraId="15DF6362"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Greenhouse Gas Emissions Mitigated</w:t>
            </w:r>
            <w:r w:rsidRPr="00D643B5">
              <w:rPr>
                <w:rFonts w:asciiTheme="majorHAnsi" w:hAnsiTheme="majorHAnsi"/>
                <w:sz w:val="22"/>
                <w:lang w:val="en-US"/>
              </w:rPr>
              <w:t xml:space="preserve"> (metric tons of CO2e) </w:t>
            </w:r>
          </w:p>
        </w:tc>
        <w:tc>
          <w:tcPr>
            <w:tcW w:w="2577" w:type="dxa"/>
            <w:shd w:val="clear" w:color="auto" w:fill="auto"/>
          </w:tcPr>
          <w:p w14:paraId="35F45FEC" w14:textId="23553BE6" w:rsidR="007621E3" w:rsidRPr="00D643B5" w:rsidRDefault="005F0B75" w:rsidP="00F66400">
            <w:pPr>
              <w:spacing w:after="100" w:afterAutospacing="1"/>
              <w:jc w:val="center"/>
              <w:rPr>
                <w:rFonts w:asciiTheme="majorHAnsi" w:hAnsiTheme="majorHAnsi"/>
                <w:color w:val="000000"/>
              </w:rPr>
            </w:pPr>
            <w:r>
              <w:rPr>
                <w:rFonts w:asciiTheme="majorHAnsi" w:hAnsiTheme="majorHAnsi"/>
                <w:color w:val="000000"/>
              </w:rPr>
              <w:t>3,600,703</w:t>
            </w:r>
          </w:p>
        </w:tc>
      </w:tr>
      <w:tr w:rsidR="007621E3" w:rsidRPr="00D643B5" w14:paraId="0DC0D644" w14:textId="77777777" w:rsidTr="00D643B5">
        <w:trPr>
          <w:jc w:val="center"/>
        </w:trPr>
        <w:tc>
          <w:tcPr>
            <w:tcW w:w="446" w:type="dxa"/>
          </w:tcPr>
          <w:p w14:paraId="4B904E0C"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7</w:t>
            </w:r>
          </w:p>
        </w:tc>
        <w:tc>
          <w:tcPr>
            <w:tcW w:w="7580" w:type="dxa"/>
            <w:shd w:val="clear" w:color="auto" w:fill="auto"/>
          </w:tcPr>
          <w:p w14:paraId="7A0F0DE1"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Number of shared water ecosystems</w:t>
            </w:r>
            <w:r w:rsidRPr="00D643B5">
              <w:rPr>
                <w:rFonts w:asciiTheme="majorHAnsi" w:hAnsiTheme="majorHAnsi"/>
                <w:sz w:val="22"/>
                <w:lang w:val="en-US"/>
              </w:rPr>
              <w:t xml:space="preserve"> (fresh or marine) under new or improved cooperative management</w:t>
            </w:r>
          </w:p>
        </w:tc>
        <w:tc>
          <w:tcPr>
            <w:tcW w:w="2577" w:type="dxa"/>
            <w:shd w:val="clear" w:color="auto" w:fill="auto"/>
          </w:tcPr>
          <w:p w14:paraId="2E9463AE"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7314EC6A" w14:textId="77777777" w:rsidTr="00D643B5">
        <w:trPr>
          <w:trHeight w:val="287"/>
          <w:jc w:val="center"/>
        </w:trPr>
        <w:tc>
          <w:tcPr>
            <w:tcW w:w="446" w:type="dxa"/>
          </w:tcPr>
          <w:p w14:paraId="39E8B031" w14:textId="77777777" w:rsidR="007621E3" w:rsidRPr="00D643B5" w:rsidRDefault="007621E3" w:rsidP="00F66400">
            <w:pPr>
              <w:spacing w:after="100" w:afterAutospacing="1"/>
              <w:jc w:val="center"/>
              <w:rPr>
                <w:rFonts w:asciiTheme="majorHAnsi" w:hAnsiTheme="majorHAnsi"/>
              </w:rPr>
            </w:pPr>
            <w:r w:rsidRPr="00D643B5">
              <w:rPr>
                <w:rFonts w:asciiTheme="majorHAnsi" w:hAnsiTheme="majorHAnsi"/>
              </w:rPr>
              <w:t>8</w:t>
            </w:r>
          </w:p>
        </w:tc>
        <w:tc>
          <w:tcPr>
            <w:tcW w:w="7580" w:type="dxa"/>
            <w:shd w:val="clear" w:color="auto" w:fill="auto"/>
          </w:tcPr>
          <w:p w14:paraId="2EBC1833" w14:textId="77777777" w:rsidR="007621E3" w:rsidRPr="00D643B5" w:rsidRDefault="007621E3" w:rsidP="00F66400">
            <w:pPr>
              <w:shd w:val="clear" w:color="auto" w:fill="FFFFFF"/>
              <w:spacing w:after="100" w:afterAutospacing="1"/>
              <w:rPr>
                <w:rFonts w:asciiTheme="majorHAnsi" w:hAnsiTheme="majorHAnsi"/>
                <w:color w:val="000000"/>
              </w:rPr>
            </w:pPr>
            <w:r w:rsidRPr="00D643B5">
              <w:rPr>
                <w:rFonts w:asciiTheme="majorHAnsi" w:hAnsiTheme="majorHAnsi"/>
              </w:rPr>
              <w:t xml:space="preserve">Globally over-exploited </w:t>
            </w:r>
            <w:r w:rsidRPr="00D643B5">
              <w:rPr>
                <w:rFonts w:asciiTheme="majorHAnsi" w:hAnsiTheme="majorHAnsi"/>
                <w:b/>
              </w:rPr>
              <w:t>marine fisheries</w:t>
            </w:r>
            <w:r w:rsidRPr="00D643B5">
              <w:rPr>
                <w:rFonts w:asciiTheme="majorHAnsi" w:hAnsiTheme="majorHAnsi"/>
              </w:rPr>
              <w:t xml:space="preserve"> moved to more sustainable levels (metric tons)</w:t>
            </w:r>
          </w:p>
        </w:tc>
        <w:tc>
          <w:tcPr>
            <w:tcW w:w="2577" w:type="dxa"/>
            <w:shd w:val="clear" w:color="auto" w:fill="auto"/>
          </w:tcPr>
          <w:p w14:paraId="00F9328D"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03E0B0F7" w14:textId="77777777" w:rsidTr="00D643B5">
        <w:trPr>
          <w:jc w:val="center"/>
        </w:trPr>
        <w:tc>
          <w:tcPr>
            <w:tcW w:w="446" w:type="dxa"/>
          </w:tcPr>
          <w:p w14:paraId="04BE8A43"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9</w:t>
            </w:r>
          </w:p>
        </w:tc>
        <w:tc>
          <w:tcPr>
            <w:tcW w:w="7580" w:type="dxa"/>
            <w:shd w:val="clear" w:color="auto" w:fill="auto"/>
          </w:tcPr>
          <w:p w14:paraId="1CCACCA3"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Reduction</w:t>
            </w:r>
            <w:r w:rsidRPr="00D643B5">
              <w:rPr>
                <w:rFonts w:asciiTheme="majorHAnsi" w:hAnsiTheme="majorHAnsi"/>
                <w:sz w:val="22"/>
                <w:lang w:val="en-US"/>
              </w:rPr>
              <w:t xml:space="preserve">, disposal/destruction, phase out, </w:t>
            </w:r>
            <w:r w:rsidRPr="00D643B5">
              <w:rPr>
                <w:rFonts w:asciiTheme="majorHAnsi" w:hAnsiTheme="majorHAnsi"/>
                <w:b/>
                <w:sz w:val="22"/>
                <w:lang w:val="en-US"/>
              </w:rPr>
              <w:t>elimination</w:t>
            </w:r>
            <w:r w:rsidRPr="00D643B5">
              <w:rPr>
                <w:rFonts w:asciiTheme="majorHAnsi" w:hAnsiTheme="majorHAnsi"/>
                <w:sz w:val="22"/>
                <w:lang w:val="en-US"/>
              </w:rPr>
              <w:t xml:space="preserve"> and avoidance of </w:t>
            </w:r>
            <w:r w:rsidRPr="00D643B5">
              <w:rPr>
                <w:rFonts w:asciiTheme="majorHAnsi" w:hAnsiTheme="majorHAnsi"/>
                <w:b/>
                <w:sz w:val="22"/>
                <w:lang w:val="en-US"/>
              </w:rPr>
              <w:t>chemicals of global concern</w:t>
            </w:r>
            <w:r w:rsidRPr="00D643B5">
              <w:rPr>
                <w:rFonts w:asciiTheme="majorHAnsi" w:hAnsiTheme="majorHAnsi"/>
                <w:sz w:val="22"/>
                <w:lang w:val="en-US"/>
              </w:rPr>
              <w:t xml:space="preserve"> and their waste in the environment and in processes, materials and products (metric tons of toxic chemicals reduced)</w:t>
            </w:r>
          </w:p>
        </w:tc>
        <w:tc>
          <w:tcPr>
            <w:tcW w:w="2577" w:type="dxa"/>
            <w:shd w:val="clear" w:color="auto" w:fill="auto"/>
          </w:tcPr>
          <w:p w14:paraId="2B1947B5"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10518C1E" w14:textId="77777777" w:rsidTr="00D643B5">
        <w:trPr>
          <w:trHeight w:val="485"/>
          <w:jc w:val="center"/>
        </w:trPr>
        <w:tc>
          <w:tcPr>
            <w:tcW w:w="446" w:type="dxa"/>
            <w:tcBorders>
              <w:bottom w:val="single" w:sz="4" w:space="0" w:color="auto"/>
            </w:tcBorders>
          </w:tcPr>
          <w:p w14:paraId="5DF1AEC6"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10</w:t>
            </w:r>
          </w:p>
        </w:tc>
        <w:tc>
          <w:tcPr>
            <w:tcW w:w="7580" w:type="dxa"/>
            <w:tcBorders>
              <w:bottom w:val="single" w:sz="4" w:space="0" w:color="auto"/>
            </w:tcBorders>
            <w:shd w:val="clear" w:color="auto" w:fill="auto"/>
          </w:tcPr>
          <w:p w14:paraId="1BCAC0DE"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Reduction, avoidance of emissions of </w:t>
            </w:r>
            <w:r w:rsidRPr="00D643B5">
              <w:rPr>
                <w:rFonts w:asciiTheme="majorHAnsi" w:hAnsiTheme="majorHAnsi"/>
                <w:b/>
                <w:sz w:val="22"/>
                <w:lang w:val="en-US"/>
              </w:rPr>
              <w:t>POPs to air</w:t>
            </w:r>
            <w:r w:rsidRPr="00D643B5">
              <w:rPr>
                <w:rFonts w:asciiTheme="majorHAnsi" w:hAnsiTheme="majorHAnsi"/>
                <w:sz w:val="22"/>
                <w:lang w:val="en-US"/>
              </w:rPr>
              <w:t xml:space="preserve"> from point and non-point sources (grams of toxic equivalent </w:t>
            </w:r>
            <w:proofErr w:type="spellStart"/>
            <w:r w:rsidRPr="00D643B5">
              <w:rPr>
                <w:rFonts w:asciiTheme="majorHAnsi" w:hAnsiTheme="majorHAnsi"/>
                <w:sz w:val="22"/>
                <w:lang w:val="en-US"/>
              </w:rPr>
              <w:t>gTEQ</w:t>
            </w:r>
            <w:proofErr w:type="spellEnd"/>
            <w:r w:rsidRPr="00D643B5">
              <w:rPr>
                <w:rFonts w:asciiTheme="majorHAnsi" w:hAnsiTheme="majorHAnsi"/>
                <w:sz w:val="22"/>
                <w:lang w:val="en-US"/>
              </w:rPr>
              <w:t>)</w:t>
            </w:r>
          </w:p>
        </w:tc>
        <w:tc>
          <w:tcPr>
            <w:tcW w:w="2577" w:type="dxa"/>
            <w:tcBorders>
              <w:bottom w:val="single" w:sz="4" w:space="0" w:color="auto"/>
            </w:tcBorders>
            <w:shd w:val="clear" w:color="auto" w:fill="auto"/>
          </w:tcPr>
          <w:p w14:paraId="4C55BD72"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560B7923" w14:textId="77777777" w:rsidTr="00D643B5">
        <w:trPr>
          <w:trHeight w:val="530"/>
          <w:jc w:val="center"/>
        </w:trPr>
        <w:tc>
          <w:tcPr>
            <w:tcW w:w="446" w:type="dxa"/>
            <w:tcBorders>
              <w:bottom w:val="single" w:sz="4" w:space="0" w:color="auto"/>
            </w:tcBorders>
          </w:tcPr>
          <w:p w14:paraId="23791C3D" w14:textId="77777777" w:rsidR="007621E3" w:rsidRPr="00D643B5" w:rsidRDefault="007621E3" w:rsidP="00F66400">
            <w:pPr>
              <w:spacing w:after="100" w:afterAutospacing="1"/>
              <w:jc w:val="center"/>
              <w:rPr>
                <w:rFonts w:asciiTheme="majorHAnsi" w:hAnsiTheme="majorHAnsi"/>
              </w:rPr>
            </w:pPr>
            <w:r w:rsidRPr="00D643B5">
              <w:rPr>
                <w:rFonts w:asciiTheme="majorHAnsi" w:hAnsiTheme="majorHAnsi"/>
              </w:rPr>
              <w:t>11</w:t>
            </w:r>
          </w:p>
        </w:tc>
        <w:tc>
          <w:tcPr>
            <w:tcW w:w="7580" w:type="dxa"/>
            <w:tcBorders>
              <w:bottom w:val="single" w:sz="4" w:space="0" w:color="auto"/>
            </w:tcBorders>
            <w:shd w:val="clear" w:color="auto" w:fill="auto"/>
          </w:tcPr>
          <w:p w14:paraId="783D129E" w14:textId="77777777" w:rsidR="007621E3" w:rsidRPr="00D643B5" w:rsidRDefault="007621E3" w:rsidP="00F66400">
            <w:pPr>
              <w:shd w:val="clear" w:color="auto" w:fill="FFFFFF"/>
              <w:spacing w:after="100" w:afterAutospacing="1"/>
              <w:rPr>
                <w:rFonts w:asciiTheme="majorHAnsi" w:hAnsiTheme="majorHAnsi"/>
                <w:color w:val="000000"/>
              </w:rPr>
            </w:pPr>
            <w:r w:rsidRPr="00D643B5">
              <w:rPr>
                <w:rFonts w:asciiTheme="majorHAnsi" w:hAnsiTheme="majorHAnsi"/>
              </w:rPr>
              <w:t xml:space="preserve">Number of </w:t>
            </w:r>
            <w:r w:rsidRPr="00D643B5">
              <w:rPr>
                <w:rFonts w:asciiTheme="majorHAnsi" w:hAnsiTheme="majorHAnsi"/>
                <w:b/>
              </w:rPr>
              <w:t>direct beneficiaries disaggregated by gender</w:t>
            </w:r>
            <w:r w:rsidRPr="00D643B5">
              <w:rPr>
                <w:rFonts w:asciiTheme="majorHAnsi" w:hAnsiTheme="majorHAnsi"/>
              </w:rPr>
              <w:t xml:space="preserve"> as co-benefit of GEF investment</w:t>
            </w:r>
          </w:p>
        </w:tc>
        <w:tc>
          <w:tcPr>
            <w:tcW w:w="2577" w:type="dxa"/>
            <w:tcBorders>
              <w:bottom w:val="single" w:sz="4" w:space="0" w:color="auto"/>
            </w:tcBorders>
            <w:shd w:val="clear" w:color="auto" w:fill="auto"/>
          </w:tcPr>
          <w:p w14:paraId="5A003C05" w14:textId="41757F9F" w:rsidR="007621E3" w:rsidRPr="00D643B5" w:rsidRDefault="00482E2E" w:rsidP="00A87FFD">
            <w:pPr>
              <w:spacing w:after="100" w:afterAutospacing="1"/>
              <w:jc w:val="center"/>
              <w:rPr>
                <w:rFonts w:asciiTheme="majorHAnsi" w:hAnsiTheme="majorHAnsi"/>
                <w:highlight w:val="yellow"/>
              </w:rPr>
            </w:pPr>
            <w:r w:rsidRPr="00DB315A">
              <w:rPr>
                <w:rFonts w:asciiTheme="majorHAnsi" w:hAnsiTheme="majorHAnsi"/>
              </w:rPr>
              <w:t>4,000 (40% women, 6</w:t>
            </w:r>
            <w:r w:rsidR="0060613E" w:rsidRPr="00DB315A">
              <w:rPr>
                <w:rFonts w:asciiTheme="majorHAnsi" w:hAnsiTheme="majorHAnsi"/>
              </w:rPr>
              <w:t>0% men)</w:t>
            </w:r>
            <w:r w:rsidR="00D643B5" w:rsidRPr="00D643B5">
              <w:rPr>
                <w:rFonts w:asciiTheme="majorHAnsi" w:hAnsiTheme="majorHAnsi"/>
              </w:rPr>
              <w:t>*</w:t>
            </w:r>
          </w:p>
        </w:tc>
      </w:tr>
    </w:tbl>
    <w:p w14:paraId="2E4F335F" w14:textId="77777777" w:rsidR="00D643B5" w:rsidRPr="00D643B5" w:rsidRDefault="00D643B5" w:rsidP="00D643B5">
      <w:pPr>
        <w:pStyle w:val="GEFQuestion"/>
        <w:spacing w:after="120"/>
        <w:ind w:left="-187"/>
        <w:rPr>
          <w:rFonts w:asciiTheme="majorHAnsi" w:hAnsiTheme="majorHAnsi"/>
          <w:color w:val="000000"/>
          <w:szCs w:val="22"/>
        </w:rPr>
      </w:pPr>
      <w:r w:rsidRPr="00D643B5">
        <w:rPr>
          <w:rFonts w:asciiTheme="majorHAnsi" w:hAnsiTheme="majorHAnsi"/>
          <w:color w:val="000000"/>
          <w:szCs w:val="22"/>
        </w:rPr>
        <w:t>* 1,000 families (4 members per family) benefiting from the implementation of SFM initiatives and sustainable production systems.</w:t>
      </w:r>
    </w:p>
    <w:p w14:paraId="11330E15" w14:textId="77777777" w:rsidR="007621E3" w:rsidRPr="00D643B5" w:rsidRDefault="007621E3" w:rsidP="00E5300F">
      <w:pPr>
        <w:pStyle w:val="GEFQuestion"/>
        <w:ind w:left="-180"/>
        <w:rPr>
          <w:rFonts w:asciiTheme="majorHAnsi" w:hAnsiTheme="majorHAnsi"/>
          <w:color w:val="000000"/>
          <w:szCs w:val="22"/>
        </w:rPr>
      </w:pPr>
    </w:p>
    <w:p w14:paraId="6EAFF15A" w14:textId="77777777" w:rsidR="0060613E" w:rsidRPr="00D643B5" w:rsidRDefault="00E5300F" w:rsidP="0060613E">
      <w:pPr>
        <w:pStyle w:val="GEFQuestion"/>
        <w:spacing w:after="120"/>
        <w:ind w:left="-187"/>
        <w:rPr>
          <w:rFonts w:asciiTheme="majorHAnsi" w:hAnsiTheme="majorHAnsi"/>
          <w:color w:val="000000"/>
          <w:sz w:val="20"/>
          <w:szCs w:val="20"/>
        </w:rPr>
      </w:pPr>
      <w:r w:rsidRPr="00D643B5">
        <w:rPr>
          <w:rFonts w:asciiTheme="majorHAnsi" w:hAnsiTheme="majorHAnsi"/>
          <w:color w:val="000000"/>
          <w:szCs w:val="22"/>
        </w:rPr>
        <w:t xml:space="preserve">Provide additional explanation on targets, other methodologies used, and other focal area specifics (i.e., Aichi targets in BD) including justification where core indicator targets are not provided. </w:t>
      </w:r>
    </w:p>
    <w:p w14:paraId="79E3A0CA" w14:textId="77777777" w:rsidR="00E5300F" w:rsidRPr="00D643B5" w:rsidRDefault="00E5300F" w:rsidP="00591870">
      <w:pPr>
        <w:tabs>
          <w:tab w:val="num" w:pos="360"/>
          <w:tab w:val="center" w:pos="4320"/>
          <w:tab w:val="right" w:pos="8640"/>
        </w:tabs>
        <w:spacing w:after="0" w:line="240" w:lineRule="auto"/>
        <w:rPr>
          <w:rFonts w:asciiTheme="majorHAnsi" w:eastAsia="Times New Roman" w:hAnsiTheme="majorHAnsi"/>
          <w:b/>
          <w:caps/>
          <w:color w:val="000000"/>
          <w:u w:val="single"/>
        </w:rPr>
      </w:pPr>
    </w:p>
    <w:p w14:paraId="2C9C6549" w14:textId="77777777" w:rsidR="00ED1CA6" w:rsidRPr="00D643B5" w:rsidRDefault="00ED1CA6" w:rsidP="00ED1CA6">
      <w:pPr>
        <w:pStyle w:val="GEFQuestion"/>
        <w:numPr>
          <w:ilvl w:val="0"/>
          <w:numId w:val="1"/>
        </w:numPr>
        <w:ind w:hanging="540"/>
        <w:rPr>
          <w:rFonts w:asciiTheme="majorHAnsi" w:hAnsiTheme="majorHAnsi"/>
          <w:b/>
        </w:rPr>
      </w:pPr>
      <w:r w:rsidRPr="00D643B5">
        <w:rPr>
          <w:rFonts w:asciiTheme="majorHAnsi" w:hAnsiTheme="majorHAnsi"/>
          <w:color w:val="000000"/>
          <w:sz w:val="20"/>
          <w:szCs w:val="20"/>
        </w:rPr>
        <w:br w:type="page"/>
      </w:r>
      <w:r w:rsidRPr="00D643B5">
        <w:rPr>
          <w:rFonts w:asciiTheme="majorHAnsi" w:hAnsiTheme="majorHAnsi"/>
          <w:b/>
          <w:color w:val="000000"/>
          <w:sz w:val="20"/>
          <w:szCs w:val="20"/>
        </w:rPr>
        <w:lastRenderedPageBreak/>
        <w:t xml:space="preserve"> </w:t>
      </w:r>
      <w:r w:rsidRPr="00D643B5">
        <w:rPr>
          <w:rFonts w:asciiTheme="majorHAnsi" w:hAnsiTheme="majorHAnsi"/>
          <w:b/>
          <w:smallCaps/>
        </w:rPr>
        <w:t>Project Taxonomy</w:t>
      </w:r>
    </w:p>
    <w:p w14:paraId="06E67DC3" w14:textId="77777777" w:rsidR="00ED1CA6" w:rsidRPr="00D643B5" w:rsidRDefault="00ED1CA6" w:rsidP="00ED1CA6">
      <w:pPr>
        <w:ind w:left="-180"/>
        <w:rPr>
          <w:rFonts w:asciiTheme="majorHAnsi" w:hAnsiTheme="majorHAnsi"/>
        </w:rPr>
      </w:pPr>
      <w:r w:rsidRPr="00D643B5">
        <w:rPr>
          <w:rFonts w:asciiTheme="majorHAnsi" w:hAnsiTheme="majorHAnsi"/>
        </w:rPr>
        <w:t xml:space="preserve">Please update the table below for the taxonomic information provided at PIF stage. Use the GEF Taxonomy Worksheet provided in Annex F to find the most relevant keywords/topics/themes that best describe the project. </w:t>
      </w:r>
    </w:p>
    <w:tbl>
      <w:tblPr>
        <w:tblW w:w="5033"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8"/>
        <w:gridCol w:w="2969"/>
        <w:gridCol w:w="2969"/>
        <w:gridCol w:w="2967"/>
      </w:tblGrid>
      <w:tr w:rsidR="00297A43" w:rsidRPr="00D643B5" w14:paraId="44A41642" w14:textId="77777777" w:rsidTr="00297A43">
        <w:tc>
          <w:tcPr>
            <w:tcW w:w="828" w:type="pct"/>
            <w:shd w:val="clear" w:color="auto" w:fill="auto"/>
          </w:tcPr>
          <w:p w14:paraId="537345F4" w14:textId="77777777" w:rsidR="00297A43" w:rsidRPr="00D643B5" w:rsidRDefault="00297A43" w:rsidP="00297A43">
            <w:pPr>
              <w:shd w:val="clear" w:color="auto" w:fill="FFFFFF"/>
              <w:spacing w:after="0" w:line="240" w:lineRule="auto"/>
              <w:ind w:left="354"/>
              <w:jc w:val="center"/>
              <w:rPr>
                <w:rFonts w:asciiTheme="majorHAnsi" w:eastAsia="Times New Roman" w:hAnsiTheme="majorHAnsi"/>
                <w:sz w:val="20"/>
                <w:szCs w:val="20"/>
              </w:rPr>
            </w:pPr>
            <w:r w:rsidRPr="00D643B5">
              <w:rPr>
                <w:rFonts w:asciiTheme="majorHAnsi" w:eastAsia="Times New Roman" w:hAnsiTheme="majorHAnsi"/>
                <w:sz w:val="20"/>
                <w:szCs w:val="20"/>
              </w:rPr>
              <w:t>Level 1</w:t>
            </w:r>
          </w:p>
        </w:tc>
        <w:tc>
          <w:tcPr>
            <w:tcW w:w="1391" w:type="pct"/>
            <w:shd w:val="clear" w:color="auto" w:fill="auto"/>
          </w:tcPr>
          <w:p w14:paraId="084F909D"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2</w:t>
            </w:r>
          </w:p>
        </w:tc>
        <w:tc>
          <w:tcPr>
            <w:tcW w:w="1391" w:type="pct"/>
            <w:shd w:val="clear" w:color="auto" w:fill="auto"/>
          </w:tcPr>
          <w:p w14:paraId="6F6B8AE2"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3</w:t>
            </w:r>
          </w:p>
        </w:tc>
        <w:tc>
          <w:tcPr>
            <w:tcW w:w="1390" w:type="pct"/>
            <w:shd w:val="clear" w:color="auto" w:fill="auto"/>
          </w:tcPr>
          <w:p w14:paraId="0BBBF49E"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4</w:t>
            </w:r>
          </w:p>
        </w:tc>
      </w:tr>
      <w:tr w:rsidR="005D4817" w:rsidRPr="00D643B5" w14:paraId="29B59AAD" w14:textId="77777777" w:rsidTr="005D4817">
        <w:trPr>
          <w:trHeight w:val="512"/>
        </w:trPr>
        <w:tc>
          <w:tcPr>
            <w:tcW w:w="828" w:type="pct"/>
            <w:shd w:val="clear" w:color="auto" w:fill="auto"/>
          </w:tcPr>
          <w:p w14:paraId="65F6B90B"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Influencing Models</w:t>
            </w:r>
          </w:p>
        </w:tc>
        <w:tc>
          <w:tcPr>
            <w:tcW w:w="1391" w:type="pct"/>
            <w:shd w:val="clear" w:color="auto" w:fill="auto"/>
          </w:tcPr>
          <w:p w14:paraId="4525B762" w14:textId="77777777" w:rsidR="005D4817" w:rsidRPr="00D643B5" w:rsidRDefault="005D4817" w:rsidP="005D4817">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Strengthen institutional capacity and decision-making </w:t>
            </w:r>
          </w:p>
        </w:tc>
        <w:tc>
          <w:tcPr>
            <w:tcW w:w="1391" w:type="pct"/>
            <w:shd w:val="clear" w:color="auto" w:fill="auto"/>
          </w:tcPr>
          <w:p w14:paraId="52F90304"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ab/>
            </w:r>
          </w:p>
        </w:tc>
        <w:tc>
          <w:tcPr>
            <w:tcW w:w="1390" w:type="pct"/>
            <w:shd w:val="clear" w:color="auto" w:fill="auto"/>
          </w:tcPr>
          <w:p w14:paraId="35F5972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297A43" w:rsidRPr="00D643B5" w14:paraId="40157402" w14:textId="77777777" w:rsidTr="005D4817">
        <w:trPr>
          <w:trHeight w:val="260"/>
        </w:trPr>
        <w:tc>
          <w:tcPr>
            <w:tcW w:w="828" w:type="pct"/>
            <w:vMerge w:val="restart"/>
            <w:shd w:val="clear" w:color="auto" w:fill="auto"/>
          </w:tcPr>
          <w:p w14:paraId="36FBA5F5" w14:textId="77777777" w:rsidR="00297A43" w:rsidRPr="00D643B5" w:rsidRDefault="00297A43"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Stakeholders</w:t>
            </w:r>
          </w:p>
        </w:tc>
        <w:tc>
          <w:tcPr>
            <w:tcW w:w="1391" w:type="pct"/>
            <w:shd w:val="clear" w:color="auto" w:fill="auto"/>
          </w:tcPr>
          <w:p w14:paraId="6F1A69F0" w14:textId="77777777" w:rsidR="00297A43"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Indigenous Peoples</w:t>
            </w:r>
          </w:p>
        </w:tc>
        <w:tc>
          <w:tcPr>
            <w:tcW w:w="1391" w:type="pct"/>
            <w:shd w:val="clear" w:color="auto" w:fill="auto"/>
          </w:tcPr>
          <w:p w14:paraId="635F1665" w14:textId="77777777" w:rsidR="00297A43" w:rsidRPr="00D643B5" w:rsidRDefault="00297A43"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1EB046C" w14:textId="77777777" w:rsidR="00297A43" w:rsidRPr="00D643B5" w:rsidRDefault="00297A43" w:rsidP="00297A43">
            <w:pPr>
              <w:shd w:val="clear" w:color="auto" w:fill="FFFFFF"/>
              <w:spacing w:after="0" w:line="240" w:lineRule="auto"/>
              <w:rPr>
                <w:rFonts w:asciiTheme="majorHAnsi" w:eastAsia="Times New Roman" w:hAnsiTheme="majorHAnsi"/>
                <w:sz w:val="20"/>
                <w:szCs w:val="20"/>
              </w:rPr>
            </w:pPr>
          </w:p>
        </w:tc>
      </w:tr>
      <w:tr w:rsidR="005D4817" w:rsidRPr="00D643B5" w14:paraId="16AF13EB" w14:textId="77777777" w:rsidTr="005D4817">
        <w:trPr>
          <w:trHeight w:val="620"/>
        </w:trPr>
        <w:tc>
          <w:tcPr>
            <w:tcW w:w="828" w:type="pct"/>
            <w:vMerge/>
            <w:shd w:val="clear" w:color="auto" w:fill="auto"/>
          </w:tcPr>
          <w:p w14:paraId="1210433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4EFBB06"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Private Sector</w:t>
            </w:r>
          </w:p>
        </w:tc>
        <w:tc>
          <w:tcPr>
            <w:tcW w:w="1391" w:type="pct"/>
            <w:shd w:val="clear" w:color="auto" w:fill="auto"/>
          </w:tcPr>
          <w:p w14:paraId="4BE69C7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Financial intermediaries and market facilitators, Individuals/Entrepreneurs </w:t>
            </w:r>
          </w:p>
        </w:tc>
        <w:tc>
          <w:tcPr>
            <w:tcW w:w="1390" w:type="pct"/>
            <w:shd w:val="clear" w:color="auto" w:fill="auto"/>
          </w:tcPr>
          <w:p w14:paraId="690C448F"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278970B6" w14:textId="77777777" w:rsidTr="00297A43">
        <w:tc>
          <w:tcPr>
            <w:tcW w:w="828" w:type="pct"/>
            <w:vMerge/>
            <w:shd w:val="clear" w:color="auto" w:fill="auto"/>
          </w:tcPr>
          <w:p w14:paraId="559BDC69"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57639145"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Beneficiaries/ Local Communities/ Civil Society</w:t>
            </w:r>
          </w:p>
        </w:tc>
        <w:tc>
          <w:tcPr>
            <w:tcW w:w="1391" w:type="pct"/>
            <w:shd w:val="clear" w:color="auto" w:fill="auto"/>
          </w:tcPr>
          <w:p w14:paraId="21C8D7D7"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Community Based Organization, </w:t>
            </w:r>
          </w:p>
          <w:p w14:paraId="310D096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Non-Governmental Organization, </w:t>
            </w:r>
          </w:p>
        </w:tc>
        <w:tc>
          <w:tcPr>
            <w:tcW w:w="1390" w:type="pct"/>
            <w:shd w:val="clear" w:color="auto" w:fill="auto"/>
          </w:tcPr>
          <w:p w14:paraId="5C2F8EE3"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30DD5DB5" w14:textId="77777777" w:rsidTr="00297A43">
        <w:tc>
          <w:tcPr>
            <w:tcW w:w="828" w:type="pct"/>
            <w:vMerge/>
            <w:shd w:val="clear" w:color="auto" w:fill="auto"/>
          </w:tcPr>
          <w:p w14:paraId="5EB5AC3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7A9C995C"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Type of Engagement, </w:t>
            </w:r>
          </w:p>
        </w:tc>
        <w:tc>
          <w:tcPr>
            <w:tcW w:w="1391" w:type="pct"/>
            <w:shd w:val="clear" w:color="auto" w:fill="auto"/>
          </w:tcPr>
          <w:p w14:paraId="64B46764"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Information Dissemination, Partnership, Consultation, Participation, </w:t>
            </w:r>
          </w:p>
        </w:tc>
        <w:tc>
          <w:tcPr>
            <w:tcW w:w="1390" w:type="pct"/>
            <w:shd w:val="clear" w:color="auto" w:fill="auto"/>
          </w:tcPr>
          <w:p w14:paraId="77EF42A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115B0746" w14:textId="77777777" w:rsidTr="00297A43">
        <w:tc>
          <w:tcPr>
            <w:tcW w:w="828" w:type="pct"/>
            <w:vMerge/>
            <w:shd w:val="clear" w:color="auto" w:fill="auto"/>
          </w:tcPr>
          <w:p w14:paraId="3760BC99"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5301D3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Communications</w:t>
            </w:r>
          </w:p>
        </w:tc>
        <w:tc>
          <w:tcPr>
            <w:tcW w:w="1391" w:type="pct"/>
            <w:shd w:val="clear" w:color="auto" w:fill="auto"/>
          </w:tcPr>
          <w:p w14:paraId="71DE76F6" w14:textId="77777777" w:rsidR="005D4817" w:rsidRPr="00D643B5" w:rsidRDefault="00864CD4" w:rsidP="005D481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Awareness, Raising </w:t>
            </w:r>
            <w:r w:rsidR="005D4817" w:rsidRPr="00D643B5">
              <w:rPr>
                <w:rFonts w:asciiTheme="majorHAnsi" w:eastAsia="Times New Roman" w:hAnsiTheme="majorHAnsi"/>
                <w:color w:val="000000"/>
                <w:sz w:val="20"/>
                <w:szCs w:val="20"/>
              </w:rPr>
              <w:t>Education</w:t>
            </w:r>
          </w:p>
        </w:tc>
        <w:tc>
          <w:tcPr>
            <w:tcW w:w="1390" w:type="pct"/>
            <w:shd w:val="clear" w:color="auto" w:fill="auto"/>
          </w:tcPr>
          <w:p w14:paraId="7E86B85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00F03DE3" w14:textId="77777777" w:rsidTr="00297A43">
        <w:tc>
          <w:tcPr>
            <w:tcW w:w="828" w:type="pct"/>
            <w:vMerge w:val="restart"/>
            <w:shd w:val="clear" w:color="auto" w:fill="auto"/>
          </w:tcPr>
          <w:p w14:paraId="6C32D34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Capacity, Knowledge and Research</w:t>
            </w:r>
          </w:p>
        </w:tc>
        <w:tc>
          <w:tcPr>
            <w:tcW w:w="1391" w:type="pct"/>
            <w:shd w:val="clear" w:color="auto" w:fill="auto"/>
          </w:tcPr>
          <w:p w14:paraId="74E05C9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Capacity Development</w:t>
            </w:r>
          </w:p>
        </w:tc>
        <w:tc>
          <w:tcPr>
            <w:tcW w:w="1391" w:type="pct"/>
            <w:shd w:val="clear" w:color="auto" w:fill="auto"/>
          </w:tcPr>
          <w:p w14:paraId="5E4D6C11"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B37A636"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2FBBA181" w14:textId="77777777" w:rsidTr="00297A43">
        <w:tc>
          <w:tcPr>
            <w:tcW w:w="828" w:type="pct"/>
            <w:vMerge/>
            <w:shd w:val="clear" w:color="auto" w:fill="auto"/>
          </w:tcPr>
          <w:p w14:paraId="1B82DFE5"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06D4110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Knowledge Generation and Exchange</w:t>
            </w:r>
          </w:p>
        </w:tc>
        <w:tc>
          <w:tcPr>
            <w:tcW w:w="1391" w:type="pct"/>
            <w:shd w:val="clear" w:color="auto" w:fill="auto"/>
          </w:tcPr>
          <w:p w14:paraId="109E5822"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25A7C19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5DB47856" w14:textId="77777777" w:rsidTr="00297A43">
        <w:tc>
          <w:tcPr>
            <w:tcW w:w="828" w:type="pct"/>
            <w:vMerge/>
            <w:shd w:val="clear" w:color="auto" w:fill="auto"/>
          </w:tcPr>
          <w:p w14:paraId="4C2F9E8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59E270C2"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Learning</w:t>
            </w:r>
          </w:p>
        </w:tc>
        <w:tc>
          <w:tcPr>
            <w:tcW w:w="1391" w:type="pct"/>
            <w:shd w:val="clear" w:color="auto" w:fill="auto"/>
          </w:tcPr>
          <w:p w14:paraId="5F0CA96D"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Theory of Change, Adaptive Management, Indicators to Measure Change</w:t>
            </w:r>
          </w:p>
        </w:tc>
        <w:tc>
          <w:tcPr>
            <w:tcW w:w="1390" w:type="pct"/>
            <w:shd w:val="clear" w:color="auto" w:fill="auto"/>
          </w:tcPr>
          <w:p w14:paraId="03CCAA7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57FA0886" w14:textId="77777777" w:rsidTr="00297A43">
        <w:tc>
          <w:tcPr>
            <w:tcW w:w="828" w:type="pct"/>
            <w:vMerge/>
            <w:shd w:val="clear" w:color="auto" w:fill="auto"/>
          </w:tcPr>
          <w:p w14:paraId="6F7964A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F17BD6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Knowledge and Learning</w:t>
            </w:r>
          </w:p>
        </w:tc>
        <w:tc>
          <w:tcPr>
            <w:tcW w:w="1391" w:type="pct"/>
            <w:shd w:val="clear" w:color="auto" w:fill="auto"/>
          </w:tcPr>
          <w:p w14:paraId="6CC9E4C4"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Knowledge Management, Capacity Development, Learning</w:t>
            </w:r>
          </w:p>
        </w:tc>
        <w:tc>
          <w:tcPr>
            <w:tcW w:w="1390" w:type="pct"/>
            <w:shd w:val="clear" w:color="auto" w:fill="auto"/>
          </w:tcPr>
          <w:p w14:paraId="185A36E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150A5A8D" w14:textId="77777777" w:rsidTr="00297A43">
        <w:tc>
          <w:tcPr>
            <w:tcW w:w="828" w:type="pct"/>
            <w:vMerge/>
            <w:shd w:val="clear" w:color="auto" w:fill="auto"/>
          </w:tcPr>
          <w:p w14:paraId="2E25E222"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7E6109F0"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Stakeholder Engagement Plan</w:t>
            </w:r>
          </w:p>
        </w:tc>
        <w:tc>
          <w:tcPr>
            <w:tcW w:w="1391" w:type="pct"/>
            <w:shd w:val="clear" w:color="auto" w:fill="auto"/>
          </w:tcPr>
          <w:p w14:paraId="6BC7495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755E3A0"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5DEC2A7E" w14:textId="77777777" w:rsidTr="00297A43">
        <w:tc>
          <w:tcPr>
            <w:tcW w:w="828" w:type="pct"/>
            <w:vMerge w:val="restart"/>
            <w:shd w:val="clear" w:color="auto" w:fill="auto"/>
          </w:tcPr>
          <w:p w14:paraId="49409C81"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Equality</w:t>
            </w:r>
          </w:p>
        </w:tc>
        <w:tc>
          <w:tcPr>
            <w:tcW w:w="1391" w:type="pct"/>
            <w:shd w:val="clear" w:color="auto" w:fill="auto"/>
          </w:tcPr>
          <w:p w14:paraId="4EC0CD11"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mainstreaming</w:t>
            </w:r>
          </w:p>
        </w:tc>
        <w:tc>
          <w:tcPr>
            <w:tcW w:w="1391" w:type="pct"/>
            <w:shd w:val="clear" w:color="auto" w:fill="auto"/>
          </w:tcPr>
          <w:p w14:paraId="5587D499"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Beneficiaries, Women groups, </w:t>
            </w:r>
          </w:p>
          <w:p w14:paraId="56F3E01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Sex-disaggregated indicators, Gender-sensitive indicators</w:t>
            </w:r>
          </w:p>
        </w:tc>
        <w:tc>
          <w:tcPr>
            <w:tcW w:w="1390" w:type="pct"/>
            <w:shd w:val="clear" w:color="auto" w:fill="auto"/>
          </w:tcPr>
          <w:p w14:paraId="64E91C36"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269CA00B" w14:textId="77777777" w:rsidTr="00297A43">
        <w:tc>
          <w:tcPr>
            <w:tcW w:w="828" w:type="pct"/>
            <w:vMerge/>
            <w:shd w:val="clear" w:color="auto" w:fill="auto"/>
          </w:tcPr>
          <w:p w14:paraId="48270CAC"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D1E07B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results areas</w:t>
            </w:r>
          </w:p>
        </w:tc>
        <w:tc>
          <w:tcPr>
            <w:tcW w:w="1391" w:type="pct"/>
            <w:shd w:val="clear" w:color="auto" w:fill="auto"/>
          </w:tcPr>
          <w:p w14:paraId="241ABA2B"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Access and control over natural resources, Participation and leadership, Access to benefits and services, Capacity development, Knowledge generation</w:t>
            </w:r>
          </w:p>
        </w:tc>
        <w:tc>
          <w:tcPr>
            <w:tcW w:w="1390" w:type="pct"/>
            <w:shd w:val="clear" w:color="auto" w:fill="auto"/>
          </w:tcPr>
          <w:p w14:paraId="3064D06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CE4259" w:rsidRPr="00D643B5" w14:paraId="0EE63978" w14:textId="77777777" w:rsidTr="00297A43">
        <w:tc>
          <w:tcPr>
            <w:tcW w:w="828" w:type="pct"/>
            <w:vMerge w:val="restart"/>
            <w:shd w:val="clear" w:color="auto" w:fill="auto"/>
          </w:tcPr>
          <w:p w14:paraId="61B4938C" w14:textId="77777777" w:rsidR="00CE4259" w:rsidRPr="00D643B5" w:rsidRDefault="00CE4259"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Focal Area/Theme</w:t>
            </w:r>
          </w:p>
        </w:tc>
        <w:tc>
          <w:tcPr>
            <w:tcW w:w="1391" w:type="pct"/>
            <w:vMerge w:val="restart"/>
            <w:shd w:val="clear" w:color="auto" w:fill="auto"/>
          </w:tcPr>
          <w:p w14:paraId="678D3B9F" w14:textId="77777777" w:rsidR="00CE4259" w:rsidRPr="00D643B5" w:rsidRDefault="00CE4259"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color w:val="000000"/>
                <w:sz w:val="20"/>
                <w:szCs w:val="20"/>
              </w:rPr>
              <w:t xml:space="preserve">Biodiversity </w:t>
            </w:r>
          </w:p>
        </w:tc>
        <w:tc>
          <w:tcPr>
            <w:tcW w:w="1391" w:type="pct"/>
            <w:shd w:val="clear" w:color="auto" w:fill="auto"/>
          </w:tcPr>
          <w:p w14:paraId="303533D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Protected Areas and Landscapes</w:t>
            </w:r>
          </w:p>
        </w:tc>
        <w:tc>
          <w:tcPr>
            <w:tcW w:w="1390" w:type="pct"/>
            <w:shd w:val="clear" w:color="auto" w:fill="auto"/>
          </w:tcPr>
          <w:p w14:paraId="04122988"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Terrestrial Protected Areas, Coastal and Marine Protected Areas, </w:t>
            </w:r>
          </w:p>
          <w:p w14:paraId="47CFEDE5"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Productive Landscapes, Community Based Natural Resource Management</w:t>
            </w:r>
          </w:p>
        </w:tc>
      </w:tr>
      <w:tr w:rsidR="00CE4259" w:rsidRPr="00D643B5" w14:paraId="162FFBE8" w14:textId="77777777" w:rsidTr="00297A43">
        <w:tc>
          <w:tcPr>
            <w:tcW w:w="828" w:type="pct"/>
            <w:vMerge/>
            <w:shd w:val="clear" w:color="auto" w:fill="auto"/>
          </w:tcPr>
          <w:p w14:paraId="31376AD0"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36098C93"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2762A32B"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Mainstreaming</w:t>
            </w:r>
          </w:p>
        </w:tc>
        <w:tc>
          <w:tcPr>
            <w:tcW w:w="1390" w:type="pct"/>
            <w:shd w:val="clear" w:color="auto" w:fill="auto"/>
          </w:tcPr>
          <w:p w14:paraId="0E1A723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Tourism, </w:t>
            </w:r>
          </w:p>
          <w:p w14:paraId="279BF69B" w14:textId="77777777" w:rsidR="00CE4259" w:rsidRPr="00D643B5" w:rsidRDefault="00CE4259" w:rsidP="00297A43">
            <w:pPr>
              <w:shd w:val="clear" w:color="auto" w:fill="FFFFFF"/>
              <w:spacing w:after="0" w:line="240" w:lineRule="auto"/>
              <w:rPr>
                <w:rFonts w:asciiTheme="majorHAnsi" w:eastAsia="Times New Roman" w:hAnsiTheme="majorHAnsi"/>
              </w:rPr>
            </w:pPr>
            <w:r w:rsidRPr="00D643B5">
              <w:rPr>
                <w:rFonts w:asciiTheme="majorHAnsi" w:eastAsia="Times New Roman" w:hAnsiTheme="majorHAnsi"/>
                <w:color w:val="000000"/>
                <w:sz w:val="20"/>
                <w:szCs w:val="20"/>
              </w:rPr>
              <w:t>Agriculture &amp; agrobiodiversity,</w:t>
            </w:r>
            <w:r w:rsidRPr="00D643B5">
              <w:rPr>
                <w:rFonts w:asciiTheme="majorHAnsi" w:eastAsia="Times New Roman" w:hAnsiTheme="majorHAnsi"/>
              </w:rPr>
              <w:t xml:space="preserve"> </w:t>
            </w:r>
          </w:p>
          <w:p w14:paraId="25505740"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Certification (national standards), Certification (International Standards)</w:t>
            </w:r>
          </w:p>
        </w:tc>
      </w:tr>
      <w:tr w:rsidR="00CE4259" w:rsidRPr="00D643B5" w14:paraId="29119682" w14:textId="77777777" w:rsidTr="00297A43">
        <w:tc>
          <w:tcPr>
            <w:tcW w:w="828" w:type="pct"/>
            <w:vMerge/>
            <w:shd w:val="clear" w:color="auto" w:fill="auto"/>
          </w:tcPr>
          <w:p w14:paraId="49DFBBF6"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273AAD8D"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1120C441"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Species</w:t>
            </w:r>
          </w:p>
        </w:tc>
        <w:tc>
          <w:tcPr>
            <w:tcW w:w="1390" w:type="pct"/>
            <w:shd w:val="clear" w:color="auto" w:fill="auto"/>
          </w:tcPr>
          <w:p w14:paraId="3115B6C6"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Threatened species</w:t>
            </w:r>
          </w:p>
        </w:tc>
      </w:tr>
      <w:tr w:rsidR="00CE4259" w:rsidRPr="00D643B5" w14:paraId="278333ED" w14:textId="77777777" w:rsidTr="00297A43">
        <w:tc>
          <w:tcPr>
            <w:tcW w:w="828" w:type="pct"/>
            <w:vMerge/>
            <w:shd w:val="clear" w:color="auto" w:fill="auto"/>
          </w:tcPr>
          <w:p w14:paraId="22C7C522"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64E25CE6"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5B12E28F"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Biomes</w:t>
            </w:r>
          </w:p>
        </w:tc>
        <w:tc>
          <w:tcPr>
            <w:tcW w:w="1390" w:type="pct"/>
            <w:shd w:val="clear" w:color="auto" w:fill="auto"/>
          </w:tcPr>
          <w:p w14:paraId="7E8A5D37"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Mangroves, </w:t>
            </w:r>
          </w:p>
          <w:p w14:paraId="1D26FBF2"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Wetlands, </w:t>
            </w:r>
          </w:p>
          <w:p w14:paraId="7B9C3B37"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Rivers, </w:t>
            </w:r>
          </w:p>
          <w:p w14:paraId="3398B80C"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Tropical Rain Forests, </w:t>
            </w:r>
          </w:p>
          <w:p w14:paraId="04D982FF"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proofErr w:type="spellStart"/>
            <w:r w:rsidRPr="00D643B5">
              <w:rPr>
                <w:rFonts w:asciiTheme="majorHAnsi" w:eastAsia="Times New Roman" w:hAnsiTheme="majorHAnsi"/>
                <w:color w:val="000000"/>
                <w:sz w:val="20"/>
                <w:szCs w:val="20"/>
              </w:rPr>
              <w:t>Paramo</w:t>
            </w:r>
            <w:proofErr w:type="spellEnd"/>
          </w:p>
        </w:tc>
      </w:tr>
      <w:tr w:rsidR="00CE4259" w:rsidRPr="00D643B5" w14:paraId="5548D51C" w14:textId="77777777" w:rsidTr="00297A43">
        <w:tc>
          <w:tcPr>
            <w:tcW w:w="828" w:type="pct"/>
            <w:vMerge/>
            <w:shd w:val="clear" w:color="auto" w:fill="auto"/>
          </w:tcPr>
          <w:p w14:paraId="6F6BC2EB"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1421979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67C0B2F3"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Financial and Accounting</w:t>
            </w:r>
          </w:p>
        </w:tc>
        <w:tc>
          <w:tcPr>
            <w:tcW w:w="1390" w:type="pct"/>
            <w:shd w:val="clear" w:color="auto" w:fill="auto"/>
          </w:tcPr>
          <w:p w14:paraId="669DF83B"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Conservation Finance</w:t>
            </w:r>
          </w:p>
        </w:tc>
      </w:tr>
      <w:tr w:rsidR="00DB6F20" w:rsidRPr="00D643B5" w14:paraId="083EFE08" w14:textId="77777777" w:rsidTr="00297A43">
        <w:tc>
          <w:tcPr>
            <w:tcW w:w="828" w:type="pct"/>
            <w:vMerge/>
            <w:shd w:val="clear" w:color="auto" w:fill="auto"/>
          </w:tcPr>
          <w:p w14:paraId="66247FAB" w14:textId="77777777" w:rsidR="00DB6F20" w:rsidRPr="00D643B5" w:rsidRDefault="00DB6F20"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shd w:val="clear" w:color="auto" w:fill="auto"/>
          </w:tcPr>
          <w:p w14:paraId="21429D90"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Forest</w:t>
            </w:r>
          </w:p>
        </w:tc>
        <w:tc>
          <w:tcPr>
            <w:tcW w:w="1391" w:type="pct"/>
            <w:shd w:val="clear" w:color="auto" w:fill="auto"/>
          </w:tcPr>
          <w:p w14:paraId="13A35A02"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Forest and Landscape Restoration</w:t>
            </w:r>
          </w:p>
        </w:tc>
        <w:tc>
          <w:tcPr>
            <w:tcW w:w="1390" w:type="pct"/>
            <w:shd w:val="clear" w:color="auto" w:fill="auto"/>
          </w:tcPr>
          <w:p w14:paraId="7CC0B725"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00725E9F" w14:textId="77777777" w:rsidTr="00297A43">
        <w:tc>
          <w:tcPr>
            <w:tcW w:w="828" w:type="pct"/>
            <w:vMerge/>
            <w:shd w:val="clear" w:color="auto" w:fill="auto"/>
          </w:tcPr>
          <w:p w14:paraId="73A4287C" w14:textId="77777777" w:rsidR="005D4817" w:rsidRPr="00D643B5" w:rsidRDefault="005D4817"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val="restart"/>
            <w:shd w:val="clear" w:color="auto" w:fill="auto"/>
          </w:tcPr>
          <w:p w14:paraId="7BB203FF"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Land Degradation</w:t>
            </w:r>
          </w:p>
        </w:tc>
        <w:tc>
          <w:tcPr>
            <w:tcW w:w="1391" w:type="pct"/>
            <w:shd w:val="clear" w:color="auto" w:fill="auto"/>
          </w:tcPr>
          <w:p w14:paraId="77503DA7"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Sustainable Land Management</w:t>
            </w:r>
          </w:p>
        </w:tc>
        <w:tc>
          <w:tcPr>
            <w:tcW w:w="1390" w:type="pct"/>
            <w:shd w:val="clear" w:color="auto" w:fill="auto"/>
          </w:tcPr>
          <w:p w14:paraId="5C5A1EC9"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Restoration and Rehabilitation of Degraded Lands, </w:t>
            </w:r>
          </w:p>
          <w:p w14:paraId="085BED4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Sustainable Agriculture,</w:t>
            </w:r>
          </w:p>
          <w:p w14:paraId="49A956C3" w14:textId="77777777" w:rsidR="005D4817" w:rsidRPr="00D643B5" w:rsidRDefault="005D4817" w:rsidP="00C021C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w:t>
            </w:r>
            <w:r w:rsidR="00C021C7" w:rsidRPr="00D643B5">
              <w:rPr>
                <w:rFonts w:asciiTheme="majorHAnsi" w:eastAsia="Times New Roman" w:hAnsiTheme="majorHAnsi"/>
                <w:color w:val="000000"/>
                <w:sz w:val="20"/>
                <w:szCs w:val="20"/>
              </w:rPr>
              <w:t>able Forest/Woodland Management</w:t>
            </w:r>
          </w:p>
        </w:tc>
      </w:tr>
      <w:tr w:rsidR="005D4817" w:rsidRPr="00D643B5" w14:paraId="411653F6" w14:textId="77777777" w:rsidTr="00297A43">
        <w:tc>
          <w:tcPr>
            <w:tcW w:w="828" w:type="pct"/>
            <w:vMerge/>
            <w:shd w:val="clear" w:color="auto" w:fill="auto"/>
          </w:tcPr>
          <w:p w14:paraId="3EA49CD4" w14:textId="77777777" w:rsidR="005D4817" w:rsidRPr="00D643B5" w:rsidRDefault="005D4817"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4C214B28"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344D102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Food Security</w:t>
            </w:r>
          </w:p>
        </w:tc>
        <w:tc>
          <w:tcPr>
            <w:tcW w:w="1390" w:type="pct"/>
            <w:shd w:val="clear" w:color="auto" w:fill="auto"/>
          </w:tcPr>
          <w:p w14:paraId="0B72759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51753D" w14:paraId="5C6F7294" w14:textId="77777777" w:rsidTr="00297A43">
        <w:tc>
          <w:tcPr>
            <w:tcW w:w="828" w:type="pct"/>
            <w:shd w:val="clear" w:color="auto" w:fill="auto"/>
          </w:tcPr>
          <w:p w14:paraId="109FD4F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Rio Marker</w:t>
            </w:r>
          </w:p>
        </w:tc>
        <w:tc>
          <w:tcPr>
            <w:tcW w:w="1391" w:type="pct"/>
            <w:shd w:val="clear" w:color="auto" w:fill="auto"/>
          </w:tcPr>
          <w:p w14:paraId="5EBAD8D5" w14:textId="77777777" w:rsidR="005D4817" w:rsidRPr="00D643B5" w:rsidRDefault="005D4817" w:rsidP="00297A43">
            <w:pPr>
              <w:shd w:val="clear" w:color="auto" w:fill="FFFFFF"/>
              <w:spacing w:after="0" w:line="240" w:lineRule="auto"/>
              <w:rPr>
                <w:rFonts w:asciiTheme="majorHAnsi" w:eastAsia="Times New Roman" w:hAnsiTheme="majorHAnsi"/>
                <w:sz w:val="20"/>
                <w:szCs w:val="20"/>
                <w:lang w:val="fr-CA"/>
              </w:rPr>
            </w:pPr>
            <w:proofErr w:type="spellStart"/>
            <w:r w:rsidRPr="00D643B5">
              <w:rPr>
                <w:rFonts w:asciiTheme="majorHAnsi" w:eastAsia="Times New Roman" w:hAnsiTheme="majorHAnsi"/>
                <w:sz w:val="20"/>
                <w:szCs w:val="20"/>
                <w:lang w:val="fr-CA"/>
              </w:rPr>
              <w:t>Climate</w:t>
            </w:r>
            <w:proofErr w:type="spellEnd"/>
            <w:r w:rsidRPr="00D643B5">
              <w:rPr>
                <w:rFonts w:asciiTheme="majorHAnsi" w:eastAsia="Times New Roman" w:hAnsiTheme="majorHAnsi"/>
                <w:sz w:val="20"/>
                <w:szCs w:val="20"/>
                <w:lang w:val="fr-CA"/>
              </w:rPr>
              <w:t xml:space="preserve"> Change Mitigation </w:t>
            </w:r>
            <w:r w:rsidR="00C021C7" w:rsidRPr="00D643B5">
              <w:rPr>
                <w:rFonts w:asciiTheme="majorHAnsi" w:eastAsia="Times New Roman" w:hAnsiTheme="majorHAnsi"/>
                <w:sz w:val="20"/>
                <w:szCs w:val="20"/>
                <w:lang w:val="fr-CA"/>
              </w:rPr>
              <w:t>0</w:t>
            </w:r>
          </w:p>
          <w:p w14:paraId="411D44F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roofErr w:type="spellStart"/>
            <w:r w:rsidRPr="00D643B5">
              <w:rPr>
                <w:rFonts w:asciiTheme="majorHAnsi" w:eastAsia="Times New Roman" w:hAnsiTheme="majorHAnsi"/>
                <w:sz w:val="20"/>
                <w:szCs w:val="20"/>
                <w:lang w:val="fr-CA"/>
              </w:rPr>
              <w:t>Climate</w:t>
            </w:r>
            <w:proofErr w:type="spellEnd"/>
            <w:r w:rsidRPr="00D643B5">
              <w:rPr>
                <w:rFonts w:asciiTheme="majorHAnsi" w:eastAsia="Times New Roman" w:hAnsiTheme="majorHAnsi"/>
                <w:sz w:val="20"/>
                <w:szCs w:val="20"/>
                <w:lang w:val="fr-CA"/>
              </w:rPr>
              <w:t xml:space="preserve"> Change Adaptation 0</w:t>
            </w:r>
          </w:p>
        </w:tc>
        <w:tc>
          <w:tcPr>
            <w:tcW w:w="1391" w:type="pct"/>
            <w:shd w:val="clear" w:color="auto" w:fill="auto"/>
          </w:tcPr>
          <w:p w14:paraId="1AEA71B3"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
        </w:tc>
        <w:tc>
          <w:tcPr>
            <w:tcW w:w="1390" w:type="pct"/>
            <w:shd w:val="clear" w:color="auto" w:fill="auto"/>
          </w:tcPr>
          <w:p w14:paraId="2F189095"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
        </w:tc>
      </w:tr>
    </w:tbl>
    <w:p w14:paraId="3A8B786C" w14:textId="77777777" w:rsidR="00ED1CA6" w:rsidRPr="00D643B5" w:rsidRDefault="00ED1CA6" w:rsidP="00591870">
      <w:pPr>
        <w:tabs>
          <w:tab w:val="num" w:pos="360"/>
          <w:tab w:val="center" w:pos="4320"/>
          <w:tab w:val="right" w:pos="8640"/>
        </w:tabs>
        <w:spacing w:after="0" w:line="240" w:lineRule="auto"/>
        <w:rPr>
          <w:rFonts w:asciiTheme="majorHAnsi" w:eastAsia="Times New Roman" w:hAnsiTheme="majorHAnsi"/>
          <w:b/>
          <w:caps/>
          <w:color w:val="000000"/>
          <w:u w:val="single"/>
          <w:lang w:val="fr-FR"/>
        </w:rPr>
      </w:pPr>
    </w:p>
    <w:p w14:paraId="1397AD37" w14:textId="77777777" w:rsidR="00E5300F" w:rsidRPr="00D643B5" w:rsidRDefault="00E5300F" w:rsidP="00591870">
      <w:pPr>
        <w:tabs>
          <w:tab w:val="num" w:pos="360"/>
          <w:tab w:val="center" w:pos="4320"/>
          <w:tab w:val="right" w:pos="8640"/>
        </w:tabs>
        <w:spacing w:after="0" w:line="240" w:lineRule="auto"/>
        <w:rPr>
          <w:rFonts w:asciiTheme="majorHAnsi" w:eastAsia="Times New Roman" w:hAnsiTheme="majorHAnsi"/>
          <w:b/>
          <w:caps/>
          <w:color w:val="000000"/>
          <w:u w:val="single"/>
          <w:lang w:val="fr-FR"/>
        </w:rPr>
      </w:pPr>
    </w:p>
    <w:p w14:paraId="3CDCD2A0" w14:textId="77777777" w:rsidR="00591870" w:rsidRPr="00D643B5" w:rsidRDefault="00591870" w:rsidP="00591870">
      <w:pPr>
        <w:tabs>
          <w:tab w:val="num" w:pos="360"/>
          <w:tab w:val="center" w:pos="4320"/>
          <w:tab w:val="right" w:pos="8640"/>
        </w:tabs>
        <w:spacing w:after="0" w:line="240" w:lineRule="auto"/>
        <w:rPr>
          <w:rFonts w:asciiTheme="majorHAnsi" w:eastAsia="Times New Roman" w:hAnsiTheme="majorHAnsi"/>
          <w:b/>
          <w:caps/>
          <w:color w:val="000000"/>
          <w:u w:val="single"/>
        </w:rPr>
      </w:pPr>
      <w:r w:rsidRPr="00D643B5">
        <w:rPr>
          <w:rFonts w:asciiTheme="majorHAnsi" w:eastAsia="Times New Roman" w:hAnsiTheme="majorHAnsi"/>
          <w:b/>
          <w:caps/>
          <w:color w:val="000000"/>
          <w:u w:val="single"/>
        </w:rPr>
        <w:t>part ii:  project justification</w:t>
      </w:r>
    </w:p>
    <w:p w14:paraId="7E890E13" w14:textId="77777777" w:rsidR="00591870" w:rsidRPr="00D643B5" w:rsidRDefault="00591870" w:rsidP="00591870">
      <w:pPr>
        <w:tabs>
          <w:tab w:val="num" w:pos="360"/>
          <w:tab w:val="center" w:pos="4320"/>
          <w:tab w:val="right" w:pos="8640"/>
        </w:tabs>
        <w:spacing w:after="0" w:line="240" w:lineRule="auto"/>
        <w:rPr>
          <w:rFonts w:asciiTheme="majorHAnsi" w:eastAsia="Times New Roman" w:hAnsiTheme="majorHAnsi"/>
          <w:b/>
          <w:caps/>
          <w:color w:val="000000"/>
        </w:rPr>
      </w:pPr>
    </w:p>
    <w:p w14:paraId="6AEDF9D1" w14:textId="77777777" w:rsidR="00591870" w:rsidRPr="00D643B5" w:rsidRDefault="00591870" w:rsidP="00652DDC">
      <w:pPr>
        <w:tabs>
          <w:tab w:val="num" w:pos="360"/>
          <w:tab w:val="center" w:pos="4320"/>
          <w:tab w:val="right" w:pos="8640"/>
        </w:tabs>
        <w:spacing w:after="120" w:line="240" w:lineRule="auto"/>
        <w:rPr>
          <w:rFonts w:asciiTheme="majorHAnsi" w:eastAsia="Times New Roman" w:hAnsiTheme="majorHAnsi"/>
          <w:b/>
          <w:caps/>
          <w:color w:val="000000"/>
        </w:rPr>
      </w:pPr>
      <w:r w:rsidRPr="00D643B5">
        <w:rPr>
          <w:rFonts w:asciiTheme="majorHAnsi" w:eastAsia="Times New Roman" w:hAnsiTheme="majorHAnsi"/>
          <w:b/>
          <w:caps/>
          <w:color w:val="000000"/>
        </w:rPr>
        <w:t xml:space="preserve">A. </w:t>
      </w:r>
      <w:r w:rsidRPr="00D643B5">
        <w:rPr>
          <w:rFonts w:asciiTheme="majorHAnsi" w:eastAsia="Times New Roman" w:hAnsiTheme="majorHAnsi"/>
          <w:b/>
          <w:smallCaps/>
          <w:color w:val="000000"/>
        </w:rPr>
        <w:t xml:space="preserve">describe any changes in alignment with the project design </w:t>
      </w:r>
      <w:r w:rsidR="0052782E" w:rsidRPr="00D643B5">
        <w:rPr>
          <w:rFonts w:asciiTheme="majorHAnsi" w:eastAsia="Times New Roman" w:hAnsiTheme="majorHAnsi"/>
          <w:b/>
          <w:smallCaps/>
          <w:color w:val="000000"/>
        </w:rPr>
        <w:t>with</w:t>
      </w:r>
      <w:r w:rsidRPr="00D643B5">
        <w:rPr>
          <w:rFonts w:asciiTheme="majorHAnsi" w:eastAsia="Times New Roman" w:hAnsiTheme="majorHAnsi"/>
          <w:b/>
          <w:smallCaps/>
          <w:color w:val="000000"/>
        </w:rPr>
        <w:t xml:space="preserve"> the original </w:t>
      </w:r>
      <w:proofErr w:type="spellStart"/>
      <w:r w:rsidRPr="00D643B5">
        <w:rPr>
          <w:rFonts w:asciiTheme="majorHAnsi" w:eastAsia="Times New Roman" w:hAnsiTheme="majorHAnsi"/>
          <w:b/>
          <w:smallCaps/>
          <w:color w:val="000000"/>
        </w:rPr>
        <w:t>pif</w:t>
      </w:r>
      <w:proofErr w:type="spellEnd"/>
      <w:r w:rsidRPr="00D643B5">
        <w:rPr>
          <w:rFonts w:asciiTheme="majorHAnsi" w:eastAsia="Times New Roman" w:hAnsiTheme="majorHAnsi"/>
          <w:b/>
          <w:caps/>
          <w:color w:val="000000"/>
          <w:vertAlign w:val="superscript"/>
        </w:rPr>
        <w:footnoteReference w:id="8"/>
      </w:r>
      <w:r w:rsidRPr="00D643B5">
        <w:rPr>
          <w:rFonts w:asciiTheme="majorHAnsi" w:eastAsia="Times New Roman" w:hAnsiTheme="majorHAnsi"/>
          <w:b/>
          <w:caps/>
          <w:color w:val="000000"/>
        </w:rPr>
        <w:t xml:space="preserve"> </w:t>
      </w:r>
    </w:p>
    <w:p w14:paraId="4695BE23" w14:textId="77777777" w:rsidR="00652DDC" w:rsidRPr="00D643B5" w:rsidRDefault="007F7CA5" w:rsidP="00652DDC">
      <w:pPr>
        <w:pStyle w:val="GEFQuestion"/>
        <w:spacing w:after="120"/>
        <w:ind w:left="0"/>
        <w:rPr>
          <w:rFonts w:asciiTheme="majorHAnsi" w:hAnsiTheme="majorHAnsi"/>
        </w:rPr>
      </w:pPr>
      <w:r w:rsidRPr="00D643B5">
        <w:rPr>
          <w:rFonts w:asciiTheme="majorHAnsi" w:hAnsiTheme="majorHAnsi"/>
        </w:rPr>
        <w:t xml:space="preserve">A.1. </w:t>
      </w:r>
      <w:r w:rsidRPr="00D643B5">
        <w:rPr>
          <w:rFonts w:asciiTheme="majorHAnsi" w:hAnsiTheme="majorHAnsi"/>
          <w:i/>
        </w:rPr>
        <w:t>Project Description</w:t>
      </w:r>
      <w:r w:rsidRPr="00D643B5">
        <w:rPr>
          <w:rFonts w:asciiTheme="majorHAnsi" w:hAnsiTheme="majorHAnsi"/>
        </w:rPr>
        <w:t xml:space="preserve">. Elaborate on: </w:t>
      </w:r>
    </w:p>
    <w:p w14:paraId="79AC1E40" w14:textId="77777777" w:rsidR="00652DDC" w:rsidRPr="00D643B5" w:rsidRDefault="00652DDC" w:rsidP="000B61D7">
      <w:pPr>
        <w:pStyle w:val="GEFQuestion"/>
        <w:ind w:left="0"/>
        <w:rPr>
          <w:rFonts w:asciiTheme="majorHAnsi" w:hAnsiTheme="majorHAnsi"/>
        </w:rPr>
      </w:pPr>
      <w:r w:rsidRPr="00D643B5">
        <w:rPr>
          <w:rFonts w:asciiTheme="majorHAnsi" w:hAnsiTheme="majorHAnsi"/>
        </w:rPr>
        <w:t>1) T</w:t>
      </w:r>
      <w:r w:rsidR="007F7CA5" w:rsidRPr="00D643B5">
        <w:rPr>
          <w:rFonts w:asciiTheme="majorHAnsi" w:hAnsiTheme="majorHAnsi"/>
        </w:rPr>
        <w:t>he global environmental and/or adaptation problems, root causes and barr</w:t>
      </w:r>
      <w:r w:rsidRPr="00D643B5">
        <w:rPr>
          <w:rFonts w:asciiTheme="majorHAnsi" w:hAnsiTheme="majorHAnsi"/>
        </w:rPr>
        <w:t>iers that need to be addressed. NA</w:t>
      </w:r>
    </w:p>
    <w:p w14:paraId="5B117FC6" w14:textId="77777777" w:rsidR="00652DDC" w:rsidRPr="00D643B5" w:rsidRDefault="00652DDC" w:rsidP="000B61D7">
      <w:pPr>
        <w:pStyle w:val="GEFQuestion"/>
        <w:ind w:left="0"/>
        <w:rPr>
          <w:rFonts w:asciiTheme="majorHAnsi" w:hAnsiTheme="majorHAnsi"/>
        </w:rPr>
      </w:pPr>
    </w:p>
    <w:p w14:paraId="495FB8F4" w14:textId="77777777" w:rsidR="00652DDC" w:rsidRPr="00D643B5" w:rsidRDefault="00652DDC" w:rsidP="00CF2ED2">
      <w:pPr>
        <w:pStyle w:val="GEFQuestion"/>
        <w:spacing w:after="120"/>
        <w:ind w:left="0"/>
        <w:rPr>
          <w:rFonts w:asciiTheme="majorHAnsi" w:hAnsiTheme="majorHAnsi"/>
        </w:rPr>
      </w:pPr>
      <w:r w:rsidRPr="00D643B5">
        <w:rPr>
          <w:rFonts w:asciiTheme="majorHAnsi" w:hAnsiTheme="majorHAnsi"/>
        </w:rPr>
        <w:t>2) T</w:t>
      </w:r>
      <w:r w:rsidR="007F7CA5" w:rsidRPr="00D643B5">
        <w:rPr>
          <w:rFonts w:asciiTheme="majorHAnsi" w:hAnsiTheme="majorHAnsi"/>
        </w:rPr>
        <w:t>he baseline scenario or a</w:t>
      </w:r>
      <w:r w:rsidRPr="00D643B5">
        <w:rPr>
          <w:rFonts w:asciiTheme="majorHAnsi" w:hAnsiTheme="majorHAnsi"/>
        </w:rPr>
        <w:t>ny associated baseline projects.</w:t>
      </w:r>
    </w:p>
    <w:p w14:paraId="7847434D" w14:textId="4EF41BA7" w:rsidR="00652DDC" w:rsidRPr="00D643B5" w:rsidRDefault="00CF2ED2"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An update baseline scenario is provided in Section </w:t>
      </w:r>
      <w:r w:rsidR="00EE24FD" w:rsidRPr="00D643B5">
        <w:rPr>
          <w:rFonts w:asciiTheme="majorHAnsi" w:hAnsiTheme="majorHAnsi"/>
        </w:rPr>
        <w:t xml:space="preserve">1.2.2 Baseline Initiatives of the </w:t>
      </w:r>
      <w:r w:rsidR="00F9371D" w:rsidRPr="00D643B5">
        <w:rPr>
          <w:rFonts w:asciiTheme="majorHAnsi" w:hAnsiTheme="majorHAnsi"/>
          <w:color w:val="auto"/>
        </w:rPr>
        <w:t>FAO-GEF</w:t>
      </w:r>
      <w:r w:rsidR="00EE24FD" w:rsidRPr="00D643B5">
        <w:rPr>
          <w:rFonts w:asciiTheme="majorHAnsi" w:hAnsiTheme="majorHAnsi"/>
          <w:color w:val="auto"/>
        </w:rPr>
        <w:t xml:space="preserve"> Project Document.</w:t>
      </w:r>
    </w:p>
    <w:p w14:paraId="60EDD8EE" w14:textId="77777777" w:rsidR="00652DDC" w:rsidRPr="00D643B5" w:rsidRDefault="00652DDC" w:rsidP="001471CE">
      <w:pPr>
        <w:pStyle w:val="GEFQuestion"/>
        <w:spacing w:after="120"/>
        <w:ind w:left="0"/>
        <w:rPr>
          <w:rFonts w:asciiTheme="majorHAnsi" w:hAnsiTheme="majorHAnsi"/>
        </w:rPr>
      </w:pPr>
      <w:r w:rsidRPr="00D643B5">
        <w:rPr>
          <w:rFonts w:asciiTheme="majorHAnsi" w:hAnsiTheme="majorHAnsi"/>
        </w:rPr>
        <w:t>3) T</w:t>
      </w:r>
      <w:r w:rsidR="007F7CA5" w:rsidRPr="00D643B5">
        <w:rPr>
          <w:rFonts w:asciiTheme="majorHAnsi" w:hAnsiTheme="majorHAnsi"/>
        </w:rPr>
        <w:t xml:space="preserve">he proposed alternative scenario, </w:t>
      </w:r>
      <w:r w:rsidR="00DC3C82" w:rsidRPr="00D643B5">
        <w:rPr>
          <w:rFonts w:asciiTheme="majorHAnsi" w:hAnsiTheme="majorHAnsi"/>
        </w:rPr>
        <w:t xml:space="preserve">GEF focal </w:t>
      </w:r>
      <w:r w:rsidR="00DC3C82" w:rsidRPr="00D643B5">
        <w:rPr>
          <w:rFonts w:asciiTheme="majorHAnsi" w:hAnsiTheme="majorHAnsi"/>
          <w:color w:val="000000"/>
        </w:rPr>
        <w:t>area</w:t>
      </w:r>
      <w:r w:rsidR="00DC3C82" w:rsidRPr="00D643B5">
        <w:rPr>
          <w:rStyle w:val="FootnoteReference"/>
          <w:rFonts w:asciiTheme="majorHAnsi" w:hAnsiTheme="majorHAnsi"/>
          <w:color w:val="000000"/>
        </w:rPr>
        <w:footnoteReference w:id="9"/>
      </w:r>
      <w:r w:rsidR="00DC3C82" w:rsidRPr="00D643B5">
        <w:rPr>
          <w:rFonts w:asciiTheme="majorHAnsi" w:hAnsiTheme="majorHAnsi"/>
        </w:rPr>
        <w:t xml:space="preserve"> strategies, </w:t>
      </w:r>
      <w:r w:rsidR="007F7CA5" w:rsidRPr="00D643B5">
        <w:rPr>
          <w:rFonts w:asciiTheme="majorHAnsi" w:hAnsiTheme="majorHAnsi"/>
        </w:rPr>
        <w:t>with a brief description of expected outcome</w:t>
      </w:r>
      <w:r w:rsidRPr="00D643B5">
        <w:rPr>
          <w:rFonts w:asciiTheme="majorHAnsi" w:hAnsiTheme="majorHAnsi"/>
        </w:rPr>
        <w:t>s and components of the project.</w:t>
      </w:r>
      <w:r w:rsidR="007F7CA5" w:rsidRPr="00D643B5">
        <w:rPr>
          <w:rFonts w:asciiTheme="majorHAnsi" w:hAnsiTheme="majorHAnsi"/>
        </w:rPr>
        <w:t xml:space="preserve"> </w:t>
      </w:r>
    </w:p>
    <w:p w14:paraId="1FA81B53" w14:textId="1740BFBE" w:rsidR="001471CE" w:rsidRPr="00D643B5" w:rsidRDefault="001471CE"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design is closely aligned </w:t>
      </w:r>
      <w:r w:rsidR="00343165" w:rsidRPr="00D643B5">
        <w:rPr>
          <w:rFonts w:asciiTheme="majorHAnsi" w:hAnsiTheme="majorHAnsi"/>
        </w:rPr>
        <w:t xml:space="preserve">with </w:t>
      </w:r>
      <w:r w:rsidRPr="00D643B5">
        <w:rPr>
          <w:rFonts w:asciiTheme="majorHAnsi" w:hAnsiTheme="majorHAnsi"/>
        </w:rPr>
        <w:t xml:space="preserve">the original PIF. The structure of the project components closely resemble the PIF that was approved by the GEF. A description of the project components is included in </w:t>
      </w:r>
      <w:r w:rsidR="00FC2318" w:rsidRPr="00D643B5">
        <w:rPr>
          <w:rFonts w:asciiTheme="majorHAnsi" w:hAnsiTheme="majorHAnsi"/>
          <w:color w:val="auto"/>
        </w:rPr>
        <w:t xml:space="preserve">Section 1.3.2 </w:t>
      </w:r>
      <w:r w:rsidR="00343165" w:rsidRPr="00D643B5">
        <w:rPr>
          <w:rFonts w:asciiTheme="majorHAnsi" w:hAnsiTheme="majorHAnsi"/>
          <w:color w:val="auto"/>
        </w:rPr>
        <w:t>(</w:t>
      </w:r>
      <w:r w:rsidR="00FC2318" w:rsidRPr="00D643B5">
        <w:rPr>
          <w:rFonts w:asciiTheme="majorHAnsi" w:hAnsiTheme="majorHAnsi"/>
          <w:color w:val="auto"/>
        </w:rPr>
        <w:t>Ob</w:t>
      </w:r>
      <w:r w:rsidR="00EE24FD" w:rsidRPr="00D643B5">
        <w:rPr>
          <w:rFonts w:asciiTheme="majorHAnsi" w:hAnsiTheme="majorHAnsi"/>
          <w:color w:val="auto"/>
        </w:rPr>
        <w:t>jectives, Outcomes, and Outputs</w:t>
      </w:r>
      <w:r w:rsidR="00343165" w:rsidRPr="00D643B5">
        <w:rPr>
          <w:rFonts w:asciiTheme="majorHAnsi" w:hAnsiTheme="majorHAnsi"/>
          <w:color w:val="auto"/>
        </w:rPr>
        <w:t>)</w:t>
      </w:r>
      <w:r w:rsidR="00FC2318" w:rsidRPr="00D643B5">
        <w:rPr>
          <w:rFonts w:asciiTheme="majorHAnsi" w:hAnsiTheme="majorHAnsi"/>
          <w:color w:val="auto"/>
        </w:rPr>
        <w:t xml:space="preserve"> of the </w:t>
      </w:r>
      <w:r w:rsidR="00F9371D" w:rsidRPr="00D643B5">
        <w:rPr>
          <w:rFonts w:asciiTheme="majorHAnsi" w:hAnsiTheme="majorHAnsi"/>
          <w:color w:val="auto"/>
        </w:rPr>
        <w:t>FAO-GEF</w:t>
      </w:r>
      <w:r w:rsidR="00FC2318" w:rsidRPr="00D643B5">
        <w:rPr>
          <w:rFonts w:asciiTheme="majorHAnsi" w:hAnsiTheme="majorHAnsi"/>
          <w:color w:val="auto"/>
        </w:rPr>
        <w:t xml:space="preserve"> Project Document</w:t>
      </w:r>
      <w:r w:rsidRPr="00D643B5">
        <w:rPr>
          <w:rFonts w:asciiTheme="majorHAnsi" w:hAnsiTheme="majorHAnsi"/>
          <w:color w:val="auto"/>
        </w:rPr>
        <w:t>.</w:t>
      </w:r>
      <w:r w:rsidRPr="00D643B5">
        <w:rPr>
          <w:rFonts w:asciiTheme="majorHAnsi" w:hAnsiTheme="majorHAnsi"/>
        </w:rPr>
        <w:t xml:space="preserve"> </w:t>
      </w:r>
      <w:r w:rsidR="00343165" w:rsidRPr="00D643B5">
        <w:rPr>
          <w:rFonts w:asciiTheme="majorHAnsi" w:hAnsiTheme="majorHAnsi"/>
        </w:rPr>
        <w:t>M</w:t>
      </w:r>
      <w:r w:rsidRPr="00D643B5">
        <w:rPr>
          <w:rFonts w:asciiTheme="majorHAnsi" w:hAnsiTheme="majorHAnsi"/>
        </w:rPr>
        <w:t>inor changes were made to the project’s outputs</w:t>
      </w:r>
      <w:r w:rsidR="00343165" w:rsidRPr="00D643B5">
        <w:rPr>
          <w:rFonts w:asciiTheme="majorHAnsi" w:hAnsiTheme="majorHAnsi"/>
        </w:rPr>
        <w:t>; however, these</w:t>
      </w:r>
      <w:r w:rsidRPr="00D643B5">
        <w:rPr>
          <w:rFonts w:asciiTheme="majorHAnsi" w:hAnsiTheme="majorHAnsi"/>
        </w:rPr>
        <w:t xml:space="preserve"> do not represent a departure from the project’s strategy as defined originally in the PIF</w:t>
      </w:r>
      <w:r w:rsidR="00343165" w:rsidRPr="00D643B5">
        <w:rPr>
          <w:rFonts w:asciiTheme="majorHAnsi" w:hAnsiTheme="majorHAnsi"/>
        </w:rPr>
        <w:t>,</w:t>
      </w:r>
      <w:r w:rsidRPr="00D643B5">
        <w:rPr>
          <w:rFonts w:asciiTheme="majorHAnsi" w:hAnsiTheme="majorHAnsi"/>
        </w:rPr>
        <w:t xml:space="preserve"> nor will they have an impact on the funds originally budgeted. These changes are described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gridCol w:w="5308"/>
      </w:tblGrid>
      <w:tr w:rsidR="001471CE" w:rsidRPr="00D643B5" w14:paraId="1672050D" w14:textId="77777777" w:rsidTr="00D312F3">
        <w:tc>
          <w:tcPr>
            <w:tcW w:w="5364" w:type="dxa"/>
            <w:shd w:val="clear" w:color="auto" w:fill="D9D9D9"/>
          </w:tcPr>
          <w:p w14:paraId="0F2CF21B"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PIF Outputs (Component 1)</w:t>
            </w:r>
          </w:p>
        </w:tc>
        <w:tc>
          <w:tcPr>
            <w:tcW w:w="5364" w:type="dxa"/>
            <w:shd w:val="clear" w:color="auto" w:fill="D9D9D9"/>
          </w:tcPr>
          <w:p w14:paraId="4A50BD11"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Project Document Outputs (Component 1)</w:t>
            </w:r>
          </w:p>
        </w:tc>
      </w:tr>
      <w:tr w:rsidR="001471CE" w:rsidRPr="00D643B5" w14:paraId="286D48E4" w14:textId="77777777" w:rsidTr="00D312F3">
        <w:tc>
          <w:tcPr>
            <w:tcW w:w="5364" w:type="dxa"/>
            <w:shd w:val="clear" w:color="auto" w:fill="auto"/>
          </w:tcPr>
          <w:p w14:paraId="2F388F54" w14:textId="77777777" w:rsidR="001471CE" w:rsidRPr="00D643B5" w:rsidRDefault="00EB090B" w:rsidP="00D312F3">
            <w:pPr>
              <w:spacing w:after="0" w:line="240" w:lineRule="auto"/>
              <w:ind w:right="29"/>
              <w:rPr>
                <w:rFonts w:asciiTheme="majorHAnsi" w:hAnsiTheme="majorHAnsi"/>
              </w:rPr>
            </w:pPr>
            <w:r w:rsidRPr="00D643B5">
              <w:rPr>
                <w:rFonts w:asciiTheme="majorHAnsi" w:hAnsiTheme="majorHAnsi"/>
              </w:rPr>
              <w:t>1.1.2: Biodiversity, ecosystem services and cultural aspects safeguards mainstreamed in land-use plans through pilot projects in departments and municipalities.</w:t>
            </w:r>
          </w:p>
        </w:tc>
        <w:tc>
          <w:tcPr>
            <w:tcW w:w="5364" w:type="dxa"/>
            <w:shd w:val="clear" w:color="auto" w:fill="auto"/>
          </w:tcPr>
          <w:p w14:paraId="27DF478F" w14:textId="3F50BCCD" w:rsidR="001471CE" w:rsidRPr="00D643B5" w:rsidRDefault="00EB090B" w:rsidP="00713980">
            <w:pPr>
              <w:spacing w:after="120" w:line="240" w:lineRule="auto"/>
              <w:ind w:right="29"/>
              <w:rPr>
                <w:rFonts w:asciiTheme="majorHAnsi" w:eastAsia="Times New Roman" w:hAnsiTheme="majorHAnsi"/>
              </w:rPr>
            </w:pPr>
            <w:r w:rsidRPr="00D643B5">
              <w:rPr>
                <w:rFonts w:asciiTheme="majorHAnsi" w:eastAsia="Times New Roman" w:hAnsiTheme="majorHAnsi"/>
              </w:rPr>
              <w:t xml:space="preserve">1.1.2 </w:t>
            </w:r>
            <w:r w:rsidR="00F46E1A" w:rsidRPr="00D643B5">
              <w:rPr>
                <w:rFonts w:asciiTheme="majorHAnsi" w:eastAsia="Times New Roman" w:hAnsiTheme="majorHAnsi"/>
              </w:rPr>
              <w:t xml:space="preserve">Agreed guidelines on harmonization </w:t>
            </w:r>
            <w:proofErr w:type="gramStart"/>
            <w:r w:rsidR="00F46E1A" w:rsidRPr="00D643B5">
              <w:rPr>
                <w:rFonts w:asciiTheme="majorHAnsi" w:eastAsia="Times New Roman" w:hAnsiTheme="majorHAnsi"/>
              </w:rPr>
              <w:t>of  departmental</w:t>
            </w:r>
            <w:proofErr w:type="gramEnd"/>
            <w:r w:rsidR="00F46E1A" w:rsidRPr="00D643B5">
              <w:rPr>
                <w:rFonts w:asciiTheme="majorHAnsi" w:eastAsia="Times New Roman" w:hAnsiTheme="majorHAnsi"/>
              </w:rPr>
              <w:t>/municipal territorial plans and Indigenous Peoples’/</w:t>
            </w:r>
            <w:r w:rsidR="00D643B5" w:rsidRPr="00D643B5">
              <w:rPr>
                <w:rFonts w:asciiTheme="majorHAnsi" w:eastAsia="Times New Roman" w:hAnsiTheme="majorHAnsi"/>
              </w:rPr>
              <w:t>b</w:t>
            </w:r>
            <w:r w:rsidR="00F46E1A" w:rsidRPr="00D643B5">
              <w:rPr>
                <w:rFonts w:asciiTheme="majorHAnsi" w:eastAsia="Times New Roman" w:hAnsiTheme="majorHAnsi"/>
              </w:rPr>
              <w:t>lack</w:t>
            </w:r>
            <w:r w:rsidR="00A87FFD" w:rsidRPr="00D643B5">
              <w:rPr>
                <w:rFonts w:asciiTheme="majorHAnsi" w:eastAsia="Times New Roman" w:hAnsiTheme="majorHAnsi"/>
              </w:rPr>
              <w:t xml:space="preserve"> communities</w:t>
            </w:r>
            <w:r w:rsidR="00F46E1A" w:rsidRPr="00D643B5">
              <w:rPr>
                <w:rFonts w:asciiTheme="majorHAnsi" w:eastAsia="Times New Roman" w:hAnsiTheme="majorHAnsi"/>
              </w:rPr>
              <w:t>’ instruments , with a gender approach.</w:t>
            </w:r>
          </w:p>
          <w:p w14:paraId="3BC8FBB6" w14:textId="1767E848" w:rsidR="00713980" w:rsidRPr="00D643B5" w:rsidRDefault="00713980">
            <w:pPr>
              <w:spacing w:after="0" w:line="240" w:lineRule="auto"/>
              <w:ind w:right="29"/>
              <w:rPr>
                <w:rFonts w:asciiTheme="majorHAnsi" w:eastAsia="Times New Roman" w:hAnsiTheme="majorHAnsi"/>
              </w:rPr>
            </w:pPr>
            <w:r w:rsidRPr="00D643B5">
              <w:rPr>
                <w:rFonts w:asciiTheme="majorHAnsi" w:eastAsia="Times New Roman" w:hAnsiTheme="majorHAnsi"/>
              </w:rPr>
              <w:t xml:space="preserve">Component 1 will focus </w:t>
            </w:r>
            <w:r w:rsidR="00343165" w:rsidRPr="00D643B5">
              <w:rPr>
                <w:rFonts w:asciiTheme="majorHAnsi" w:eastAsia="Times New Roman" w:hAnsiTheme="majorHAnsi"/>
              </w:rPr>
              <w:t xml:space="preserve">on </w:t>
            </w:r>
            <w:r w:rsidRPr="00D643B5">
              <w:rPr>
                <w:rFonts w:asciiTheme="majorHAnsi" w:eastAsia="Times New Roman" w:hAnsiTheme="majorHAnsi"/>
              </w:rPr>
              <w:t xml:space="preserve">addressing the existing barriers that prevent the harmonization of government instruments </w:t>
            </w:r>
            <w:r w:rsidR="00343165" w:rsidRPr="00D643B5">
              <w:rPr>
                <w:rFonts w:asciiTheme="majorHAnsi" w:eastAsia="Times New Roman" w:hAnsiTheme="majorHAnsi"/>
              </w:rPr>
              <w:t xml:space="preserve">for </w:t>
            </w:r>
            <w:r w:rsidRPr="00D643B5">
              <w:rPr>
                <w:rFonts w:asciiTheme="majorHAnsi" w:eastAsia="Times New Roman" w:hAnsiTheme="majorHAnsi"/>
              </w:rPr>
              <w:t xml:space="preserve">territorial planning and environmental management with the instruments </w:t>
            </w:r>
            <w:r w:rsidR="00343165" w:rsidRPr="00D643B5">
              <w:rPr>
                <w:rFonts w:asciiTheme="majorHAnsi" w:eastAsia="Times New Roman" w:hAnsiTheme="majorHAnsi"/>
              </w:rPr>
              <w:t xml:space="preserve">developed by </w:t>
            </w:r>
            <w:r w:rsidRPr="00D643B5">
              <w:rPr>
                <w:rFonts w:asciiTheme="majorHAnsi" w:eastAsia="Times New Roman" w:hAnsiTheme="majorHAnsi"/>
              </w:rPr>
              <w:t xml:space="preserve">black </w:t>
            </w:r>
            <w:r w:rsidR="00A87FFD" w:rsidRPr="00D643B5">
              <w:rPr>
                <w:rFonts w:asciiTheme="majorHAnsi" w:eastAsia="Times New Roman" w:hAnsiTheme="majorHAnsi"/>
              </w:rPr>
              <w:t>communities</w:t>
            </w:r>
            <w:r w:rsidR="0040089D" w:rsidRPr="00D643B5">
              <w:rPr>
                <w:rFonts w:asciiTheme="majorHAnsi" w:eastAsia="Times New Roman" w:hAnsiTheme="majorHAnsi"/>
              </w:rPr>
              <w:t xml:space="preserve"> </w:t>
            </w:r>
            <w:r w:rsidRPr="00D643B5">
              <w:rPr>
                <w:rFonts w:asciiTheme="majorHAnsi" w:eastAsia="Times New Roman" w:hAnsiTheme="majorHAnsi"/>
              </w:rPr>
              <w:t xml:space="preserve">and indigenous peoples, mainly due to </w:t>
            </w:r>
            <w:r w:rsidR="00343165" w:rsidRPr="00D643B5">
              <w:rPr>
                <w:rFonts w:asciiTheme="majorHAnsi" w:eastAsia="Times New Roman" w:hAnsiTheme="majorHAnsi"/>
              </w:rPr>
              <w:t xml:space="preserve">the </w:t>
            </w:r>
            <w:r w:rsidRPr="00D643B5">
              <w:rPr>
                <w:rFonts w:asciiTheme="majorHAnsi" w:eastAsia="Times New Roman" w:hAnsiTheme="majorHAnsi"/>
              </w:rPr>
              <w:t xml:space="preserve">differences between the types of land uses that are more appropriate from </w:t>
            </w:r>
            <w:r w:rsidR="00343165" w:rsidRPr="00D643B5">
              <w:rPr>
                <w:rFonts w:asciiTheme="majorHAnsi" w:eastAsia="Times New Roman" w:hAnsiTheme="majorHAnsi"/>
              </w:rPr>
              <w:t xml:space="preserve">the </w:t>
            </w:r>
            <w:r w:rsidRPr="00D643B5">
              <w:rPr>
                <w:rFonts w:asciiTheme="majorHAnsi" w:eastAsia="Times New Roman" w:hAnsiTheme="majorHAnsi"/>
              </w:rPr>
              <w:t>production, environmental</w:t>
            </w:r>
            <w:r w:rsidR="00343165" w:rsidRPr="00D643B5">
              <w:rPr>
                <w:rFonts w:asciiTheme="majorHAnsi" w:eastAsia="Times New Roman" w:hAnsiTheme="majorHAnsi"/>
              </w:rPr>
              <w:t>,</w:t>
            </w:r>
            <w:r w:rsidRPr="00D643B5">
              <w:rPr>
                <w:rFonts w:asciiTheme="majorHAnsi" w:eastAsia="Times New Roman" w:hAnsiTheme="majorHAnsi"/>
              </w:rPr>
              <w:t xml:space="preserve"> and sociocultural rural perspectives, </w:t>
            </w:r>
            <w:r w:rsidR="00343165" w:rsidRPr="00D643B5">
              <w:rPr>
                <w:rFonts w:asciiTheme="majorHAnsi" w:eastAsia="Times New Roman" w:hAnsiTheme="majorHAnsi"/>
              </w:rPr>
              <w:t>and because of</w:t>
            </w:r>
            <w:r w:rsidRPr="00D643B5">
              <w:rPr>
                <w:rFonts w:asciiTheme="majorHAnsi" w:eastAsia="Times New Roman" w:hAnsiTheme="majorHAnsi"/>
              </w:rPr>
              <w:t xml:space="preserve"> the need to include elements in these instruments that safeguard cultural, biological</w:t>
            </w:r>
            <w:r w:rsidR="00343165" w:rsidRPr="00D643B5">
              <w:rPr>
                <w:rFonts w:asciiTheme="majorHAnsi" w:eastAsia="Times New Roman" w:hAnsiTheme="majorHAnsi"/>
              </w:rPr>
              <w:t>,</w:t>
            </w:r>
            <w:r w:rsidRPr="00D643B5">
              <w:rPr>
                <w:rFonts w:asciiTheme="majorHAnsi" w:eastAsia="Times New Roman" w:hAnsiTheme="majorHAnsi"/>
              </w:rPr>
              <w:t xml:space="preserve"> and ecosystem services</w:t>
            </w:r>
            <w:r w:rsidR="00343165" w:rsidRPr="00D643B5">
              <w:rPr>
                <w:rFonts w:asciiTheme="majorHAnsi" w:eastAsia="Times New Roman" w:hAnsiTheme="majorHAnsi"/>
              </w:rPr>
              <w:t>’</w:t>
            </w:r>
            <w:r w:rsidRPr="00D643B5">
              <w:rPr>
                <w:rFonts w:asciiTheme="majorHAnsi" w:eastAsia="Times New Roman" w:hAnsiTheme="majorHAnsi"/>
              </w:rPr>
              <w:t xml:space="preserve"> </w:t>
            </w:r>
            <w:r w:rsidRPr="00D643B5">
              <w:rPr>
                <w:rFonts w:asciiTheme="majorHAnsi" w:eastAsia="Times New Roman" w:hAnsiTheme="majorHAnsi"/>
              </w:rPr>
              <w:lastRenderedPageBreak/>
              <w:t>diversity. Accordingly, this project output was reworded to specify this</w:t>
            </w:r>
            <w:r w:rsidR="00532316" w:rsidRPr="00D643B5">
              <w:rPr>
                <w:rFonts w:asciiTheme="majorHAnsi" w:eastAsia="Times New Roman" w:hAnsiTheme="majorHAnsi"/>
              </w:rPr>
              <w:t>.</w:t>
            </w:r>
          </w:p>
        </w:tc>
      </w:tr>
      <w:tr w:rsidR="00EB090B" w:rsidRPr="00D643B5" w14:paraId="07B4CE67" w14:textId="77777777" w:rsidTr="00D312F3">
        <w:tc>
          <w:tcPr>
            <w:tcW w:w="5364" w:type="dxa"/>
            <w:shd w:val="clear" w:color="auto" w:fill="auto"/>
          </w:tcPr>
          <w:p w14:paraId="03920928" w14:textId="77777777" w:rsidR="00EB090B" w:rsidRPr="00D643B5" w:rsidRDefault="00EB090B" w:rsidP="00D312F3">
            <w:pPr>
              <w:spacing w:after="0" w:line="240" w:lineRule="auto"/>
              <w:ind w:right="29"/>
              <w:rPr>
                <w:rFonts w:asciiTheme="majorHAnsi" w:hAnsiTheme="majorHAnsi"/>
              </w:rPr>
            </w:pPr>
            <w:r w:rsidRPr="00D643B5">
              <w:rPr>
                <w:rFonts w:asciiTheme="majorHAnsi" w:hAnsiTheme="majorHAnsi"/>
              </w:rPr>
              <w:lastRenderedPageBreak/>
              <w:t>1.1.3: A tailor-made and open-access territorial planning system integrated into the Environmental Information System of Colombia (SIAC) of the National Environmental System (SINA</w:t>
            </w:r>
            <w:r w:rsidR="00713980" w:rsidRPr="00D643B5">
              <w:rPr>
                <w:rFonts w:asciiTheme="majorHAnsi" w:hAnsiTheme="majorHAnsi"/>
              </w:rPr>
              <w:t>)</w:t>
            </w:r>
            <w:r w:rsidRPr="00D643B5">
              <w:rPr>
                <w:rFonts w:asciiTheme="majorHAnsi" w:hAnsiTheme="majorHAnsi"/>
              </w:rPr>
              <w:t>, and strengthened to serve as a “planning umbrella” to harmonize all existing planning mechanisms and frameworks for the Pacific region  leading to a cohesive and environmentally- sound planning process detailing prescribed land-uses</w:t>
            </w:r>
          </w:p>
        </w:tc>
        <w:tc>
          <w:tcPr>
            <w:tcW w:w="5364" w:type="dxa"/>
            <w:shd w:val="clear" w:color="auto" w:fill="auto"/>
          </w:tcPr>
          <w:p w14:paraId="0AC8CDF7" w14:textId="1DC82D26" w:rsidR="00A64649" w:rsidRPr="00D643B5" w:rsidRDefault="00EB090B" w:rsidP="00254574">
            <w:pPr>
              <w:spacing w:after="0" w:line="240" w:lineRule="auto"/>
              <w:ind w:right="29"/>
              <w:rPr>
                <w:rFonts w:asciiTheme="majorHAnsi" w:eastAsia="Times New Roman" w:hAnsiTheme="majorHAnsi"/>
              </w:rPr>
            </w:pPr>
            <w:r w:rsidRPr="00D643B5">
              <w:rPr>
                <w:rFonts w:asciiTheme="majorHAnsi" w:eastAsia="Times New Roman" w:hAnsiTheme="majorHAnsi"/>
                <w:color w:val="000000"/>
              </w:rPr>
              <w:t xml:space="preserve">1.1.3 </w:t>
            </w:r>
            <w:r w:rsidR="00A64649" w:rsidRPr="00D643B5">
              <w:rPr>
                <w:rFonts w:asciiTheme="majorHAnsi" w:eastAsia="Times New Roman" w:hAnsiTheme="majorHAnsi"/>
                <w:color w:val="000000"/>
              </w:rPr>
              <w:t xml:space="preserve">A tailor-made and open-access SIAT_PC (integrated with the Environmental Information System of Colombia - SIAC) - strengthened to harmonize the existing planning mechanisms in the Pacific Region. </w:t>
            </w:r>
          </w:p>
          <w:p w14:paraId="549232D4" w14:textId="77777777" w:rsidR="00EB090B" w:rsidRPr="00D643B5" w:rsidRDefault="00067C3A" w:rsidP="00254574">
            <w:pPr>
              <w:spacing w:after="0" w:line="240" w:lineRule="auto"/>
              <w:ind w:right="29"/>
              <w:rPr>
                <w:rFonts w:asciiTheme="majorHAnsi" w:eastAsia="Times New Roman" w:hAnsiTheme="majorHAnsi"/>
              </w:rPr>
            </w:pPr>
            <w:r w:rsidRPr="00D643B5">
              <w:rPr>
                <w:rFonts w:asciiTheme="majorHAnsi" w:eastAsia="Times New Roman" w:hAnsiTheme="majorHAnsi"/>
              </w:rPr>
              <w:t>The</w:t>
            </w:r>
            <w:r w:rsidR="00713980" w:rsidRPr="00D643B5">
              <w:rPr>
                <w:rFonts w:asciiTheme="majorHAnsi" w:eastAsia="Times New Roman" w:hAnsiTheme="majorHAnsi"/>
              </w:rPr>
              <w:t xml:space="preserve"> output basically remains the same</w:t>
            </w:r>
            <w:r w:rsidR="00343165" w:rsidRPr="00D643B5">
              <w:rPr>
                <w:rFonts w:asciiTheme="majorHAnsi" w:eastAsia="Times New Roman" w:hAnsiTheme="majorHAnsi"/>
              </w:rPr>
              <w:t>,</w:t>
            </w:r>
            <w:r w:rsidR="00713980" w:rsidRPr="00D643B5">
              <w:rPr>
                <w:rFonts w:asciiTheme="majorHAnsi" w:eastAsia="Times New Roman" w:hAnsiTheme="majorHAnsi"/>
              </w:rPr>
              <w:t xml:space="preserve"> but was </w:t>
            </w:r>
            <w:r w:rsidR="00343165" w:rsidRPr="00D643B5">
              <w:rPr>
                <w:rFonts w:asciiTheme="majorHAnsi" w:eastAsia="Times New Roman" w:hAnsiTheme="majorHAnsi"/>
              </w:rPr>
              <w:t xml:space="preserve">slightly </w:t>
            </w:r>
            <w:r w:rsidR="00713980" w:rsidRPr="00D643B5">
              <w:rPr>
                <w:rFonts w:asciiTheme="majorHAnsi" w:eastAsia="Times New Roman" w:hAnsiTheme="majorHAnsi"/>
              </w:rPr>
              <w:t>reworded to clarify its scope.</w:t>
            </w:r>
          </w:p>
        </w:tc>
      </w:tr>
      <w:tr w:rsidR="00EB090B" w:rsidRPr="00D643B5" w14:paraId="231AA7CC" w14:textId="77777777" w:rsidTr="00D312F3">
        <w:tc>
          <w:tcPr>
            <w:tcW w:w="5364" w:type="dxa"/>
            <w:shd w:val="clear" w:color="auto" w:fill="auto"/>
          </w:tcPr>
          <w:p w14:paraId="3E5F01A9"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1.1.4: Forest Management Plans are developed for high-value biodiversity areas outside of protected areas, infusing strong socio-environmental safeguards into these plans, and their implementation is kick-started with project support, promoting ecological connectivity at the landscape level</w:t>
            </w:r>
          </w:p>
        </w:tc>
        <w:tc>
          <w:tcPr>
            <w:tcW w:w="5364" w:type="dxa"/>
            <w:shd w:val="clear" w:color="auto" w:fill="auto"/>
          </w:tcPr>
          <w:p w14:paraId="5DCF8BBB" w14:textId="77777777" w:rsidR="00EB090B"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1.1.4 Forest Zoning </w:t>
            </w:r>
            <w:r w:rsidR="0061576D" w:rsidRPr="00D643B5">
              <w:rPr>
                <w:rFonts w:asciiTheme="majorHAnsi" w:eastAsia="Times New Roman" w:hAnsiTheme="majorHAnsi"/>
                <w:color w:val="000000"/>
              </w:rPr>
              <w:t xml:space="preserve">and Management </w:t>
            </w:r>
            <w:r w:rsidRPr="00D643B5">
              <w:rPr>
                <w:rFonts w:asciiTheme="majorHAnsi" w:eastAsia="Times New Roman" w:hAnsiTheme="majorHAnsi"/>
                <w:color w:val="000000"/>
              </w:rPr>
              <w:t>Plan</w:t>
            </w:r>
            <w:r w:rsidR="0061576D" w:rsidRPr="00D643B5">
              <w:rPr>
                <w:rFonts w:asciiTheme="majorHAnsi" w:eastAsia="Times New Roman" w:hAnsiTheme="majorHAnsi"/>
                <w:color w:val="000000"/>
              </w:rPr>
              <w:t>s</w:t>
            </w:r>
            <w:r w:rsidRPr="00D643B5">
              <w:rPr>
                <w:rFonts w:asciiTheme="majorHAnsi" w:eastAsia="Times New Roman" w:hAnsiTheme="majorHAnsi"/>
                <w:color w:val="000000"/>
              </w:rPr>
              <w:t xml:space="preserve"> outside the PAs developed, updated, and implemented in a participatory way, promotes socio-ecosystem connectivity at the MUCB level.</w:t>
            </w:r>
          </w:p>
          <w:p w14:paraId="7E306EE1" w14:textId="77777777" w:rsidR="00710995" w:rsidRPr="00D643B5" w:rsidRDefault="0061576D" w:rsidP="00254574">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In addition to supporting </w:t>
            </w:r>
            <w:r w:rsidR="00710995" w:rsidRPr="00D643B5">
              <w:rPr>
                <w:rFonts w:asciiTheme="majorHAnsi" w:hAnsiTheme="majorHAnsi"/>
              </w:rPr>
              <w:t>Forest Management Plans</w:t>
            </w:r>
            <w:r w:rsidRPr="00D643B5">
              <w:rPr>
                <w:rFonts w:asciiTheme="majorHAnsi" w:hAnsiTheme="majorHAnsi"/>
              </w:rPr>
              <w:t xml:space="preserve"> </w:t>
            </w:r>
            <w:r w:rsidR="00343165" w:rsidRPr="00D643B5">
              <w:rPr>
                <w:rFonts w:asciiTheme="majorHAnsi" w:hAnsiTheme="majorHAnsi"/>
              </w:rPr>
              <w:t xml:space="preserve">that will </w:t>
            </w:r>
            <w:r w:rsidRPr="00D643B5">
              <w:rPr>
                <w:rFonts w:asciiTheme="majorHAnsi" w:hAnsiTheme="majorHAnsi"/>
              </w:rPr>
              <w:t>be</w:t>
            </w:r>
            <w:r w:rsidR="00F20758" w:rsidRPr="00D643B5">
              <w:rPr>
                <w:rFonts w:asciiTheme="majorHAnsi" w:hAnsiTheme="majorHAnsi"/>
              </w:rPr>
              <w:t>nefit</w:t>
            </w:r>
            <w:r w:rsidRPr="00D643B5">
              <w:rPr>
                <w:rFonts w:asciiTheme="majorHAnsi" w:hAnsiTheme="majorHAnsi"/>
              </w:rPr>
              <w:t xml:space="preserve"> 2,000 ha, the project will support </w:t>
            </w:r>
            <w:r w:rsidR="0040773A" w:rsidRPr="00D643B5">
              <w:rPr>
                <w:rFonts w:asciiTheme="majorHAnsi" w:eastAsia="Times New Roman" w:hAnsiTheme="majorHAnsi"/>
                <w:color w:val="000000"/>
              </w:rPr>
              <w:t xml:space="preserve">the updating of two </w:t>
            </w:r>
            <w:r w:rsidR="00343165" w:rsidRPr="00D643B5">
              <w:rPr>
                <w:rFonts w:asciiTheme="majorHAnsi" w:eastAsia="Times New Roman" w:hAnsiTheme="majorHAnsi"/>
                <w:color w:val="000000"/>
              </w:rPr>
              <w:t>F</w:t>
            </w:r>
            <w:r w:rsidR="0040773A" w:rsidRPr="00D643B5">
              <w:rPr>
                <w:rFonts w:asciiTheme="majorHAnsi" w:eastAsia="Times New Roman" w:hAnsiTheme="majorHAnsi"/>
                <w:color w:val="000000"/>
              </w:rPr>
              <w:t xml:space="preserve">orest </w:t>
            </w:r>
            <w:r w:rsidR="00343165" w:rsidRPr="00D643B5">
              <w:rPr>
                <w:rFonts w:asciiTheme="majorHAnsi" w:eastAsia="Times New Roman" w:hAnsiTheme="majorHAnsi"/>
                <w:color w:val="000000"/>
              </w:rPr>
              <w:t xml:space="preserve">Zoning Plans </w:t>
            </w:r>
            <w:r w:rsidR="0040773A" w:rsidRPr="00D643B5">
              <w:rPr>
                <w:rFonts w:asciiTheme="majorHAnsi" w:eastAsia="Times New Roman" w:hAnsiTheme="majorHAnsi"/>
                <w:color w:val="000000"/>
              </w:rPr>
              <w:t>covering 65,000 ha.</w:t>
            </w:r>
          </w:p>
        </w:tc>
      </w:tr>
      <w:tr w:rsidR="00EB090B" w:rsidRPr="00D643B5" w14:paraId="377F9B66" w14:textId="77777777" w:rsidTr="00D312F3">
        <w:tc>
          <w:tcPr>
            <w:tcW w:w="5364" w:type="dxa"/>
            <w:shd w:val="clear" w:color="auto" w:fill="auto"/>
          </w:tcPr>
          <w:p w14:paraId="50A412E7"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1.2.1: Capacity development modules for stakeholders and governance systems established for collaborative land use management, with gender approach</w:t>
            </w:r>
          </w:p>
        </w:tc>
        <w:tc>
          <w:tcPr>
            <w:tcW w:w="5364" w:type="dxa"/>
            <w:shd w:val="clear" w:color="auto" w:fill="auto"/>
          </w:tcPr>
          <w:p w14:paraId="417600EF" w14:textId="6A22E216" w:rsidR="0040773A"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1.2.1 </w:t>
            </w:r>
            <w:r w:rsidR="00A64649" w:rsidRPr="00D643B5">
              <w:rPr>
                <w:rFonts w:asciiTheme="majorHAnsi" w:eastAsia="Times New Roman" w:hAnsiTheme="majorHAnsi"/>
                <w:color w:val="000000"/>
              </w:rPr>
              <w:t xml:space="preserve">Six (6) SIRAP Pacific participation and decision-making structures, strengthened and with enhanced capacities to apply harmonized guidelines (see 1.1.2).  </w:t>
            </w:r>
          </w:p>
          <w:p w14:paraId="670EA292" w14:textId="77777777" w:rsidR="0040773A" w:rsidRPr="00D643B5" w:rsidRDefault="0040773A" w:rsidP="0040773A">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The output was reworded to indicate that capacity development will also benefit the organizations and member</w:t>
            </w:r>
            <w:r w:rsidR="00343165" w:rsidRPr="00D643B5">
              <w:rPr>
                <w:rFonts w:asciiTheme="majorHAnsi" w:eastAsia="Times New Roman" w:hAnsiTheme="majorHAnsi"/>
                <w:color w:val="000000"/>
              </w:rPr>
              <w:t>s</w:t>
            </w:r>
            <w:r w:rsidRPr="00D643B5">
              <w:rPr>
                <w:rFonts w:asciiTheme="majorHAnsi" w:eastAsia="Times New Roman" w:hAnsiTheme="majorHAnsi"/>
                <w:color w:val="000000"/>
              </w:rPr>
              <w:t xml:space="preserve"> that make up the SIRAP Pacific.</w:t>
            </w:r>
          </w:p>
        </w:tc>
      </w:tr>
      <w:tr w:rsidR="00EB090B" w:rsidRPr="00D643B5" w14:paraId="29AC927E" w14:textId="77777777" w:rsidTr="00D312F3">
        <w:tc>
          <w:tcPr>
            <w:tcW w:w="5364" w:type="dxa"/>
            <w:shd w:val="clear" w:color="auto" w:fill="auto"/>
          </w:tcPr>
          <w:p w14:paraId="35796229"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1.2.2: Community-based participatory networks established for monitoring and safeguarding compliance with prescribed land-uses, with gender approach.</w:t>
            </w:r>
          </w:p>
        </w:tc>
        <w:tc>
          <w:tcPr>
            <w:tcW w:w="5364" w:type="dxa"/>
            <w:shd w:val="clear" w:color="auto" w:fill="auto"/>
          </w:tcPr>
          <w:p w14:paraId="0CB78B06" w14:textId="0AF0929B" w:rsidR="00EB090B"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1.2.2 </w:t>
            </w:r>
            <w:r w:rsidR="00A64649" w:rsidRPr="00D643B5">
              <w:rPr>
                <w:rFonts w:asciiTheme="majorHAnsi" w:eastAsia="Times New Roman" w:hAnsiTheme="majorHAnsi"/>
                <w:color w:val="000000"/>
              </w:rPr>
              <w:t>Five (5) local community participatory structures, strengthened and with enhanced capacities to comply with harmonized guidelines (see 1.1.2</w:t>
            </w:r>
            <w:proofErr w:type="gramStart"/>
            <w:r w:rsidR="00A64649" w:rsidRPr="00D643B5">
              <w:rPr>
                <w:rFonts w:asciiTheme="majorHAnsi" w:eastAsia="Times New Roman" w:hAnsiTheme="majorHAnsi"/>
                <w:color w:val="000000"/>
              </w:rPr>
              <w:t xml:space="preserve">)  </w:t>
            </w:r>
            <w:r w:rsidRPr="00D643B5">
              <w:rPr>
                <w:rFonts w:asciiTheme="majorHAnsi" w:eastAsia="Times New Roman" w:hAnsiTheme="majorHAnsi"/>
                <w:color w:val="000000"/>
              </w:rPr>
              <w:t>.</w:t>
            </w:r>
            <w:proofErr w:type="gramEnd"/>
          </w:p>
          <w:p w14:paraId="785D2DA2" w14:textId="77777777" w:rsidR="004A2723" w:rsidRPr="00D643B5" w:rsidRDefault="004A2723" w:rsidP="00254574">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T</w:t>
            </w:r>
            <w:r w:rsidR="00783855" w:rsidRPr="00D643B5">
              <w:rPr>
                <w:rFonts w:asciiTheme="majorHAnsi" w:eastAsia="Times New Roman" w:hAnsiTheme="majorHAnsi"/>
                <w:color w:val="000000"/>
              </w:rPr>
              <w:t>he output was reworded to indicate that</w:t>
            </w:r>
            <w:r w:rsidRPr="00D643B5">
              <w:rPr>
                <w:rFonts w:asciiTheme="majorHAnsi" w:eastAsia="Times New Roman" w:hAnsiTheme="majorHAnsi"/>
                <w:color w:val="000000"/>
              </w:rPr>
              <w:t xml:space="preserve"> </w:t>
            </w:r>
            <w:r w:rsidR="00783855" w:rsidRPr="00D643B5">
              <w:rPr>
                <w:rFonts w:asciiTheme="majorHAnsi" w:eastAsia="Times New Roman" w:hAnsiTheme="majorHAnsi"/>
                <w:color w:val="000000"/>
              </w:rPr>
              <w:t>capacity building a</w:t>
            </w:r>
            <w:r w:rsidR="00343165" w:rsidRPr="00D643B5">
              <w:rPr>
                <w:rFonts w:asciiTheme="majorHAnsi" w:eastAsia="Times New Roman" w:hAnsiTheme="majorHAnsi"/>
                <w:color w:val="000000"/>
              </w:rPr>
              <w:t>t</w:t>
            </w:r>
            <w:r w:rsidR="00783855" w:rsidRPr="00D643B5">
              <w:rPr>
                <w:rFonts w:asciiTheme="majorHAnsi" w:eastAsia="Times New Roman" w:hAnsiTheme="majorHAnsi"/>
                <w:color w:val="000000"/>
              </w:rPr>
              <w:t xml:space="preserve"> the community level will focus </w:t>
            </w:r>
            <w:r w:rsidR="00343165" w:rsidRPr="00D643B5">
              <w:rPr>
                <w:rFonts w:asciiTheme="majorHAnsi" w:eastAsia="Times New Roman" w:hAnsiTheme="majorHAnsi"/>
                <w:color w:val="000000"/>
              </w:rPr>
              <w:t xml:space="preserve">on </w:t>
            </w:r>
            <w:r w:rsidR="00783855" w:rsidRPr="00D643B5">
              <w:rPr>
                <w:rFonts w:asciiTheme="majorHAnsi" w:eastAsia="Times New Roman" w:hAnsiTheme="majorHAnsi"/>
                <w:color w:val="000000"/>
              </w:rPr>
              <w:t xml:space="preserve">strengthening </w:t>
            </w:r>
            <w:r w:rsidR="00343165" w:rsidRPr="00D643B5">
              <w:rPr>
                <w:rFonts w:asciiTheme="majorHAnsi" w:eastAsia="Times New Roman" w:hAnsiTheme="majorHAnsi"/>
                <w:color w:val="000000"/>
              </w:rPr>
              <w:t xml:space="preserve">the community’s </w:t>
            </w:r>
            <w:r w:rsidR="00783855" w:rsidRPr="00D643B5">
              <w:rPr>
                <w:rFonts w:asciiTheme="majorHAnsi" w:eastAsia="Times New Roman" w:hAnsiTheme="majorHAnsi"/>
                <w:color w:val="000000"/>
              </w:rPr>
              <w:t xml:space="preserve">ability to </w:t>
            </w:r>
            <w:r w:rsidR="00343165" w:rsidRPr="00D643B5">
              <w:rPr>
                <w:rFonts w:asciiTheme="majorHAnsi" w:eastAsia="Times New Roman" w:hAnsiTheme="majorHAnsi"/>
                <w:color w:val="000000"/>
              </w:rPr>
              <w:t xml:space="preserve">ensure </w:t>
            </w:r>
            <w:r w:rsidR="00783855" w:rsidRPr="00D643B5">
              <w:rPr>
                <w:rFonts w:asciiTheme="majorHAnsi" w:eastAsia="Times New Roman" w:hAnsiTheme="majorHAnsi"/>
                <w:color w:val="000000"/>
              </w:rPr>
              <w:t xml:space="preserve">compliance with agreements regarding the </w:t>
            </w:r>
            <w:proofErr w:type="gramStart"/>
            <w:r w:rsidR="00783855" w:rsidRPr="00D643B5">
              <w:rPr>
                <w:rFonts w:asciiTheme="majorHAnsi" w:eastAsia="Times New Roman" w:hAnsiTheme="majorHAnsi"/>
                <w:color w:val="000000"/>
              </w:rPr>
              <w:t>harmonization  of</w:t>
            </w:r>
            <w:proofErr w:type="gramEnd"/>
            <w:r w:rsidR="00783855" w:rsidRPr="00D643B5">
              <w:rPr>
                <w:rFonts w:asciiTheme="majorHAnsi" w:eastAsia="Times New Roman" w:hAnsiTheme="majorHAnsi"/>
                <w:color w:val="000000"/>
              </w:rPr>
              <w:t xml:space="preserve"> government instruments </w:t>
            </w:r>
            <w:r w:rsidR="00343165" w:rsidRPr="00D643B5">
              <w:rPr>
                <w:rFonts w:asciiTheme="majorHAnsi" w:eastAsia="Times New Roman" w:hAnsiTheme="majorHAnsi"/>
                <w:color w:val="000000"/>
              </w:rPr>
              <w:t xml:space="preserve">for </w:t>
            </w:r>
            <w:r w:rsidR="00783855" w:rsidRPr="00D643B5">
              <w:rPr>
                <w:rFonts w:asciiTheme="majorHAnsi" w:eastAsia="Times New Roman" w:hAnsiTheme="majorHAnsi"/>
                <w:color w:val="000000"/>
              </w:rPr>
              <w:t>territorial planning and environmental management with the planning instruments</w:t>
            </w:r>
            <w:r w:rsidR="00783855" w:rsidRPr="00D643B5">
              <w:rPr>
                <w:rFonts w:asciiTheme="majorHAnsi" w:eastAsia="Times New Roman" w:hAnsiTheme="majorHAnsi"/>
              </w:rPr>
              <w:t xml:space="preserve"> </w:t>
            </w:r>
            <w:r w:rsidR="00343165" w:rsidRPr="00D643B5">
              <w:rPr>
                <w:rFonts w:asciiTheme="majorHAnsi" w:eastAsia="Times New Roman" w:hAnsiTheme="majorHAnsi"/>
              </w:rPr>
              <w:t xml:space="preserve">developed by </w:t>
            </w:r>
            <w:r w:rsidR="00783855" w:rsidRPr="00D643B5">
              <w:rPr>
                <w:rFonts w:asciiTheme="majorHAnsi" w:eastAsia="Times New Roman" w:hAnsiTheme="majorHAnsi"/>
              </w:rPr>
              <w:t>local communities.</w:t>
            </w:r>
          </w:p>
        </w:tc>
      </w:tr>
      <w:tr w:rsidR="001471CE" w:rsidRPr="00D643B5" w14:paraId="1EB96AF5" w14:textId="77777777" w:rsidTr="00D312F3">
        <w:tc>
          <w:tcPr>
            <w:tcW w:w="5364" w:type="dxa"/>
            <w:shd w:val="clear" w:color="auto" w:fill="D9D9D9"/>
          </w:tcPr>
          <w:p w14:paraId="5C7CC250"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PIF Outputs (Component 2)</w:t>
            </w:r>
          </w:p>
        </w:tc>
        <w:tc>
          <w:tcPr>
            <w:tcW w:w="5364" w:type="dxa"/>
            <w:shd w:val="clear" w:color="auto" w:fill="D9D9D9"/>
          </w:tcPr>
          <w:p w14:paraId="39376F66"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Project Document Outputs (Component 2)</w:t>
            </w:r>
          </w:p>
        </w:tc>
      </w:tr>
      <w:tr w:rsidR="001471CE" w:rsidRPr="00D643B5" w14:paraId="7DFBDD68" w14:textId="77777777" w:rsidTr="00D312F3">
        <w:tc>
          <w:tcPr>
            <w:tcW w:w="5364" w:type="dxa"/>
            <w:shd w:val="clear" w:color="auto" w:fill="auto"/>
          </w:tcPr>
          <w:p w14:paraId="4A48F6BF" w14:textId="77777777" w:rsidR="001471CE" w:rsidRPr="00D643B5" w:rsidRDefault="00CE1509" w:rsidP="00221C40">
            <w:pPr>
              <w:spacing w:after="0" w:line="240" w:lineRule="auto"/>
              <w:ind w:right="29"/>
              <w:rPr>
                <w:rFonts w:asciiTheme="majorHAnsi" w:hAnsiTheme="majorHAnsi"/>
              </w:rPr>
            </w:pPr>
            <w:r w:rsidRPr="00D643B5">
              <w:rPr>
                <w:rFonts w:asciiTheme="majorHAnsi" w:hAnsiTheme="majorHAnsi"/>
              </w:rPr>
              <w:t>2.1.1: Management Plans and governance mechanism for selected forest PAs developed and implemented (410,000 hectares)</w:t>
            </w:r>
          </w:p>
        </w:tc>
        <w:tc>
          <w:tcPr>
            <w:tcW w:w="5364" w:type="dxa"/>
            <w:shd w:val="clear" w:color="auto" w:fill="auto"/>
          </w:tcPr>
          <w:p w14:paraId="6C2ECAA3" w14:textId="77777777" w:rsidR="001471CE" w:rsidRPr="00D643B5" w:rsidRDefault="00CE1509" w:rsidP="00D312F3">
            <w:pPr>
              <w:spacing w:after="0" w:line="240" w:lineRule="auto"/>
              <w:ind w:right="29"/>
              <w:rPr>
                <w:rFonts w:asciiTheme="majorHAnsi" w:hAnsiTheme="majorHAnsi"/>
              </w:rPr>
            </w:pPr>
            <w:r w:rsidRPr="00D643B5">
              <w:rPr>
                <w:rFonts w:asciiTheme="majorHAnsi" w:hAnsiTheme="majorHAnsi"/>
              </w:rPr>
              <w:t>2.1.1 Management plans and governance mechanisms developed and/or adopted include support for the implementation of priority actions in the selected areas.</w:t>
            </w:r>
          </w:p>
          <w:p w14:paraId="5A20B378" w14:textId="77777777" w:rsidR="00CE1509" w:rsidRPr="00D643B5" w:rsidRDefault="00CE1509" w:rsidP="00D312F3">
            <w:pPr>
              <w:spacing w:after="0" w:line="240" w:lineRule="auto"/>
              <w:ind w:right="29"/>
              <w:rPr>
                <w:rFonts w:asciiTheme="majorHAnsi" w:hAnsiTheme="majorHAnsi"/>
              </w:rPr>
            </w:pPr>
          </w:p>
          <w:p w14:paraId="3391DDEF" w14:textId="735D4547" w:rsidR="00CE1509" w:rsidRPr="00D643B5" w:rsidRDefault="00783855" w:rsidP="00186266">
            <w:pPr>
              <w:spacing w:after="0" w:line="240" w:lineRule="auto"/>
              <w:ind w:right="29"/>
              <w:rPr>
                <w:rFonts w:asciiTheme="majorHAnsi" w:hAnsiTheme="majorHAnsi"/>
              </w:rPr>
            </w:pPr>
            <w:r w:rsidRPr="00D643B5">
              <w:rPr>
                <w:rFonts w:asciiTheme="majorHAnsi" w:hAnsiTheme="majorHAnsi"/>
              </w:rPr>
              <w:t>The output</w:t>
            </w:r>
            <w:r w:rsidR="00E00AB8" w:rsidRPr="00D643B5">
              <w:rPr>
                <w:rFonts w:asciiTheme="majorHAnsi" w:hAnsiTheme="majorHAnsi"/>
              </w:rPr>
              <w:t xml:space="preserve"> basically remains the same; however, </w:t>
            </w:r>
            <w:r w:rsidR="003C1BB2" w:rsidRPr="00D643B5">
              <w:rPr>
                <w:rFonts w:asciiTheme="majorHAnsi" w:hAnsiTheme="majorHAnsi"/>
              </w:rPr>
              <w:t xml:space="preserve">the </w:t>
            </w:r>
            <w:r w:rsidRPr="00D643B5">
              <w:rPr>
                <w:rFonts w:asciiTheme="majorHAnsi" w:hAnsiTheme="majorHAnsi"/>
              </w:rPr>
              <w:t xml:space="preserve">area benefiting from </w:t>
            </w:r>
            <w:proofErr w:type="gramStart"/>
            <w:r w:rsidRPr="00D643B5">
              <w:rPr>
                <w:rFonts w:asciiTheme="majorHAnsi" w:hAnsiTheme="majorHAnsi"/>
              </w:rPr>
              <w:t>improved  PA</w:t>
            </w:r>
            <w:proofErr w:type="gramEnd"/>
            <w:r w:rsidRPr="00D643B5">
              <w:rPr>
                <w:rFonts w:asciiTheme="majorHAnsi" w:hAnsiTheme="majorHAnsi"/>
              </w:rPr>
              <w:t xml:space="preserve"> management</w:t>
            </w:r>
            <w:r w:rsidR="003C1BB2" w:rsidRPr="00D643B5">
              <w:rPr>
                <w:rFonts w:asciiTheme="majorHAnsi" w:hAnsiTheme="majorHAnsi"/>
              </w:rPr>
              <w:t xml:space="preserve"> increased</w:t>
            </w:r>
            <w:r w:rsidRPr="00D643B5">
              <w:rPr>
                <w:rFonts w:asciiTheme="majorHAnsi" w:hAnsiTheme="majorHAnsi"/>
              </w:rPr>
              <w:t xml:space="preserve"> from  410,000 ha to </w:t>
            </w:r>
            <w:r w:rsidR="00186266">
              <w:rPr>
                <w:rFonts w:asciiTheme="majorHAnsi" w:hAnsiTheme="majorHAnsi"/>
              </w:rPr>
              <w:t>581,859</w:t>
            </w:r>
            <w:r w:rsidR="00CE1509" w:rsidRPr="00D643B5">
              <w:rPr>
                <w:rFonts w:asciiTheme="majorHAnsi" w:hAnsiTheme="majorHAnsi"/>
              </w:rPr>
              <w:t xml:space="preserve"> ha</w:t>
            </w:r>
            <w:r w:rsidRPr="00D643B5">
              <w:rPr>
                <w:rFonts w:asciiTheme="majorHAnsi" w:hAnsiTheme="majorHAnsi"/>
              </w:rPr>
              <w:t>.</w:t>
            </w:r>
          </w:p>
        </w:tc>
      </w:tr>
      <w:tr w:rsidR="00CE1509" w:rsidRPr="00D643B5" w14:paraId="52C21260" w14:textId="77777777" w:rsidTr="00D312F3">
        <w:tc>
          <w:tcPr>
            <w:tcW w:w="5364" w:type="dxa"/>
            <w:shd w:val="clear" w:color="auto" w:fill="auto"/>
          </w:tcPr>
          <w:p w14:paraId="4269D8D7" w14:textId="77777777" w:rsidR="00CE1509" w:rsidRPr="00D643B5" w:rsidRDefault="00CE1509" w:rsidP="00D312F3">
            <w:pPr>
              <w:spacing w:after="0" w:line="240" w:lineRule="auto"/>
              <w:ind w:left="-29" w:right="29"/>
              <w:rPr>
                <w:rFonts w:asciiTheme="majorHAnsi" w:hAnsiTheme="majorHAnsi"/>
              </w:rPr>
            </w:pPr>
            <w:r w:rsidRPr="00D643B5">
              <w:rPr>
                <w:rFonts w:asciiTheme="majorHAnsi" w:hAnsiTheme="majorHAnsi"/>
              </w:rPr>
              <w:t>2.1.2: Strategies for the Financial Sustainability of SIRAP Pacific designed and implemented</w:t>
            </w:r>
          </w:p>
        </w:tc>
        <w:tc>
          <w:tcPr>
            <w:tcW w:w="5364" w:type="dxa"/>
            <w:shd w:val="clear" w:color="auto" w:fill="auto"/>
          </w:tcPr>
          <w:p w14:paraId="71B085E5" w14:textId="77777777" w:rsidR="00CE1509" w:rsidRPr="00D643B5" w:rsidRDefault="00CE1509" w:rsidP="00D312F3">
            <w:pPr>
              <w:spacing w:after="0" w:line="240" w:lineRule="auto"/>
              <w:ind w:right="29"/>
              <w:rPr>
                <w:rFonts w:asciiTheme="majorHAnsi" w:hAnsiTheme="majorHAnsi"/>
              </w:rPr>
            </w:pPr>
            <w:r w:rsidRPr="00D643B5">
              <w:rPr>
                <w:rFonts w:asciiTheme="majorHAnsi" w:hAnsiTheme="majorHAnsi"/>
              </w:rPr>
              <w:t>2.1.2 Financial sustainability strategy designed and implemented for ensuring participation within the SIRAP Pacific framework</w:t>
            </w:r>
            <w:r w:rsidR="00783855" w:rsidRPr="00D643B5">
              <w:rPr>
                <w:rFonts w:asciiTheme="majorHAnsi" w:hAnsiTheme="majorHAnsi"/>
              </w:rPr>
              <w:t>.</w:t>
            </w:r>
          </w:p>
          <w:p w14:paraId="1C0DA192" w14:textId="77777777" w:rsidR="00783855" w:rsidRPr="00D643B5" w:rsidRDefault="00783855" w:rsidP="00D312F3">
            <w:pPr>
              <w:spacing w:after="0" w:line="240" w:lineRule="auto"/>
              <w:ind w:right="29"/>
              <w:rPr>
                <w:rFonts w:asciiTheme="majorHAnsi" w:hAnsiTheme="majorHAnsi"/>
              </w:rPr>
            </w:pPr>
          </w:p>
          <w:p w14:paraId="51FC2FC9" w14:textId="77777777" w:rsidR="00783855" w:rsidRPr="00D643B5" w:rsidRDefault="00783855" w:rsidP="00254574">
            <w:pPr>
              <w:spacing w:after="0" w:line="240" w:lineRule="auto"/>
              <w:ind w:right="29"/>
              <w:rPr>
                <w:rFonts w:asciiTheme="majorHAnsi" w:hAnsiTheme="majorHAnsi"/>
              </w:rPr>
            </w:pPr>
            <w:r w:rsidRPr="00D643B5">
              <w:rPr>
                <w:rFonts w:asciiTheme="majorHAnsi" w:hAnsiTheme="majorHAnsi"/>
              </w:rPr>
              <w:lastRenderedPageBreak/>
              <w:t xml:space="preserve">The </w:t>
            </w:r>
            <w:r w:rsidR="00E00AB8" w:rsidRPr="00D643B5">
              <w:rPr>
                <w:rFonts w:asciiTheme="majorHAnsi" w:hAnsiTheme="majorHAnsi"/>
              </w:rPr>
              <w:t>output</w:t>
            </w:r>
            <w:r w:rsidRPr="00D643B5">
              <w:rPr>
                <w:rFonts w:asciiTheme="majorHAnsi" w:hAnsiTheme="majorHAnsi"/>
              </w:rPr>
              <w:t xml:space="preserve"> was reworded to indicate that the </w:t>
            </w:r>
            <w:r w:rsidR="00343165" w:rsidRPr="00D643B5">
              <w:rPr>
                <w:rFonts w:asciiTheme="majorHAnsi" w:hAnsiTheme="majorHAnsi"/>
              </w:rPr>
              <w:t xml:space="preserve">financial sustainability </w:t>
            </w:r>
            <w:r w:rsidR="00E00AB8" w:rsidRPr="00D643B5">
              <w:rPr>
                <w:rFonts w:asciiTheme="majorHAnsi" w:hAnsiTheme="majorHAnsi"/>
              </w:rPr>
              <w:t xml:space="preserve">of </w:t>
            </w:r>
            <w:r w:rsidR="00343165" w:rsidRPr="00D643B5">
              <w:rPr>
                <w:rFonts w:asciiTheme="majorHAnsi" w:hAnsiTheme="majorHAnsi"/>
              </w:rPr>
              <w:t xml:space="preserve">the </w:t>
            </w:r>
            <w:r w:rsidR="00E00AB8" w:rsidRPr="00D643B5">
              <w:rPr>
                <w:rFonts w:asciiTheme="majorHAnsi" w:hAnsiTheme="majorHAnsi"/>
              </w:rPr>
              <w:t>SIRAP Pacific will also ensure the availability of resources to support the participation of the</w:t>
            </w:r>
            <w:r w:rsidR="00E00AB8" w:rsidRPr="00D643B5">
              <w:rPr>
                <w:rFonts w:asciiTheme="majorHAnsi" w:eastAsia="Times New Roman" w:hAnsiTheme="majorHAnsi"/>
                <w:color w:val="000000"/>
              </w:rPr>
              <w:t xml:space="preserve"> members of the SIRAP Pacific</w:t>
            </w:r>
            <w:r w:rsidR="00E00AB8" w:rsidRPr="00D643B5">
              <w:rPr>
                <w:rFonts w:asciiTheme="majorHAnsi" w:hAnsiTheme="majorHAnsi"/>
              </w:rPr>
              <w:t xml:space="preserve"> in meetings and assemblies, among other events.</w:t>
            </w:r>
          </w:p>
        </w:tc>
      </w:tr>
      <w:tr w:rsidR="00CE1509" w:rsidRPr="00D643B5" w14:paraId="01FF3C8A" w14:textId="77777777" w:rsidTr="00D312F3">
        <w:tc>
          <w:tcPr>
            <w:tcW w:w="5364" w:type="dxa"/>
            <w:shd w:val="clear" w:color="auto" w:fill="auto"/>
          </w:tcPr>
          <w:p w14:paraId="7A47DD57" w14:textId="77777777" w:rsidR="00CE1509" w:rsidRPr="00D643B5" w:rsidRDefault="00CE1509" w:rsidP="00D312F3">
            <w:pPr>
              <w:spacing w:after="0" w:line="240" w:lineRule="auto"/>
              <w:ind w:left="-29" w:right="29"/>
              <w:rPr>
                <w:rFonts w:asciiTheme="majorHAnsi" w:hAnsiTheme="majorHAnsi"/>
              </w:rPr>
            </w:pPr>
            <w:r w:rsidRPr="00D643B5">
              <w:rPr>
                <w:rFonts w:asciiTheme="majorHAnsi" w:hAnsiTheme="majorHAnsi"/>
              </w:rPr>
              <w:lastRenderedPageBreak/>
              <w:t>2.1.3: Forest restoration and soil recovery plans for protected areas or buffer zones, connectivity areas and corridors are developed and implementation is kick-started in 2,000 ha (to be fully defined during full project preparation)</w:t>
            </w:r>
          </w:p>
        </w:tc>
        <w:tc>
          <w:tcPr>
            <w:tcW w:w="5364" w:type="dxa"/>
            <w:shd w:val="clear" w:color="auto" w:fill="auto"/>
          </w:tcPr>
          <w:p w14:paraId="32034519" w14:textId="77777777" w:rsidR="00CE1509" w:rsidRPr="00D643B5" w:rsidRDefault="00CE1509" w:rsidP="00D312F3">
            <w:pPr>
              <w:spacing w:after="0" w:line="240" w:lineRule="auto"/>
              <w:ind w:right="29"/>
              <w:rPr>
                <w:rFonts w:asciiTheme="majorHAnsi" w:hAnsiTheme="majorHAnsi"/>
              </w:rPr>
            </w:pPr>
            <w:r w:rsidRPr="00D643B5">
              <w:rPr>
                <w:rFonts w:asciiTheme="majorHAnsi" w:hAnsiTheme="majorHAnsi"/>
              </w:rPr>
              <w:t>2.1.3 Forest restoration and soil recovery plans for PAs, buffer zones, connectivity areas, and corridors are developed and implementation is kick-started in a participatory manner</w:t>
            </w:r>
          </w:p>
          <w:p w14:paraId="427E988A" w14:textId="77777777" w:rsidR="00CE1509" w:rsidRPr="00D643B5" w:rsidRDefault="00CE1509" w:rsidP="00D312F3">
            <w:pPr>
              <w:spacing w:after="0" w:line="240" w:lineRule="auto"/>
              <w:ind w:right="29"/>
              <w:rPr>
                <w:rFonts w:asciiTheme="majorHAnsi" w:hAnsiTheme="majorHAnsi"/>
              </w:rPr>
            </w:pPr>
          </w:p>
          <w:p w14:paraId="0DAEB26A" w14:textId="77777777" w:rsidR="00CE1509" w:rsidRPr="00D643B5" w:rsidRDefault="00E00AB8" w:rsidP="00E00AB8">
            <w:pPr>
              <w:spacing w:after="0" w:line="240" w:lineRule="auto"/>
              <w:ind w:right="29"/>
              <w:rPr>
                <w:rFonts w:asciiTheme="majorHAnsi" w:hAnsiTheme="majorHAnsi"/>
              </w:rPr>
            </w:pPr>
            <w:r w:rsidRPr="00D643B5">
              <w:rPr>
                <w:rFonts w:asciiTheme="majorHAnsi" w:hAnsiTheme="majorHAnsi"/>
              </w:rPr>
              <w:t xml:space="preserve">The output basically remains the same; however, the area to be restored through the project was reduced </w:t>
            </w:r>
            <w:proofErr w:type="gramStart"/>
            <w:r w:rsidRPr="00D643B5">
              <w:rPr>
                <w:rFonts w:asciiTheme="majorHAnsi" w:hAnsiTheme="majorHAnsi"/>
              </w:rPr>
              <w:t>from  2,000</w:t>
            </w:r>
            <w:proofErr w:type="gramEnd"/>
            <w:r w:rsidRPr="00D643B5">
              <w:rPr>
                <w:rFonts w:asciiTheme="majorHAnsi" w:hAnsiTheme="majorHAnsi"/>
              </w:rPr>
              <w:t xml:space="preserve"> ha to </w:t>
            </w:r>
            <w:r w:rsidR="00CE1509" w:rsidRPr="00D643B5">
              <w:rPr>
                <w:rFonts w:asciiTheme="majorHAnsi" w:hAnsiTheme="majorHAnsi"/>
              </w:rPr>
              <w:t xml:space="preserve">1,000 ha </w:t>
            </w:r>
            <w:r w:rsidRPr="00D643B5">
              <w:rPr>
                <w:rFonts w:asciiTheme="majorHAnsi" w:hAnsiTheme="majorHAnsi"/>
              </w:rPr>
              <w:t>following a feasibility analysis conducted during the PPG phase.</w:t>
            </w:r>
          </w:p>
        </w:tc>
      </w:tr>
      <w:tr w:rsidR="00CE1509" w:rsidRPr="00D643B5" w14:paraId="5F00380A" w14:textId="77777777" w:rsidTr="00D312F3">
        <w:tc>
          <w:tcPr>
            <w:tcW w:w="5364" w:type="dxa"/>
            <w:shd w:val="clear" w:color="auto" w:fill="auto"/>
          </w:tcPr>
          <w:p w14:paraId="37C23E2B" w14:textId="77777777" w:rsidR="00CE1509" w:rsidRPr="00D643B5" w:rsidRDefault="00007819" w:rsidP="00D312F3">
            <w:pPr>
              <w:spacing w:after="0" w:line="240" w:lineRule="auto"/>
              <w:ind w:left="-29" w:right="29"/>
              <w:rPr>
                <w:rFonts w:asciiTheme="majorHAnsi" w:hAnsiTheme="majorHAnsi"/>
              </w:rPr>
            </w:pPr>
            <w:r w:rsidRPr="00D643B5">
              <w:rPr>
                <w:rFonts w:asciiTheme="majorHAnsi" w:hAnsiTheme="majorHAnsi"/>
              </w:rPr>
              <w:t>2.2.1: Natural resource management plans are prepared and implemented in CCS areas and ICCAs by the forest-dependent  communities  (300,000 hectares)</w:t>
            </w:r>
          </w:p>
        </w:tc>
        <w:tc>
          <w:tcPr>
            <w:tcW w:w="5364" w:type="dxa"/>
            <w:shd w:val="clear" w:color="auto" w:fill="auto"/>
          </w:tcPr>
          <w:p w14:paraId="31D7CEC4" w14:textId="77777777" w:rsidR="00007819" w:rsidRPr="00D643B5" w:rsidRDefault="00007819" w:rsidP="00D312F3">
            <w:pPr>
              <w:spacing w:after="0" w:line="240" w:lineRule="auto"/>
              <w:ind w:right="29"/>
              <w:rPr>
                <w:rFonts w:asciiTheme="majorHAnsi" w:hAnsiTheme="majorHAnsi"/>
              </w:rPr>
            </w:pPr>
            <w:r w:rsidRPr="00D643B5">
              <w:rPr>
                <w:rFonts w:asciiTheme="majorHAnsi" w:hAnsiTheme="majorHAnsi"/>
              </w:rPr>
              <w:t>2.2.1 Planning and management instruments developed, with priority actions implemented in CCSs, by the forest-dependent communities</w:t>
            </w:r>
          </w:p>
          <w:p w14:paraId="3F240933" w14:textId="77777777" w:rsidR="00007819" w:rsidRPr="00D643B5" w:rsidRDefault="00007819" w:rsidP="00D312F3">
            <w:pPr>
              <w:spacing w:after="0" w:line="240" w:lineRule="auto"/>
              <w:ind w:right="29"/>
              <w:rPr>
                <w:rFonts w:asciiTheme="majorHAnsi" w:hAnsiTheme="majorHAnsi"/>
              </w:rPr>
            </w:pPr>
          </w:p>
          <w:p w14:paraId="6481B4C1" w14:textId="77777777" w:rsidR="00CE1509" w:rsidRPr="00D643B5" w:rsidRDefault="00AA30CC" w:rsidP="00254574">
            <w:pPr>
              <w:spacing w:after="0" w:line="240" w:lineRule="auto"/>
              <w:ind w:right="29"/>
              <w:rPr>
                <w:rFonts w:asciiTheme="majorHAnsi" w:hAnsiTheme="majorHAnsi"/>
              </w:rPr>
            </w:pPr>
            <w:r w:rsidRPr="00D643B5">
              <w:rPr>
                <w:rFonts w:asciiTheme="majorHAnsi" w:hAnsiTheme="majorHAnsi"/>
              </w:rPr>
              <w:t>The output was reworded to indicate that instead of natural resource management plans</w:t>
            </w:r>
            <w:r w:rsidR="00343165" w:rsidRPr="00D643B5">
              <w:rPr>
                <w:rFonts w:asciiTheme="majorHAnsi" w:hAnsiTheme="majorHAnsi"/>
              </w:rPr>
              <w:t xml:space="preserve">, </w:t>
            </w:r>
            <w:r w:rsidRPr="00D643B5">
              <w:rPr>
                <w:rFonts w:asciiTheme="majorHAnsi" w:hAnsiTheme="majorHAnsi"/>
              </w:rPr>
              <w:t xml:space="preserve">the project will focus on the implementation of planning and management instruments for CCSs only; accordingly, the area benefiting from these actions was reduced from 300,000 ha to </w:t>
            </w:r>
            <w:r w:rsidR="00007819" w:rsidRPr="00D643B5">
              <w:rPr>
                <w:rFonts w:asciiTheme="majorHAnsi" w:hAnsiTheme="majorHAnsi"/>
              </w:rPr>
              <w:t>210,193 ha.</w:t>
            </w:r>
          </w:p>
        </w:tc>
      </w:tr>
      <w:tr w:rsidR="00007819" w:rsidRPr="00D643B5" w14:paraId="36F5E446" w14:textId="77777777" w:rsidTr="00D312F3">
        <w:tc>
          <w:tcPr>
            <w:tcW w:w="5364" w:type="dxa"/>
            <w:shd w:val="clear" w:color="auto" w:fill="auto"/>
          </w:tcPr>
          <w:p w14:paraId="2672AF00" w14:textId="77777777" w:rsidR="00007819" w:rsidRPr="00D643B5" w:rsidRDefault="00007819" w:rsidP="00D312F3">
            <w:pPr>
              <w:spacing w:after="0" w:line="240" w:lineRule="auto"/>
              <w:ind w:left="-29" w:right="29"/>
              <w:rPr>
                <w:rFonts w:asciiTheme="majorHAnsi" w:hAnsiTheme="majorHAnsi"/>
              </w:rPr>
            </w:pPr>
            <w:r w:rsidRPr="00D643B5">
              <w:rPr>
                <w:rFonts w:asciiTheme="majorHAnsi" w:hAnsiTheme="majorHAnsi"/>
              </w:rPr>
              <w:t>2.2.2: Legal feasibility study for ‘Indigenous and Community Conserved Areas’ (ICCAs) leads the way for the incorporation of these areas into an overall conservation strategy for the country (the Pacific Region spearheads this).</w:t>
            </w:r>
          </w:p>
        </w:tc>
        <w:tc>
          <w:tcPr>
            <w:tcW w:w="5364" w:type="dxa"/>
            <w:shd w:val="clear" w:color="auto" w:fill="auto"/>
          </w:tcPr>
          <w:p w14:paraId="18B064E6" w14:textId="77777777" w:rsidR="00007819" w:rsidRPr="00D643B5" w:rsidRDefault="00007819" w:rsidP="003C1BB2">
            <w:pPr>
              <w:spacing w:after="120" w:line="240" w:lineRule="auto"/>
              <w:ind w:right="29"/>
              <w:rPr>
                <w:rFonts w:asciiTheme="majorHAnsi" w:hAnsiTheme="majorHAnsi"/>
              </w:rPr>
            </w:pPr>
            <w:r w:rsidRPr="00D643B5">
              <w:rPr>
                <w:rFonts w:asciiTheme="majorHAnsi" w:hAnsiTheme="majorHAnsi"/>
              </w:rPr>
              <w:t>2.2.2 Technical guidelines as support for the regulatory process to formalize the CCSs in the Pacific region considering ethnic/cultural aspects and in line with the national process.</w:t>
            </w:r>
          </w:p>
          <w:p w14:paraId="421B937C" w14:textId="6C0477D8" w:rsidR="003C1BB2" w:rsidRPr="00D643B5" w:rsidRDefault="003C1BB2" w:rsidP="00A64649">
            <w:pPr>
              <w:spacing w:after="0" w:line="240" w:lineRule="auto"/>
              <w:ind w:right="29"/>
              <w:rPr>
                <w:rFonts w:asciiTheme="majorHAnsi" w:hAnsiTheme="majorHAnsi"/>
              </w:rPr>
            </w:pPr>
            <w:r w:rsidRPr="00D643B5">
              <w:rPr>
                <w:rFonts w:asciiTheme="majorHAnsi" w:hAnsiTheme="majorHAnsi"/>
              </w:rPr>
              <w:t xml:space="preserve">The output was reworded to indicate that the project will focus </w:t>
            </w:r>
            <w:r w:rsidR="00523A71" w:rsidRPr="00D643B5">
              <w:rPr>
                <w:rFonts w:asciiTheme="majorHAnsi" w:hAnsiTheme="majorHAnsi"/>
              </w:rPr>
              <w:t xml:space="preserve">on </w:t>
            </w:r>
            <w:r w:rsidRPr="00D643B5">
              <w:rPr>
                <w:rFonts w:asciiTheme="majorHAnsi" w:hAnsiTheme="majorHAnsi"/>
              </w:rPr>
              <w:t>CCSs rather th</w:t>
            </w:r>
            <w:r w:rsidR="00A64649" w:rsidRPr="00D643B5">
              <w:rPr>
                <w:rFonts w:asciiTheme="majorHAnsi" w:hAnsiTheme="majorHAnsi"/>
              </w:rPr>
              <w:t>a</w:t>
            </w:r>
            <w:r w:rsidRPr="00D643B5">
              <w:rPr>
                <w:rFonts w:asciiTheme="majorHAnsi" w:hAnsiTheme="majorHAnsi"/>
              </w:rPr>
              <w:t xml:space="preserve">n ICCAs. The definition of </w:t>
            </w:r>
            <w:r w:rsidR="00523A71" w:rsidRPr="00D643B5">
              <w:rPr>
                <w:rFonts w:asciiTheme="majorHAnsi" w:hAnsiTheme="majorHAnsi"/>
              </w:rPr>
              <w:t xml:space="preserve">the </w:t>
            </w:r>
            <w:r w:rsidRPr="00D643B5">
              <w:rPr>
                <w:rFonts w:asciiTheme="majorHAnsi" w:hAnsiTheme="majorHAnsi"/>
              </w:rPr>
              <w:t xml:space="preserve">regulatory process (legal feasibility) will be done as part of the baseline </w:t>
            </w:r>
            <w:r w:rsidR="00A64649" w:rsidRPr="00D643B5">
              <w:rPr>
                <w:rFonts w:asciiTheme="majorHAnsi" w:hAnsiTheme="majorHAnsi"/>
              </w:rPr>
              <w:t>initiatives</w:t>
            </w:r>
            <w:r w:rsidRPr="00D643B5">
              <w:rPr>
                <w:rFonts w:asciiTheme="majorHAnsi" w:hAnsiTheme="majorHAnsi"/>
              </w:rPr>
              <w:t xml:space="preserve">; accordingly, the project will develop technical guidelines </w:t>
            </w:r>
            <w:r w:rsidR="00523A71" w:rsidRPr="00D643B5">
              <w:rPr>
                <w:rFonts w:asciiTheme="majorHAnsi" w:hAnsiTheme="majorHAnsi"/>
              </w:rPr>
              <w:t>to</w:t>
            </w:r>
            <w:r w:rsidRPr="00D643B5">
              <w:rPr>
                <w:rFonts w:asciiTheme="majorHAnsi" w:hAnsiTheme="majorHAnsi"/>
              </w:rPr>
              <w:t xml:space="preserve"> support this process.</w:t>
            </w:r>
          </w:p>
        </w:tc>
      </w:tr>
      <w:tr w:rsidR="00007819" w:rsidRPr="00D643B5" w14:paraId="5697C8DE" w14:textId="77777777" w:rsidTr="00D312F3">
        <w:tc>
          <w:tcPr>
            <w:tcW w:w="5364" w:type="dxa"/>
            <w:shd w:val="clear" w:color="auto" w:fill="auto"/>
          </w:tcPr>
          <w:p w14:paraId="12431E4F" w14:textId="77777777" w:rsidR="00007819" w:rsidRPr="00D643B5" w:rsidRDefault="00007819" w:rsidP="00D312F3">
            <w:pPr>
              <w:spacing w:after="0" w:line="240" w:lineRule="auto"/>
              <w:ind w:left="-29" w:right="29"/>
              <w:rPr>
                <w:rFonts w:asciiTheme="majorHAnsi" w:hAnsiTheme="majorHAnsi"/>
              </w:rPr>
            </w:pPr>
            <w:r w:rsidRPr="00D643B5">
              <w:rPr>
                <w:rFonts w:asciiTheme="majorHAnsi" w:hAnsiTheme="majorHAnsi"/>
              </w:rPr>
              <w:t>Output 2.2.3: Potential new regional PAs with high-value forests are assessed and steps towards their declaration as formal PAs taken (150,000 hectares)</w:t>
            </w:r>
          </w:p>
        </w:tc>
        <w:tc>
          <w:tcPr>
            <w:tcW w:w="5364" w:type="dxa"/>
            <w:shd w:val="clear" w:color="auto" w:fill="auto"/>
          </w:tcPr>
          <w:p w14:paraId="33EE7E1D" w14:textId="77777777" w:rsidR="00007819" w:rsidRPr="00D643B5" w:rsidRDefault="00221C40" w:rsidP="003C1BB2">
            <w:pPr>
              <w:spacing w:after="120" w:line="240" w:lineRule="auto"/>
              <w:ind w:right="29"/>
              <w:rPr>
                <w:rFonts w:asciiTheme="majorHAnsi" w:hAnsiTheme="majorHAnsi"/>
              </w:rPr>
            </w:pPr>
            <w:r w:rsidRPr="00D643B5">
              <w:rPr>
                <w:rFonts w:asciiTheme="majorHAnsi" w:hAnsiTheme="majorHAnsi"/>
              </w:rPr>
              <w:t xml:space="preserve">2.2.3 </w:t>
            </w:r>
            <w:r w:rsidR="00007819" w:rsidRPr="00D643B5">
              <w:rPr>
                <w:rFonts w:asciiTheme="majorHAnsi" w:hAnsiTheme="majorHAnsi"/>
              </w:rPr>
              <w:t>Priority areas for conservation are assessed and steps towards their declaration as formal PAs are taken</w:t>
            </w:r>
          </w:p>
          <w:p w14:paraId="5F68E7F7" w14:textId="77777777" w:rsidR="00007819" w:rsidRPr="00D643B5" w:rsidRDefault="003C1BB2" w:rsidP="005622A2">
            <w:pPr>
              <w:spacing w:after="0" w:line="240" w:lineRule="auto"/>
              <w:ind w:right="29"/>
              <w:rPr>
                <w:rFonts w:asciiTheme="majorHAnsi" w:hAnsiTheme="majorHAnsi"/>
              </w:rPr>
            </w:pPr>
            <w:r w:rsidRPr="00D643B5">
              <w:rPr>
                <w:rFonts w:asciiTheme="majorHAnsi" w:hAnsiTheme="majorHAnsi"/>
              </w:rPr>
              <w:t>The output basically remains the same; however, the area of the new PAs to be created through the project</w:t>
            </w:r>
            <w:r w:rsidR="005622A2" w:rsidRPr="00D643B5">
              <w:rPr>
                <w:rFonts w:asciiTheme="majorHAnsi" w:hAnsiTheme="majorHAnsi"/>
              </w:rPr>
              <w:t xml:space="preserve"> increased f</w:t>
            </w:r>
            <w:r w:rsidRPr="00D643B5">
              <w:rPr>
                <w:rFonts w:asciiTheme="majorHAnsi" w:hAnsiTheme="majorHAnsi"/>
              </w:rPr>
              <w:t>r</w:t>
            </w:r>
            <w:r w:rsidR="005622A2" w:rsidRPr="00D643B5">
              <w:rPr>
                <w:rFonts w:asciiTheme="majorHAnsi" w:hAnsiTheme="majorHAnsi"/>
              </w:rPr>
              <w:t>o</w:t>
            </w:r>
            <w:r w:rsidRPr="00D643B5">
              <w:rPr>
                <w:rFonts w:asciiTheme="majorHAnsi" w:hAnsiTheme="majorHAnsi"/>
              </w:rPr>
              <w:t>m</w:t>
            </w:r>
            <w:r w:rsidR="005622A2" w:rsidRPr="00D643B5">
              <w:rPr>
                <w:rFonts w:asciiTheme="majorHAnsi" w:hAnsiTheme="majorHAnsi"/>
              </w:rPr>
              <w:t xml:space="preserve"> 1</w:t>
            </w:r>
            <w:r w:rsidRPr="00D643B5">
              <w:rPr>
                <w:rFonts w:asciiTheme="majorHAnsi" w:hAnsiTheme="majorHAnsi"/>
              </w:rPr>
              <w:t>50,000 ha to 258,</w:t>
            </w:r>
            <w:r w:rsidR="00007819" w:rsidRPr="00D643B5">
              <w:rPr>
                <w:rFonts w:asciiTheme="majorHAnsi" w:hAnsiTheme="majorHAnsi"/>
              </w:rPr>
              <w:t>603 ha</w:t>
            </w:r>
            <w:r w:rsidR="00532316" w:rsidRPr="00D643B5">
              <w:rPr>
                <w:rFonts w:asciiTheme="majorHAnsi" w:hAnsiTheme="majorHAnsi"/>
              </w:rPr>
              <w:t>.</w:t>
            </w:r>
          </w:p>
        </w:tc>
      </w:tr>
      <w:tr w:rsidR="001471CE" w:rsidRPr="00D643B5" w14:paraId="515D7743" w14:textId="77777777" w:rsidTr="001471CE">
        <w:trPr>
          <w:trHeight w:val="278"/>
        </w:trPr>
        <w:tc>
          <w:tcPr>
            <w:tcW w:w="5364" w:type="dxa"/>
            <w:shd w:val="clear" w:color="auto" w:fill="D9D9D9"/>
          </w:tcPr>
          <w:p w14:paraId="1801DA32" w14:textId="77777777" w:rsidR="001471CE" w:rsidRPr="00D643B5" w:rsidRDefault="001471CE" w:rsidP="00D312F3">
            <w:pPr>
              <w:spacing w:after="0"/>
              <w:rPr>
                <w:rFonts w:asciiTheme="majorHAnsi" w:hAnsiTheme="majorHAnsi"/>
              </w:rPr>
            </w:pPr>
            <w:r w:rsidRPr="00D643B5">
              <w:rPr>
                <w:rFonts w:asciiTheme="majorHAnsi" w:hAnsiTheme="majorHAnsi"/>
              </w:rPr>
              <w:t>PIF Outputs (Component 3)</w:t>
            </w:r>
          </w:p>
        </w:tc>
        <w:tc>
          <w:tcPr>
            <w:tcW w:w="5364" w:type="dxa"/>
            <w:shd w:val="clear" w:color="auto" w:fill="D9D9D9"/>
          </w:tcPr>
          <w:p w14:paraId="1A1C7912" w14:textId="77777777" w:rsidR="001471CE" w:rsidRPr="00D643B5" w:rsidRDefault="001471CE" w:rsidP="00D312F3">
            <w:pPr>
              <w:spacing w:after="0"/>
              <w:rPr>
                <w:rFonts w:asciiTheme="majorHAnsi" w:hAnsiTheme="majorHAnsi"/>
              </w:rPr>
            </w:pPr>
            <w:r w:rsidRPr="00D643B5">
              <w:rPr>
                <w:rFonts w:asciiTheme="majorHAnsi" w:hAnsiTheme="majorHAnsi"/>
              </w:rPr>
              <w:t>Project Document Outputs (Component 3)</w:t>
            </w:r>
          </w:p>
        </w:tc>
      </w:tr>
      <w:tr w:rsidR="001471CE" w:rsidRPr="00D643B5" w14:paraId="22876314" w14:textId="77777777" w:rsidTr="00D312F3">
        <w:tc>
          <w:tcPr>
            <w:tcW w:w="5364" w:type="dxa"/>
            <w:shd w:val="clear" w:color="auto" w:fill="auto"/>
          </w:tcPr>
          <w:p w14:paraId="09B5295F" w14:textId="77777777" w:rsidR="001471CE" w:rsidRPr="00D643B5" w:rsidRDefault="00221C40" w:rsidP="00221C40">
            <w:pPr>
              <w:spacing w:after="0" w:line="240" w:lineRule="auto"/>
              <w:ind w:left="-29" w:right="29"/>
              <w:rPr>
                <w:rFonts w:asciiTheme="majorHAnsi" w:hAnsiTheme="majorHAnsi"/>
              </w:rPr>
            </w:pPr>
            <w:r w:rsidRPr="00D643B5">
              <w:rPr>
                <w:rFonts w:asciiTheme="majorHAnsi" w:hAnsiTheme="majorHAnsi"/>
              </w:rPr>
              <w:t>3.1.1: ‘Green Business action plan(s)’ harmonized and under implementation: The location and management frameworks for fostering and developing diversified production systems (among them, agroforestry, industry and services) are agreed upon and modalities adapted to local conditions, for supporting food security, sustainable livelihoods with strong economic linkages, landscape-level connectivity and forest rehabilitation</w:t>
            </w:r>
          </w:p>
        </w:tc>
        <w:tc>
          <w:tcPr>
            <w:tcW w:w="5364" w:type="dxa"/>
            <w:shd w:val="clear" w:color="auto" w:fill="auto"/>
          </w:tcPr>
          <w:p w14:paraId="0600E7CC" w14:textId="77777777" w:rsidR="00221C40" w:rsidRPr="00D643B5" w:rsidRDefault="00221C40" w:rsidP="00221C40">
            <w:pPr>
              <w:spacing w:after="120" w:line="240" w:lineRule="auto"/>
              <w:rPr>
                <w:rFonts w:asciiTheme="majorHAnsi" w:hAnsiTheme="majorHAnsi"/>
              </w:rPr>
            </w:pPr>
            <w:r w:rsidRPr="00D643B5">
              <w:rPr>
                <w:rFonts w:asciiTheme="majorHAnsi" w:hAnsiTheme="majorHAnsi"/>
              </w:rPr>
              <w:t>3.1.1 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p>
          <w:p w14:paraId="6BC93F1E" w14:textId="77777777" w:rsidR="001471CE" w:rsidRPr="00D643B5" w:rsidRDefault="005622A2" w:rsidP="00532316">
            <w:pPr>
              <w:spacing w:after="120" w:line="240" w:lineRule="auto"/>
              <w:rPr>
                <w:rFonts w:asciiTheme="majorHAnsi" w:hAnsiTheme="majorHAnsi"/>
              </w:rPr>
            </w:pPr>
            <w:r w:rsidRPr="00D643B5">
              <w:rPr>
                <w:rFonts w:asciiTheme="majorHAnsi" w:hAnsiTheme="majorHAnsi"/>
              </w:rPr>
              <w:t>The output basically remains the same, the location and management frameworks for fostering and developing diversified production systems and the type</w:t>
            </w:r>
            <w:r w:rsidR="00523A71" w:rsidRPr="00D643B5">
              <w:rPr>
                <w:rFonts w:asciiTheme="majorHAnsi" w:hAnsiTheme="majorHAnsi"/>
              </w:rPr>
              <w:t>s</w:t>
            </w:r>
            <w:r w:rsidRPr="00D643B5">
              <w:rPr>
                <w:rFonts w:asciiTheme="majorHAnsi" w:hAnsiTheme="majorHAnsi"/>
              </w:rPr>
              <w:t xml:space="preserve"> of systems </w:t>
            </w:r>
            <w:r w:rsidRPr="00D643B5">
              <w:rPr>
                <w:rFonts w:asciiTheme="majorHAnsi" w:hAnsiTheme="majorHAnsi"/>
              </w:rPr>
              <w:lastRenderedPageBreak/>
              <w:t>to be implemented are specified in the description of output activities.</w:t>
            </w:r>
          </w:p>
        </w:tc>
      </w:tr>
      <w:tr w:rsidR="001471CE" w:rsidRPr="00D643B5" w14:paraId="5FBECBB8" w14:textId="77777777" w:rsidTr="00D312F3">
        <w:tc>
          <w:tcPr>
            <w:tcW w:w="5364" w:type="dxa"/>
            <w:shd w:val="clear" w:color="auto" w:fill="auto"/>
          </w:tcPr>
          <w:p w14:paraId="3EF0AF70" w14:textId="77777777" w:rsidR="001471CE" w:rsidRPr="00D643B5" w:rsidRDefault="00221C40" w:rsidP="00221C40">
            <w:pPr>
              <w:spacing w:after="0" w:line="240" w:lineRule="auto"/>
              <w:ind w:left="-29" w:right="29"/>
              <w:rPr>
                <w:rFonts w:asciiTheme="majorHAnsi" w:hAnsiTheme="majorHAnsi"/>
              </w:rPr>
            </w:pPr>
            <w:r w:rsidRPr="00D643B5">
              <w:rPr>
                <w:rFonts w:asciiTheme="majorHAnsi" w:hAnsiTheme="majorHAnsi"/>
              </w:rPr>
              <w:lastRenderedPageBreak/>
              <w:t>Output 3.1.2: Sustainable production systems  implemented incorporating good soil and biodiversity-friendly practices (1000 families, 10,000 hectares)</w:t>
            </w:r>
          </w:p>
        </w:tc>
        <w:tc>
          <w:tcPr>
            <w:tcW w:w="5364" w:type="dxa"/>
            <w:shd w:val="clear" w:color="auto" w:fill="auto"/>
          </w:tcPr>
          <w:p w14:paraId="328725DE" w14:textId="77777777" w:rsidR="001471CE" w:rsidRPr="00D643B5" w:rsidRDefault="00221C40" w:rsidP="00067C3A">
            <w:pPr>
              <w:spacing w:after="120" w:line="240" w:lineRule="auto"/>
              <w:ind w:right="29"/>
              <w:rPr>
                <w:rFonts w:asciiTheme="majorHAnsi" w:hAnsiTheme="majorHAnsi"/>
              </w:rPr>
            </w:pPr>
            <w:r w:rsidRPr="00D643B5">
              <w:rPr>
                <w:rFonts w:asciiTheme="majorHAnsi" w:hAnsiTheme="majorHAnsi"/>
              </w:rPr>
              <w:t>3.1.2 SFM initiatives and sustainable production systems implemented incorporating good soil and biodiversity-friendly practices</w:t>
            </w:r>
            <w:r w:rsidR="0048468C" w:rsidRPr="00D643B5">
              <w:rPr>
                <w:rFonts w:asciiTheme="majorHAnsi" w:hAnsiTheme="majorHAnsi"/>
              </w:rPr>
              <w:t>, with gender approach</w:t>
            </w:r>
            <w:r w:rsidRPr="00D643B5">
              <w:rPr>
                <w:rFonts w:asciiTheme="majorHAnsi" w:hAnsiTheme="majorHAnsi"/>
              </w:rPr>
              <w:t>.</w:t>
            </w:r>
          </w:p>
          <w:p w14:paraId="05C488BF" w14:textId="77777777" w:rsidR="00221C40" w:rsidRPr="00D643B5" w:rsidRDefault="005622A2" w:rsidP="00D312F3">
            <w:pPr>
              <w:spacing w:after="0" w:line="240" w:lineRule="auto"/>
              <w:ind w:right="29"/>
              <w:rPr>
                <w:rFonts w:asciiTheme="majorHAnsi" w:hAnsiTheme="majorHAnsi"/>
              </w:rPr>
            </w:pPr>
            <w:r w:rsidRPr="00D643B5">
              <w:rPr>
                <w:rFonts w:asciiTheme="majorHAnsi" w:hAnsiTheme="majorHAnsi"/>
              </w:rPr>
              <w:t xml:space="preserve">In addition to sustainable production systems, the project will support the implementation of SFM initiatives; the   </w:t>
            </w:r>
            <w:r w:rsidR="00DF7C78" w:rsidRPr="00D643B5">
              <w:rPr>
                <w:rFonts w:asciiTheme="majorHAnsi" w:hAnsiTheme="majorHAnsi"/>
              </w:rPr>
              <w:t>number</w:t>
            </w:r>
            <w:r w:rsidRPr="00D643B5">
              <w:rPr>
                <w:rFonts w:asciiTheme="majorHAnsi" w:hAnsiTheme="majorHAnsi"/>
              </w:rPr>
              <w:t xml:space="preserve"> of </w:t>
            </w:r>
            <w:r w:rsidR="00DF7C78" w:rsidRPr="00D643B5">
              <w:rPr>
                <w:rFonts w:asciiTheme="majorHAnsi" w:hAnsiTheme="majorHAnsi"/>
              </w:rPr>
              <w:t xml:space="preserve">families benefiting </w:t>
            </w:r>
            <w:r w:rsidR="00221C40" w:rsidRPr="00D643B5">
              <w:rPr>
                <w:rFonts w:asciiTheme="majorHAnsi" w:hAnsiTheme="majorHAnsi"/>
              </w:rPr>
              <w:t>(1</w:t>
            </w:r>
            <w:r w:rsidR="00523A71" w:rsidRPr="00D643B5">
              <w:rPr>
                <w:rFonts w:asciiTheme="majorHAnsi" w:hAnsiTheme="majorHAnsi"/>
              </w:rPr>
              <w:t>,</w:t>
            </w:r>
            <w:r w:rsidR="00221C40" w:rsidRPr="00D643B5">
              <w:rPr>
                <w:rFonts w:asciiTheme="majorHAnsi" w:hAnsiTheme="majorHAnsi"/>
              </w:rPr>
              <w:t>000 families</w:t>
            </w:r>
            <w:r w:rsidR="00DF7C78" w:rsidRPr="00D643B5">
              <w:rPr>
                <w:rFonts w:asciiTheme="majorHAnsi" w:hAnsiTheme="majorHAnsi"/>
              </w:rPr>
              <w:t>) and area covered (10,000 ha</w:t>
            </w:r>
            <w:r w:rsidR="00221C40" w:rsidRPr="00D643B5">
              <w:rPr>
                <w:rFonts w:asciiTheme="majorHAnsi" w:hAnsiTheme="majorHAnsi"/>
              </w:rPr>
              <w:t>)</w:t>
            </w:r>
            <w:r w:rsidR="00DF7C78" w:rsidRPr="00D643B5">
              <w:rPr>
                <w:rFonts w:asciiTheme="majorHAnsi" w:hAnsiTheme="majorHAnsi"/>
              </w:rPr>
              <w:t xml:space="preserve"> remains the same.</w:t>
            </w:r>
          </w:p>
        </w:tc>
      </w:tr>
      <w:tr w:rsidR="00221C40" w:rsidRPr="00D643B5" w14:paraId="5DB71239" w14:textId="77777777" w:rsidTr="00D312F3">
        <w:tc>
          <w:tcPr>
            <w:tcW w:w="5364" w:type="dxa"/>
            <w:shd w:val="clear" w:color="auto" w:fill="auto"/>
          </w:tcPr>
          <w:p w14:paraId="359A44DC"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3.2.1: Processing units for forest products have acquired technical and management training</w:t>
            </w:r>
            <w:r w:rsidR="00DF7C78" w:rsidRPr="00D643B5">
              <w:rPr>
                <w:rFonts w:asciiTheme="majorHAnsi" w:hAnsiTheme="majorHAnsi"/>
              </w:rPr>
              <w:t>.</w:t>
            </w:r>
          </w:p>
        </w:tc>
        <w:tc>
          <w:tcPr>
            <w:tcW w:w="5364" w:type="dxa"/>
            <w:shd w:val="clear" w:color="auto" w:fill="auto"/>
          </w:tcPr>
          <w:p w14:paraId="7A507ECA" w14:textId="77777777" w:rsidR="00221C40" w:rsidRPr="00D643B5" w:rsidRDefault="00221C40" w:rsidP="00A553C9">
            <w:pPr>
              <w:spacing w:after="120" w:line="240" w:lineRule="auto"/>
              <w:ind w:right="29"/>
              <w:rPr>
                <w:rFonts w:asciiTheme="majorHAnsi" w:hAnsiTheme="majorHAnsi"/>
              </w:rPr>
            </w:pPr>
            <w:r w:rsidRPr="00D643B5">
              <w:rPr>
                <w:rFonts w:asciiTheme="majorHAnsi" w:hAnsiTheme="majorHAnsi"/>
              </w:rPr>
              <w:t>3.2.1 Value-added units of biodiversity-derived products created and strengthened, with technical and management training that safeguard cultural, biological, and ecosystem services’ diversity.</w:t>
            </w:r>
          </w:p>
          <w:p w14:paraId="7D1D0789" w14:textId="77777777" w:rsidR="00067C3A" w:rsidRPr="00D643B5" w:rsidRDefault="00067C3A" w:rsidP="00067C3A">
            <w:pPr>
              <w:spacing w:after="0" w:line="240" w:lineRule="auto"/>
              <w:ind w:right="29"/>
              <w:rPr>
                <w:rFonts w:asciiTheme="majorHAnsi" w:hAnsiTheme="majorHAnsi"/>
              </w:rPr>
            </w:pPr>
            <w:r w:rsidRPr="00D643B5">
              <w:rPr>
                <w:rFonts w:asciiTheme="majorHAnsi" w:hAnsiTheme="majorHAnsi"/>
              </w:rPr>
              <w:t>The output basically remains the same; however, the wording was modified to clarify its scope.</w:t>
            </w:r>
          </w:p>
        </w:tc>
      </w:tr>
      <w:tr w:rsidR="00221C40" w:rsidRPr="00D643B5" w14:paraId="4010E17F" w14:textId="77777777" w:rsidTr="00D312F3">
        <w:tc>
          <w:tcPr>
            <w:tcW w:w="5364" w:type="dxa"/>
            <w:shd w:val="clear" w:color="auto" w:fill="auto"/>
          </w:tcPr>
          <w:p w14:paraId="5342ED7F"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3.2.2: At least 5 biodiversity-derived products with market access and certified by sustainable production standards.</w:t>
            </w:r>
          </w:p>
        </w:tc>
        <w:tc>
          <w:tcPr>
            <w:tcW w:w="5364" w:type="dxa"/>
            <w:shd w:val="clear" w:color="auto" w:fill="auto"/>
          </w:tcPr>
          <w:p w14:paraId="499E0457" w14:textId="02769CF9" w:rsidR="00221C40" w:rsidRPr="00D643B5" w:rsidRDefault="00221C40" w:rsidP="00DF7C78">
            <w:pPr>
              <w:spacing w:after="120" w:line="240" w:lineRule="auto"/>
              <w:ind w:right="29"/>
              <w:rPr>
                <w:rFonts w:asciiTheme="majorHAnsi" w:hAnsiTheme="majorHAnsi"/>
              </w:rPr>
            </w:pPr>
            <w:r w:rsidRPr="00D643B5">
              <w:rPr>
                <w:rFonts w:asciiTheme="majorHAnsi" w:hAnsiTheme="majorHAnsi"/>
              </w:rPr>
              <w:t>3.2.2 Biodiversity-derived products with market access and</w:t>
            </w:r>
            <w:r w:rsidR="006F20D6" w:rsidRPr="00D643B5">
              <w:rPr>
                <w:rFonts w:asciiTheme="majorHAnsi" w:hAnsiTheme="majorHAnsi"/>
              </w:rPr>
              <w:t>/or enhanced</w:t>
            </w:r>
            <w:r w:rsidRPr="00D643B5">
              <w:rPr>
                <w:rFonts w:asciiTheme="majorHAnsi" w:hAnsiTheme="majorHAnsi"/>
              </w:rPr>
              <w:t xml:space="preserve"> compl</w:t>
            </w:r>
            <w:r w:rsidR="006F20D6" w:rsidRPr="00D643B5">
              <w:rPr>
                <w:rFonts w:asciiTheme="majorHAnsi" w:hAnsiTheme="majorHAnsi"/>
              </w:rPr>
              <w:t>iance</w:t>
            </w:r>
            <w:r w:rsidRPr="00D643B5">
              <w:rPr>
                <w:rFonts w:asciiTheme="majorHAnsi" w:hAnsiTheme="majorHAnsi"/>
              </w:rPr>
              <w:t xml:space="preserve"> with quality requirements, MADS green business criteria, and other standards for market access</w:t>
            </w:r>
            <w:r w:rsidR="00DF7C78" w:rsidRPr="00D643B5">
              <w:rPr>
                <w:rFonts w:asciiTheme="majorHAnsi" w:hAnsiTheme="majorHAnsi"/>
              </w:rPr>
              <w:t>.</w:t>
            </w:r>
          </w:p>
          <w:p w14:paraId="4E196A53" w14:textId="77777777" w:rsidR="00221C40" w:rsidRPr="00D643B5" w:rsidRDefault="00A553C9" w:rsidP="00D82DCA">
            <w:pPr>
              <w:spacing w:after="0" w:line="240" w:lineRule="auto"/>
              <w:ind w:right="29"/>
              <w:rPr>
                <w:rFonts w:asciiTheme="majorHAnsi" w:hAnsiTheme="majorHAnsi"/>
              </w:rPr>
            </w:pPr>
            <w:r w:rsidRPr="00D643B5">
              <w:rPr>
                <w:rFonts w:asciiTheme="majorHAnsi" w:hAnsiTheme="majorHAnsi"/>
              </w:rPr>
              <w:t xml:space="preserve">The </w:t>
            </w:r>
            <w:r w:rsidR="0079171D" w:rsidRPr="00D643B5">
              <w:rPr>
                <w:rFonts w:asciiTheme="majorHAnsi" w:hAnsiTheme="majorHAnsi"/>
              </w:rPr>
              <w:t>output was reworded to emphasize that the biodiversity-derived products with market access will comply with national standards; in addition,</w:t>
            </w:r>
            <w:r w:rsidR="00D82DCA" w:rsidRPr="00D643B5">
              <w:rPr>
                <w:rFonts w:asciiTheme="majorHAnsi" w:hAnsiTheme="majorHAnsi"/>
              </w:rPr>
              <w:t xml:space="preserve"> voluntary certification of quality and sustainability requirements and standards of </w:t>
            </w:r>
            <w:r w:rsidR="0079171D" w:rsidRPr="00D643B5">
              <w:rPr>
                <w:rFonts w:asciiTheme="majorHAnsi" w:hAnsiTheme="majorHAnsi"/>
              </w:rPr>
              <w:t xml:space="preserve">products </w:t>
            </w:r>
            <w:r w:rsidR="00D82DCA" w:rsidRPr="00D643B5">
              <w:rPr>
                <w:rFonts w:asciiTheme="majorHAnsi" w:hAnsiTheme="majorHAnsi"/>
              </w:rPr>
              <w:t xml:space="preserve">may be supported, including </w:t>
            </w:r>
            <w:r w:rsidR="0079171D" w:rsidRPr="00D643B5">
              <w:rPr>
                <w:rFonts w:asciiTheme="majorHAnsi" w:hAnsiTheme="majorHAnsi"/>
              </w:rPr>
              <w:t xml:space="preserve">organic certification, Union for Ethical </w:t>
            </w:r>
            <w:proofErr w:type="spellStart"/>
            <w:r w:rsidR="0079171D" w:rsidRPr="00D643B5">
              <w:rPr>
                <w:rFonts w:asciiTheme="majorHAnsi" w:hAnsiTheme="majorHAnsi"/>
              </w:rPr>
              <w:t>BioTrade</w:t>
            </w:r>
            <w:proofErr w:type="spellEnd"/>
            <w:r w:rsidR="0079171D" w:rsidRPr="00D643B5">
              <w:rPr>
                <w:rFonts w:asciiTheme="majorHAnsi" w:hAnsiTheme="majorHAnsi"/>
              </w:rPr>
              <w:t xml:space="preserve"> (UEBT), fair trade, good manufacturing practices, organic standards, </w:t>
            </w:r>
            <w:r w:rsidR="00523A71" w:rsidRPr="00D643B5">
              <w:rPr>
                <w:rFonts w:asciiTheme="majorHAnsi" w:hAnsiTheme="majorHAnsi"/>
              </w:rPr>
              <w:t xml:space="preserve">and </w:t>
            </w:r>
            <w:r w:rsidR="0079171D" w:rsidRPr="00D643B5">
              <w:rPr>
                <w:rFonts w:asciiTheme="majorHAnsi" w:hAnsiTheme="majorHAnsi"/>
              </w:rPr>
              <w:t>Participatory Guarantee Systems (PGS), among others</w:t>
            </w:r>
            <w:r w:rsidR="00D82DCA" w:rsidRPr="00D643B5">
              <w:rPr>
                <w:rFonts w:asciiTheme="majorHAnsi" w:hAnsiTheme="majorHAnsi"/>
              </w:rPr>
              <w:t>.</w:t>
            </w:r>
            <w:r w:rsidR="0079171D" w:rsidRPr="00D643B5">
              <w:rPr>
                <w:rFonts w:asciiTheme="majorHAnsi" w:hAnsiTheme="majorHAnsi"/>
              </w:rPr>
              <w:t xml:space="preserve"> </w:t>
            </w:r>
          </w:p>
        </w:tc>
      </w:tr>
      <w:tr w:rsidR="00221C40" w:rsidRPr="00D643B5" w14:paraId="6D2F7DF7" w14:textId="77777777" w:rsidTr="00D312F3">
        <w:tc>
          <w:tcPr>
            <w:tcW w:w="5364" w:type="dxa"/>
            <w:shd w:val="clear" w:color="auto" w:fill="auto"/>
          </w:tcPr>
          <w:p w14:paraId="62A79BD4"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 xml:space="preserve">3.2.3: Two (2) sustainable tourism initiatives conceived, planned at the landscape level, their feasibility assessed and tenders launched to attracting private sector investments that will abide by the strongest social-environmental safeguards, given the region’s ecological sensitivity.   </w:t>
            </w:r>
          </w:p>
        </w:tc>
        <w:tc>
          <w:tcPr>
            <w:tcW w:w="5364" w:type="dxa"/>
            <w:shd w:val="clear" w:color="auto" w:fill="auto"/>
          </w:tcPr>
          <w:p w14:paraId="5311F3EC" w14:textId="77777777" w:rsidR="00221C40" w:rsidRPr="00D643B5" w:rsidRDefault="00221C40" w:rsidP="00532316">
            <w:pPr>
              <w:spacing w:after="120" w:line="240" w:lineRule="auto"/>
              <w:ind w:right="29"/>
              <w:rPr>
                <w:rFonts w:asciiTheme="majorHAnsi" w:hAnsiTheme="majorHAnsi"/>
              </w:rPr>
            </w:pPr>
            <w:r w:rsidRPr="00D643B5">
              <w:rPr>
                <w:rFonts w:asciiTheme="majorHAnsi" w:hAnsiTheme="majorHAnsi"/>
              </w:rPr>
              <w:t>Community-based nature tourism initiatives strengthened with government and non-government support that safeguard cultural, biological, and ecosystem services’ diversity.</w:t>
            </w:r>
          </w:p>
          <w:p w14:paraId="72C791C1" w14:textId="77777777" w:rsidR="00221C40" w:rsidRPr="00D643B5" w:rsidRDefault="00D82DCA" w:rsidP="00D82DCA">
            <w:pPr>
              <w:spacing w:after="0" w:line="240" w:lineRule="auto"/>
              <w:ind w:right="29"/>
              <w:rPr>
                <w:rFonts w:asciiTheme="majorHAnsi" w:hAnsiTheme="majorHAnsi"/>
              </w:rPr>
            </w:pPr>
            <w:r w:rsidRPr="00D643B5">
              <w:rPr>
                <w:rFonts w:asciiTheme="majorHAnsi" w:hAnsiTheme="majorHAnsi"/>
              </w:rPr>
              <w:t>The wording of the output was modified to clarify its scope</w:t>
            </w:r>
            <w:r w:rsidR="00523A71" w:rsidRPr="00D643B5">
              <w:rPr>
                <w:rFonts w:asciiTheme="majorHAnsi" w:hAnsiTheme="majorHAnsi"/>
              </w:rPr>
              <w:t>,</w:t>
            </w:r>
            <w:r w:rsidRPr="00D643B5">
              <w:rPr>
                <w:rFonts w:asciiTheme="majorHAnsi" w:hAnsiTheme="majorHAnsi"/>
              </w:rPr>
              <w:t xml:space="preserve"> and i</w:t>
            </w:r>
            <w:r w:rsidR="00221C40" w:rsidRPr="00D643B5">
              <w:rPr>
                <w:rFonts w:asciiTheme="majorHAnsi" w:hAnsiTheme="majorHAnsi"/>
              </w:rPr>
              <w:t>nstead of two (2) sustainable tourism initiatives the project will support (4) initiatives.</w:t>
            </w:r>
          </w:p>
        </w:tc>
      </w:tr>
      <w:tr w:rsidR="001471CE" w:rsidRPr="00D643B5" w14:paraId="7A66DBD2" w14:textId="77777777" w:rsidTr="001471CE">
        <w:tc>
          <w:tcPr>
            <w:tcW w:w="5364" w:type="dxa"/>
            <w:shd w:val="clear" w:color="auto" w:fill="D9D9D9"/>
          </w:tcPr>
          <w:p w14:paraId="52005973" w14:textId="77777777" w:rsidR="001471CE" w:rsidRPr="00D643B5" w:rsidRDefault="001471CE" w:rsidP="00D312F3">
            <w:pPr>
              <w:spacing w:after="0"/>
              <w:rPr>
                <w:rFonts w:asciiTheme="majorHAnsi" w:hAnsiTheme="majorHAnsi"/>
              </w:rPr>
            </w:pPr>
            <w:r w:rsidRPr="00D643B5">
              <w:rPr>
                <w:rFonts w:asciiTheme="majorHAnsi" w:hAnsiTheme="majorHAnsi"/>
              </w:rPr>
              <w:t>PIF Outputs (Component 4)</w:t>
            </w:r>
          </w:p>
        </w:tc>
        <w:tc>
          <w:tcPr>
            <w:tcW w:w="5364" w:type="dxa"/>
            <w:shd w:val="clear" w:color="auto" w:fill="D9D9D9"/>
          </w:tcPr>
          <w:p w14:paraId="72748031" w14:textId="77777777" w:rsidR="001471CE" w:rsidRPr="00D643B5" w:rsidRDefault="001471CE" w:rsidP="00D312F3">
            <w:pPr>
              <w:spacing w:after="0"/>
              <w:rPr>
                <w:rFonts w:asciiTheme="majorHAnsi" w:hAnsiTheme="majorHAnsi"/>
              </w:rPr>
            </w:pPr>
            <w:r w:rsidRPr="00D643B5">
              <w:rPr>
                <w:rFonts w:asciiTheme="majorHAnsi" w:hAnsiTheme="majorHAnsi"/>
              </w:rPr>
              <w:t>Project Document Outputs (Component 4)</w:t>
            </w:r>
          </w:p>
        </w:tc>
      </w:tr>
      <w:tr w:rsidR="006F69A3" w:rsidRPr="00D643B5" w14:paraId="4EBD00A1" w14:textId="77777777" w:rsidTr="00D312F3">
        <w:tc>
          <w:tcPr>
            <w:tcW w:w="5364" w:type="dxa"/>
            <w:shd w:val="clear" w:color="auto" w:fill="auto"/>
          </w:tcPr>
          <w:p w14:paraId="570C0997" w14:textId="77777777" w:rsidR="006F69A3" w:rsidRPr="00D643B5" w:rsidRDefault="006F69A3" w:rsidP="006F69A3">
            <w:pPr>
              <w:spacing w:after="0" w:line="240" w:lineRule="auto"/>
              <w:ind w:right="29"/>
              <w:rPr>
                <w:rFonts w:asciiTheme="majorHAnsi" w:hAnsiTheme="majorHAnsi"/>
              </w:rPr>
            </w:pPr>
            <w:r w:rsidRPr="00D643B5">
              <w:rPr>
                <w:rFonts w:asciiTheme="majorHAnsi" w:hAnsiTheme="majorHAnsi"/>
              </w:rPr>
              <w:t>NA</w:t>
            </w:r>
          </w:p>
        </w:tc>
        <w:tc>
          <w:tcPr>
            <w:tcW w:w="5364" w:type="dxa"/>
            <w:shd w:val="clear" w:color="auto" w:fill="auto"/>
          </w:tcPr>
          <w:p w14:paraId="03D8BAE7" w14:textId="77777777" w:rsidR="005242DC" w:rsidRPr="00D643B5" w:rsidRDefault="006F69A3" w:rsidP="005242DC">
            <w:pPr>
              <w:spacing w:after="120" w:line="240" w:lineRule="auto"/>
              <w:ind w:right="29"/>
              <w:rPr>
                <w:rFonts w:asciiTheme="majorHAnsi" w:hAnsiTheme="majorHAnsi"/>
              </w:rPr>
            </w:pPr>
            <w:r w:rsidRPr="00D643B5">
              <w:rPr>
                <w:rFonts w:asciiTheme="majorHAnsi" w:hAnsiTheme="majorHAnsi"/>
              </w:rPr>
              <w:t>4.1.1 Participatory action plans for the prioritized MUCBs.</w:t>
            </w:r>
          </w:p>
          <w:p w14:paraId="2C86E99D" w14:textId="77777777" w:rsidR="005242DC" w:rsidRPr="00D643B5" w:rsidRDefault="005242DC" w:rsidP="00254574">
            <w:pPr>
              <w:spacing w:after="120" w:line="240" w:lineRule="auto"/>
              <w:ind w:right="29"/>
              <w:rPr>
                <w:rFonts w:asciiTheme="majorHAnsi" w:hAnsiTheme="majorHAnsi"/>
              </w:rPr>
            </w:pPr>
            <w:r w:rsidRPr="00D643B5">
              <w:rPr>
                <w:rFonts w:asciiTheme="majorHAnsi" w:hAnsiTheme="majorHAnsi"/>
              </w:rPr>
              <w:t>This output was added</w:t>
            </w:r>
            <w:r w:rsidR="000F103C" w:rsidRPr="00D643B5">
              <w:rPr>
                <w:rFonts w:asciiTheme="majorHAnsi" w:hAnsiTheme="majorHAnsi"/>
              </w:rPr>
              <w:t>; participatory action plans for the prior</w:t>
            </w:r>
            <w:r w:rsidR="00532316" w:rsidRPr="00D643B5">
              <w:rPr>
                <w:rFonts w:asciiTheme="majorHAnsi" w:hAnsiTheme="majorHAnsi"/>
              </w:rPr>
              <w:t xml:space="preserve">itized MUCBs will be developed </w:t>
            </w:r>
            <w:r w:rsidR="00523A71" w:rsidRPr="00D643B5">
              <w:rPr>
                <w:rFonts w:asciiTheme="majorHAnsi" w:hAnsiTheme="majorHAnsi"/>
              </w:rPr>
              <w:t xml:space="preserve">and the areas </w:t>
            </w:r>
            <w:r w:rsidR="00532316" w:rsidRPr="00D643B5">
              <w:rPr>
                <w:rFonts w:asciiTheme="majorHAnsi" w:hAnsiTheme="majorHAnsi"/>
              </w:rPr>
              <w:t xml:space="preserve">where the activities </w:t>
            </w:r>
            <w:r w:rsidR="00523A71" w:rsidRPr="00D643B5">
              <w:rPr>
                <w:rFonts w:asciiTheme="majorHAnsi" w:hAnsiTheme="majorHAnsi"/>
              </w:rPr>
              <w:t>will</w:t>
            </w:r>
            <w:r w:rsidR="00532316" w:rsidRPr="00D643B5">
              <w:rPr>
                <w:rFonts w:asciiTheme="majorHAnsi" w:hAnsiTheme="majorHAnsi"/>
              </w:rPr>
              <w:t xml:space="preserve"> be implemented on the ground will be </w:t>
            </w:r>
            <w:r w:rsidR="00523A71" w:rsidRPr="00D643B5">
              <w:rPr>
                <w:rFonts w:asciiTheme="majorHAnsi" w:hAnsiTheme="majorHAnsi"/>
              </w:rPr>
              <w:t>determined through</w:t>
            </w:r>
            <w:r w:rsidR="00532316" w:rsidRPr="00D643B5">
              <w:rPr>
                <w:rFonts w:asciiTheme="majorHAnsi" w:hAnsiTheme="majorHAnsi"/>
              </w:rPr>
              <w:t xml:space="preserve"> consensus </w:t>
            </w:r>
            <w:r w:rsidR="00523A71" w:rsidRPr="00D643B5">
              <w:rPr>
                <w:rFonts w:asciiTheme="majorHAnsi" w:hAnsiTheme="majorHAnsi"/>
              </w:rPr>
              <w:t xml:space="preserve">among </w:t>
            </w:r>
            <w:r w:rsidR="00532316" w:rsidRPr="00D643B5">
              <w:rPr>
                <w:rFonts w:asciiTheme="majorHAnsi" w:hAnsiTheme="majorHAnsi"/>
              </w:rPr>
              <w:t>all the interested parties.</w:t>
            </w:r>
          </w:p>
        </w:tc>
      </w:tr>
      <w:tr w:rsidR="006F69A3" w:rsidRPr="00D643B5" w14:paraId="520856BE" w14:textId="77777777" w:rsidTr="00D312F3">
        <w:tc>
          <w:tcPr>
            <w:tcW w:w="5364" w:type="dxa"/>
            <w:shd w:val="clear" w:color="auto" w:fill="auto"/>
          </w:tcPr>
          <w:p w14:paraId="43CDFD1A" w14:textId="77777777" w:rsidR="006F69A3" w:rsidRPr="00D643B5" w:rsidRDefault="006F69A3" w:rsidP="006F69A3">
            <w:pPr>
              <w:spacing w:after="0" w:line="240" w:lineRule="auto"/>
              <w:ind w:right="29"/>
              <w:rPr>
                <w:rFonts w:asciiTheme="majorHAnsi" w:hAnsiTheme="majorHAnsi"/>
              </w:rPr>
            </w:pPr>
            <w:r w:rsidRPr="00D643B5">
              <w:rPr>
                <w:rFonts w:asciiTheme="majorHAnsi" w:hAnsiTheme="majorHAnsi"/>
              </w:rPr>
              <w:t>4.1.2: Best practices and lessons learned systematized and disseminated.</w:t>
            </w:r>
          </w:p>
        </w:tc>
        <w:tc>
          <w:tcPr>
            <w:tcW w:w="5364" w:type="dxa"/>
            <w:shd w:val="clear" w:color="auto" w:fill="auto"/>
          </w:tcPr>
          <w:p w14:paraId="50739567" w14:textId="77777777" w:rsidR="006F69A3" w:rsidRPr="00D643B5" w:rsidRDefault="006F69A3" w:rsidP="00532316">
            <w:pPr>
              <w:spacing w:after="120" w:line="240" w:lineRule="auto"/>
              <w:ind w:right="29"/>
              <w:rPr>
                <w:rFonts w:asciiTheme="majorHAnsi" w:hAnsiTheme="majorHAnsi"/>
              </w:rPr>
            </w:pPr>
            <w:r w:rsidRPr="00D643B5">
              <w:rPr>
                <w:rFonts w:asciiTheme="majorHAnsi" w:hAnsiTheme="majorHAnsi"/>
              </w:rPr>
              <w:t>4.1.3 Communication strategy implemented</w:t>
            </w:r>
          </w:p>
          <w:p w14:paraId="7D376AC7" w14:textId="77777777" w:rsidR="006F69A3" w:rsidRPr="00D643B5" w:rsidRDefault="00532316" w:rsidP="00254574">
            <w:pPr>
              <w:spacing w:after="0" w:line="240" w:lineRule="auto"/>
              <w:ind w:right="29"/>
              <w:rPr>
                <w:rFonts w:asciiTheme="majorHAnsi" w:hAnsiTheme="majorHAnsi"/>
              </w:rPr>
            </w:pPr>
            <w:r w:rsidRPr="00D643B5">
              <w:rPr>
                <w:rFonts w:asciiTheme="majorHAnsi" w:hAnsiTheme="majorHAnsi"/>
              </w:rPr>
              <w:lastRenderedPageBreak/>
              <w:t xml:space="preserve">Best practices and lessons learned will be systematized and disseminated as part of </w:t>
            </w:r>
            <w:r w:rsidR="00523A71" w:rsidRPr="00D643B5">
              <w:rPr>
                <w:rFonts w:asciiTheme="majorHAnsi" w:hAnsiTheme="majorHAnsi"/>
              </w:rPr>
              <w:t xml:space="preserve">the </w:t>
            </w:r>
            <w:r w:rsidRPr="00D643B5">
              <w:rPr>
                <w:rFonts w:asciiTheme="majorHAnsi" w:hAnsiTheme="majorHAnsi"/>
              </w:rPr>
              <w:t>communication strategy for the project.</w:t>
            </w:r>
          </w:p>
        </w:tc>
      </w:tr>
    </w:tbl>
    <w:p w14:paraId="24F49A01" w14:textId="77777777" w:rsidR="00652DDC" w:rsidRPr="00D643B5" w:rsidRDefault="00652DDC" w:rsidP="000B61D7">
      <w:pPr>
        <w:pStyle w:val="GEFQuestion"/>
        <w:ind w:left="0"/>
        <w:rPr>
          <w:rFonts w:asciiTheme="majorHAnsi" w:hAnsiTheme="majorHAnsi"/>
        </w:rPr>
      </w:pPr>
    </w:p>
    <w:p w14:paraId="56C4F02E" w14:textId="77777777" w:rsidR="00652DDC" w:rsidRPr="00DB315A" w:rsidRDefault="0082227B" w:rsidP="001471CE">
      <w:pPr>
        <w:pStyle w:val="GEFQuestion"/>
        <w:spacing w:after="120"/>
        <w:ind w:left="0"/>
        <w:rPr>
          <w:rFonts w:asciiTheme="majorHAnsi" w:hAnsiTheme="majorHAnsi"/>
          <w:b/>
        </w:rPr>
      </w:pPr>
      <w:r w:rsidRPr="00DB315A">
        <w:rPr>
          <w:rFonts w:asciiTheme="majorHAnsi" w:hAnsiTheme="majorHAnsi"/>
          <w:b/>
        </w:rPr>
        <w:t xml:space="preserve">4) </w:t>
      </w:r>
      <w:hyperlink r:id="rId14" w:history="1">
        <w:r w:rsidRPr="00DB315A">
          <w:rPr>
            <w:rStyle w:val="Hyperlink"/>
            <w:rFonts w:asciiTheme="majorHAnsi" w:hAnsiTheme="majorHAnsi"/>
            <w:b/>
          </w:rPr>
          <w:t>Incremental</w:t>
        </w:r>
      </w:hyperlink>
      <w:r w:rsidRPr="00DB315A">
        <w:rPr>
          <w:rFonts w:asciiTheme="majorHAnsi" w:hAnsiTheme="majorHAnsi"/>
          <w:b/>
        </w:rPr>
        <w:t>/</w:t>
      </w:r>
      <w:hyperlink r:id="rId15" w:history="1">
        <w:r w:rsidRPr="00DB315A">
          <w:rPr>
            <w:rStyle w:val="Hyperlink"/>
            <w:rFonts w:asciiTheme="majorHAnsi" w:hAnsiTheme="majorHAnsi"/>
            <w:b/>
          </w:rPr>
          <w:t>additional cost reasoning</w:t>
        </w:r>
      </w:hyperlink>
      <w:r w:rsidRPr="00DB315A">
        <w:rPr>
          <w:rFonts w:asciiTheme="majorHAnsi" w:hAnsiTheme="majorHAnsi"/>
          <w:b/>
        </w:rPr>
        <w:t xml:space="preserve"> and expected contributions from the baseline, the GEFTF and </w:t>
      </w:r>
      <w:hyperlink r:id="rId16" w:history="1">
        <w:r w:rsidRPr="00DB315A">
          <w:rPr>
            <w:rStyle w:val="Hyperlink"/>
            <w:rFonts w:asciiTheme="majorHAnsi" w:hAnsiTheme="majorHAnsi"/>
            <w:b/>
          </w:rPr>
          <w:t>co-financing</w:t>
        </w:r>
      </w:hyperlink>
      <w:r w:rsidRPr="00DB315A">
        <w:rPr>
          <w:rFonts w:asciiTheme="majorHAnsi" w:hAnsiTheme="majorHAnsi"/>
          <w:b/>
        </w:rPr>
        <w:t>.</w:t>
      </w:r>
    </w:p>
    <w:p w14:paraId="5C3EEA0E" w14:textId="1C3C0898" w:rsidR="00652DDC" w:rsidRPr="007445B2" w:rsidRDefault="00322214"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7445B2">
        <w:rPr>
          <w:rFonts w:asciiTheme="majorHAnsi" w:hAnsiTheme="majorHAnsi"/>
        </w:rPr>
        <w:t xml:space="preserve">No changes from PIF. </w:t>
      </w:r>
      <w:r w:rsidR="001471CE" w:rsidRPr="007445B2">
        <w:rPr>
          <w:rFonts w:asciiTheme="majorHAnsi" w:hAnsiTheme="majorHAnsi"/>
        </w:rPr>
        <w:t>There was an decrease in co</w:t>
      </w:r>
      <w:r w:rsidR="00A64649" w:rsidRPr="007445B2">
        <w:rPr>
          <w:rFonts w:asciiTheme="majorHAnsi" w:hAnsiTheme="majorHAnsi"/>
        </w:rPr>
        <w:t>-</w:t>
      </w:r>
      <w:r w:rsidR="001471CE" w:rsidRPr="007445B2">
        <w:rPr>
          <w:rFonts w:asciiTheme="majorHAnsi" w:hAnsiTheme="majorHAnsi"/>
        </w:rPr>
        <w:t>financing (</w:t>
      </w:r>
      <w:r w:rsidR="00A64649" w:rsidRPr="007445B2">
        <w:rPr>
          <w:rFonts w:asciiTheme="majorHAnsi" w:hAnsiTheme="majorHAnsi"/>
        </w:rPr>
        <w:t>USD</w:t>
      </w:r>
      <w:r w:rsidR="005928C2" w:rsidRPr="007445B2">
        <w:rPr>
          <w:rFonts w:asciiTheme="majorHAnsi" w:hAnsiTheme="majorHAnsi"/>
        </w:rPr>
        <w:t>3</w:t>
      </w:r>
      <w:r w:rsidR="007445B2">
        <w:rPr>
          <w:rFonts w:asciiTheme="majorHAnsi" w:hAnsiTheme="majorHAnsi"/>
        </w:rPr>
        <w:t>,905,814</w:t>
      </w:r>
      <w:r w:rsidR="005928C2" w:rsidRPr="007445B2">
        <w:rPr>
          <w:rFonts w:asciiTheme="majorHAnsi" w:hAnsiTheme="majorHAnsi"/>
        </w:rPr>
        <w:t xml:space="preserve"> </w:t>
      </w:r>
      <w:r w:rsidR="00A64649" w:rsidRPr="007445B2">
        <w:rPr>
          <w:rFonts w:asciiTheme="majorHAnsi" w:hAnsiTheme="majorHAnsi"/>
        </w:rPr>
        <w:t>)</w:t>
      </w:r>
      <w:r w:rsidR="001D5092" w:rsidRPr="007445B2">
        <w:rPr>
          <w:rFonts w:asciiTheme="majorHAnsi" w:hAnsiTheme="majorHAnsi"/>
        </w:rPr>
        <w:t xml:space="preserve"> </w:t>
      </w:r>
      <w:r w:rsidR="00EE24FD" w:rsidRPr="007445B2">
        <w:rPr>
          <w:rFonts w:asciiTheme="majorHAnsi" w:hAnsiTheme="majorHAnsi"/>
        </w:rPr>
        <w:t xml:space="preserve"> due to the fact that some of the </w:t>
      </w:r>
      <w:r w:rsidR="00A42CE2" w:rsidRPr="007445B2">
        <w:rPr>
          <w:rFonts w:asciiTheme="majorHAnsi" w:hAnsiTheme="majorHAnsi"/>
        </w:rPr>
        <w:t>co-financiers indicated during  the PIF stage  did not confirmed their commitments with the project during the PPG phase</w:t>
      </w:r>
      <w:r w:rsidR="005928C2" w:rsidRPr="007445B2">
        <w:rPr>
          <w:rFonts w:asciiTheme="majorHAnsi" w:hAnsiTheme="majorHAnsi"/>
        </w:rPr>
        <w:t xml:space="preserve">, and institutional changes due to the Integral Rural Reform conducted by the national government that resulted in the closure of the Land Consolidation Administrative Unit (indicated in the PIF as co-financier for an amount of </w:t>
      </w:r>
      <w:r w:rsidR="007445B2">
        <w:rPr>
          <w:rFonts w:asciiTheme="majorHAnsi" w:hAnsiTheme="majorHAnsi"/>
        </w:rPr>
        <w:t xml:space="preserve">USD </w:t>
      </w:r>
      <w:r w:rsidR="005928C2" w:rsidRPr="007445B2">
        <w:rPr>
          <w:rFonts w:asciiTheme="majorHAnsi" w:hAnsiTheme="majorHAnsi"/>
        </w:rPr>
        <w:t>4,000,000 USD)</w:t>
      </w:r>
    </w:p>
    <w:p w14:paraId="74A5F0A7" w14:textId="77777777" w:rsidR="00652DDC" w:rsidRPr="00DB315A" w:rsidRDefault="0082227B" w:rsidP="001471CE">
      <w:pPr>
        <w:pStyle w:val="GEFQuestion"/>
        <w:spacing w:after="120"/>
        <w:ind w:left="0"/>
        <w:rPr>
          <w:rFonts w:asciiTheme="majorHAnsi" w:hAnsiTheme="majorHAnsi"/>
          <w:b/>
        </w:rPr>
      </w:pPr>
      <w:r w:rsidRPr="00DB315A">
        <w:rPr>
          <w:rFonts w:asciiTheme="majorHAnsi" w:hAnsiTheme="majorHAnsi"/>
          <w:b/>
        </w:rPr>
        <w:t xml:space="preserve">5) </w:t>
      </w:r>
      <w:hyperlink r:id="rId17" w:history="1">
        <w:r w:rsidRPr="00DB315A">
          <w:rPr>
            <w:rStyle w:val="Hyperlink"/>
            <w:rFonts w:asciiTheme="majorHAnsi" w:hAnsiTheme="majorHAnsi"/>
            <w:b/>
          </w:rPr>
          <w:t>Global environmental benefits</w:t>
        </w:r>
      </w:hyperlink>
      <w:r w:rsidRPr="00DB315A">
        <w:rPr>
          <w:rFonts w:asciiTheme="majorHAnsi" w:hAnsiTheme="majorHAnsi"/>
          <w:b/>
        </w:rPr>
        <w:t xml:space="preserve"> (GEFTF).</w:t>
      </w:r>
    </w:p>
    <w:p w14:paraId="1D0E2125" w14:textId="5DB6AC59" w:rsidR="002F1A06" w:rsidRPr="00DB315A" w:rsidRDefault="001471CE" w:rsidP="00DB315A">
      <w:pPr>
        <w:pStyle w:val="GEFFieldtoFillout"/>
        <w:numPr>
          <w:ilvl w:val="0"/>
          <w:numId w:val="6"/>
        </w:numPr>
        <w:tabs>
          <w:tab w:val="left" w:pos="540"/>
          <w:tab w:val="left" w:pos="720"/>
        </w:tabs>
        <w:spacing w:after="120"/>
        <w:ind w:left="0" w:firstLine="0"/>
        <w:jc w:val="both"/>
        <w:rPr>
          <w:rFonts w:asciiTheme="majorHAnsi" w:hAnsiTheme="majorHAnsi"/>
          <w:bCs/>
          <w:lang w:val="en-GB"/>
        </w:rPr>
      </w:pPr>
      <w:r w:rsidRPr="00D643B5">
        <w:rPr>
          <w:rFonts w:asciiTheme="majorHAnsi" w:hAnsiTheme="majorHAnsi"/>
        </w:rPr>
        <w:t xml:space="preserve">Although there were no changes to the incremental/additional cost reasoning and approach, there </w:t>
      </w:r>
      <w:r w:rsidR="005F0B75">
        <w:rPr>
          <w:rFonts w:asciiTheme="majorHAnsi" w:hAnsiTheme="majorHAnsi"/>
        </w:rPr>
        <w:t xml:space="preserve">are </w:t>
      </w:r>
      <w:r w:rsidRPr="00D643B5">
        <w:rPr>
          <w:rFonts w:asciiTheme="majorHAnsi" w:hAnsiTheme="majorHAnsi"/>
        </w:rPr>
        <w:t xml:space="preserve">some slight changes to the </w:t>
      </w:r>
      <w:r w:rsidR="0082227B" w:rsidRPr="00DB315A">
        <w:rPr>
          <w:rFonts w:asciiTheme="majorHAnsi" w:hAnsiTheme="majorHAnsi"/>
          <w:b/>
        </w:rPr>
        <w:t>global environmental benefits</w:t>
      </w:r>
      <w:r w:rsidRPr="00D643B5">
        <w:rPr>
          <w:rFonts w:asciiTheme="majorHAnsi" w:hAnsiTheme="majorHAnsi"/>
        </w:rPr>
        <w:t xml:space="preserve"> to be delivered</w:t>
      </w:r>
      <w:r w:rsidR="00A64649" w:rsidRPr="00D643B5">
        <w:rPr>
          <w:rFonts w:asciiTheme="majorHAnsi" w:hAnsiTheme="majorHAnsi"/>
        </w:rPr>
        <w:t xml:space="preserve">: </w:t>
      </w:r>
    </w:p>
    <w:p w14:paraId="421A4043" w14:textId="77777777" w:rsidR="002F1A06" w:rsidRPr="00D643B5" w:rsidRDefault="00A64649" w:rsidP="00DB315A">
      <w:pPr>
        <w:pStyle w:val="GEFFieldtoFillout"/>
        <w:numPr>
          <w:ilvl w:val="0"/>
          <w:numId w:val="6"/>
        </w:numPr>
        <w:tabs>
          <w:tab w:val="left" w:pos="540"/>
          <w:tab w:val="left" w:pos="720"/>
        </w:tabs>
        <w:spacing w:after="120"/>
        <w:ind w:left="0" w:firstLine="0"/>
        <w:jc w:val="both"/>
        <w:rPr>
          <w:rFonts w:asciiTheme="majorHAnsi" w:hAnsiTheme="majorHAnsi"/>
          <w:bCs/>
          <w:lang w:val="en-GB"/>
        </w:rPr>
      </w:pPr>
      <w:r w:rsidRPr="00D643B5">
        <w:rPr>
          <w:rFonts w:asciiTheme="majorHAnsi" w:hAnsiTheme="majorHAnsi"/>
        </w:rPr>
        <w:t>The project will strengthen protection and sustainable use of these forest ecosystems, safeguarding, enhancing and generating multiple social and environmental benefits derived from them. These include the maintenance of globally significant biodiversity in 1,032,023 ha, including 258,603 ha of new PAs. In addition, 210,193 ha will be sustainably managed through the CCSs in communal territories</w:t>
      </w:r>
      <w:r w:rsidRPr="00D643B5">
        <w:rPr>
          <w:rFonts w:asciiTheme="majorHAnsi" w:hAnsiTheme="majorHAnsi"/>
          <w:bCs/>
          <w:lang w:val="en-GB"/>
        </w:rPr>
        <w:t xml:space="preserve">. Local and indigenous communities managing these areas will in turn enjoy improved tenure security preserving their associated traditional heritage. </w:t>
      </w:r>
    </w:p>
    <w:p w14:paraId="6C52A85C" w14:textId="086F79BA" w:rsidR="001471CE" w:rsidRPr="004835AE" w:rsidRDefault="00A64649" w:rsidP="001471CE">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bCs/>
          <w:lang w:val="en-GB"/>
        </w:rPr>
        <w:t xml:space="preserve">Due to the focus on the sustainable management of carbon-rich forests, the implementation of the project is also likely to avoid the emission of </w:t>
      </w:r>
      <w:r w:rsidRPr="00D643B5">
        <w:rPr>
          <w:rFonts w:asciiTheme="majorHAnsi" w:hAnsiTheme="majorHAnsi"/>
        </w:rPr>
        <w:t>3,590,056.88 t CO</w:t>
      </w:r>
      <w:r w:rsidRPr="00D643B5">
        <w:rPr>
          <w:rFonts w:asciiTheme="majorHAnsi" w:hAnsiTheme="majorHAnsi"/>
          <w:vertAlign w:val="subscript"/>
        </w:rPr>
        <w:t>2</w:t>
      </w:r>
      <w:r w:rsidRPr="00D643B5">
        <w:rPr>
          <w:rFonts w:asciiTheme="majorHAnsi" w:hAnsiTheme="majorHAnsi"/>
        </w:rPr>
        <w:t>-</w:t>
      </w:r>
      <w:proofErr w:type="gramStart"/>
      <w:r w:rsidRPr="00D643B5">
        <w:rPr>
          <w:rFonts w:asciiTheme="majorHAnsi" w:hAnsiTheme="majorHAnsi"/>
        </w:rPr>
        <w:t xml:space="preserve">eq </w:t>
      </w:r>
      <w:r w:rsidRPr="00D643B5">
        <w:rPr>
          <w:rFonts w:asciiTheme="majorHAnsi" w:hAnsiTheme="majorHAnsi"/>
          <w:bCs/>
          <w:lang w:val="en-GB"/>
        </w:rPr>
        <w:t xml:space="preserve"> into</w:t>
      </w:r>
      <w:proofErr w:type="gramEnd"/>
      <w:r w:rsidRPr="00D643B5">
        <w:rPr>
          <w:rFonts w:asciiTheme="majorHAnsi" w:hAnsiTheme="majorHAnsi"/>
          <w:bCs/>
          <w:lang w:val="en-GB"/>
        </w:rPr>
        <w:t xml:space="preserve"> the atmosphere as avoided deforestation. In addition, through the forest restoration actions initiated by the project (1,000 ha), but likely to reach maturity after the project’s duration, 10,646 tCO</w:t>
      </w:r>
      <w:r w:rsidRPr="00D643B5">
        <w:rPr>
          <w:rFonts w:asciiTheme="majorHAnsi" w:hAnsiTheme="majorHAnsi"/>
          <w:bCs/>
          <w:vertAlign w:val="subscript"/>
          <w:lang w:val="en-GB"/>
        </w:rPr>
        <w:t>2</w:t>
      </w:r>
      <w:r w:rsidRPr="00D643B5">
        <w:rPr>
          <w:rFonts w:asciiTheme="majorHAnsi" w:hAnsiTheme="majorHAnsi"/>
          <w:bCs/>
          <w:lang w:val="en-GB"/>
        </w:rPr>
        <w:t>-eq will be sequestered. Estimates of carbon bene</w:t>
      </w:r>
      <w:r w:rsidR="00767608">
        <w:rPr>
          <w:rFonts w:asciiTheme="majorHAnsi" w:hAnsiTheme="majorHAnsi"/>
          <w:bCs/>
          <w:lang w:val="en-GB"/>
        </w:rPr>
        <w:t>fits are included in Appendix 10</w:t>
      </w:r>
      <w:r w:rsidRPr="00D643B5">
        <w:rPr>
          <w:rFonts w:asciiTheme="majorHAnsi" w:hAnsiTheme="majorHAnsi"/>
          <w:bCs/>
          <w:lang w:val="en-GB"/>
        </w:rPr>
        <w:t xml:space="preserve"> of the </w:t>
      </w:r>
      <w:r w:rsidR="00F9371D" w:rsidRPr="00D643B5">
        <w:rPr>
          <w:rFonts w:asciiTheme="majorHAnsi" w:hAnsiTheme="majorHAnsi"/>
          <w:bCs/>
          <w:lang w:val="en-GB"/>
        </w:rPr>
        <w:t>FAO-GEF</w:t>
      </w:r>
      <w:r w:rsidRPr="00D643B5">
        <w:rPr>
          <w:rFonts w:asciiTheme="majorHAnsi" w:hAnsiTheme="majorHAnsi"/>
          <w:bCs/>
          <w:lang w:val="en-GB"/>
        </w:rPr>
        <w:t xml:space="preserve"> Project Document. </w:t>
      </w:r>
    </w:p>
    <w:p w14:paraId="3A11B74A" w14:textId="77777777" w:rsidR="007F7CA5" w:rsidRPr="00DB315A" w:rsidRDefault="0082227B" w:rsidP="00D312F3">
      <w:pPr>
        <w:pStyle w:val="GEFQuestion"/>
        <w:spacing w:after="120"/>
        <w:ind w:left="0"/>
        <w:rPr>
          <w:rFonts w:asciiTheme="majorHAnsi" w:hAnsiTheme="majorHAnsi"/>
          <w:b/>
        </w:rPr>
      </w:pPr>
      <w:r w:rsidRPr="00DB315A">
        <w:rPr>
          <w:rFonts w:asciiTheme="majorHAnsi" w:hAnsiTheme="majorHAnsi"/>
          <w:b/>
        </w:rPr>
        <w:t xml:space="preserve">6) Innovativeness, sustainability and potential for scaling up. </w:t>
      </w:r>
      <w:r w:rsidRPr="00DB315A">
        <w:rPr>
          <w:rFonts w:asciiTheme="majorHAnsi" w:hAnsiTheme="majorHAnsi"/>
          <w:b/>
        </w:rPr>
        <w:t> </w:t>
      </w:r>
    </w:p>
    <w:p w14:paraId="54B1564B" w14:textId="66B55A44" w:rsidR="00B42F29"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To achieve </w:t>
      </w:r>
      <w:r w:rsidRPr="00D643B5">
        <w:rPr>
          <w:rFonts w:asciiTheme="majorHAnsi" w:hAnsiTheme="majorHAnsi"/>
          <w:b/>
        </w:rPr>
        <w:t>social sustainability</w:t>
      </w:r>
      <w:r w:rsidRPr="00D643B5">
        <w:rPr>
          <w:rFonts w:asciiTheme="majorHAnsi" w:hAnsiTheme="majorHAnsi"/>
        </w:rPr>
        <w:t xml:space="preserve">, the project will employ participatory approaches in identifying the interests, needs, and priorities of both men and women. Men and women will participate in decision-making processes and the sustainable management of biodiversity so that their different roles and responsibilities are considered. </w:t>
      </w:r>
      <w:r w:rsidR="005D6EFF" w:rsidRPr="00D643B5">
        <w:rPr>
          <w:rFonts w:asciiTheme="majorHAnsi" w:hAnsiTheme="majorHAnsi"/>
        </w:rPr>
        <w:t xml:space="preserve">The stakeholder engagement process started during full project preparation. </w:t>
      </w:r>
      <w:r w:rsidRPr="00D643B5">
        <w:rPr>
          <w:rFonts w:asciiTheme="majorHAnsi" w:hAnsiTheme="majorHAnsi"/>
        </w:rPr>
        <w:t>The participatory planning processes (Output 4.1.1) will provide continuity and will underline the need to adopt actions and measures that consider the differences and inequalities among certain populations (e.g., indigenous</w:t>
      </w:r>
      <w:r w:rsidR="00A87FFD" w:rsidRPr="00D643B5">
        <w:rPr>
          <w:rFonts w:asciiTheme="majorHAnsi" w:hAnsiTheme="majorHAnsi"/>
        </w:rPr>
        <w:t xml:space="preserve"> peoples</w:t>
      </w:r>
      <w:r w:rsidRPr="00D643B5">
        <w:rPr>
          <w:rFonts w:asciiTheme="majorHAnsi" w:hAnsiTheme="majorHAnsi"/>
        </w:rPr>
        <w:t xml:space="preserve">, </w:t>
      </w:r>
      <w:r w:rsidR="00A87FFD" w:rsidRPr="00D643B5">
        <w:rPr>
          <w:rFonts w:asciiTheme="majorHAnsi" w:hAnsiTheme="majorHAnsi"/>
        </w:rPr>
        <w:t>black communities</w:t>
      </w:r>
      <w:r w:rsidRPr="00D643B5">
        <w:rPr>
          <w:rFonts w:asciiTheme="majorHAnsi" w:hAnsiTheme="majorHAnsi"/>
        </w:rPr>
        <w:t>, and rural communities) to ensure the protection of their rights.</w:t>
      </w:r>
      <w:r w:rsidR="00445E43" w:rsidRPr="00D643B5">
        <w:rPr>
          <w:rFonts w:asciiTheme="majorHAnsi" w:hAnsiTheme="majorHAnsi"/>
        </w:rPr>
        <w:t xml:space="preserve"> </w:t>
      </w:r>
      <w:r w:rsidRPr="00D643B5">
        <w:rPr>
          <w:rFonts w:asciiTheme="majorHAnsi" w:hAnsiTheme="majorHAnsi"/>
        </w:rPr>
        <w:t>The project will promote actions to strengthen the capacities of indigenous, Black</w:t>
      </w:r>
      <w:r w:rsidR="00A87FFD" w:rsidRPr="00D643B5">
        <w:rPr>
          <w:rFonts w:asciiTheme="majorHAnsi" w:hAnsiTheme="majorHAnsi"/>
        </w:rPr>
        <w:t xml:space="preserve"> communities</w:t>
      </w:r>
      <w:r w:rsidRPr="00D643B5">
        <w:rPr>
          <w:rFonts w:asciiTheme="majorHAnsi" w:hAnsiTheme="majorHAnsi"/>
        </w:rPr>
        <w:t xml:space="preserve">, and rural community representatives in the MUCBs to make decisions about biodiversity conservation and sustainable use, and to support traditional mechanisms for participation (e.g., assemblies, councils, etc.). </w:t>
      </w:r>
      <w:r w:rsidR="005D6EFF" w:rsidRPr="00D643B5">
        <w:rPr>
          <w:rFonts w:asciiTheme="majorHAnsi" w:hAnsiTheme="majorHAnsi"/>
        </w:rPr>
        <w:t>Decision</w:t>
      </w:r>
      <w:r w:rsidRPr="00D643B5">
        <w:rPr>
          <w:rFonts w:asciiTheme="majorHAnsi" w:hAnsiTheme="majorHAnsi"/>
        </w:rPr>
        <w:t xml:space="preserve">-making spaces within the SIRAP Pacific framework will be </w:t>
      </w:r>
      <w:r w:rsidR="005D6EFF" w:rsidRPr="00D643B5">
        <w:rPr>
          <w:rFonts w:asciiTheme="majorHAnsi" w:hAnsiTheme="majorHAnsi"/>
        </w:rPr>
        <w:t>supported</w:t>
      </w:r>
      <w:r w:rsidRPr="00D643B5">
        <w:rPr>
          <w:rFonts w:asciiTheme="majorHAnsi" w:hAnsiTheme="majorHAnsi"/>
        </w:rPr>
        <w:t xml:space="preserve">. The project will also </w:t>
      </w:r>
      <w:r w:rsidR="005D6EFF" w:rsidRPr="00D643B5">
        <w:rPr>
          <w:rFonts w:asciiTheme="majorHAnsi" w:hAnsiTheme="majorHAnsi"/>
        </w:rPr>
        <w:t xml:space="preserve">promote </w:t>
      </w:r>
      <w:r w:rsidRPr="00D643B5">
        <w:rPr>
          <w:rFonts w:asciiTheme="majorHAnsi" w:hAnsiTheme="majorHAnsi"/>
        </w:rPr>
        <w:t>the creation of community-based information exchange networks for knowledge</w:t>
      </w:r>
      <w:r w:rsidR="005D6EFF" w:rsidRPr="00D643B5">
        <w:rPr>
          <w:rFonts w:asciiTheme="majorHAnsi" w:hAnsiTheme="majorHAnsi"/>
        </w:rPr>
        <w:t>-sharing</w:t>
      </w:r>
      <w:r w:rsidRPr="00D643B5">
        <w:rPr>
          <w:rFonts w:asciiTheme="majorHAnsi" w:hAnsiTheme="majorHAnsi"/>
        </w:rPr>
        <w:t xml:space="preserve"> from older community members to the youth, and between communities</w:t>
      </w:r>
      <w:r w:rsidR="005D6EFF" w:rsidRPr="00D643B5">
        <w:rPr>
          <w:rFonts w:asciiTheme="majorHAnsi" w:hAnsiTheme="majorHAnsi"/>
        </w:rPr>
        <w:t>.</w:t>
      </w:r>
      <w:r w:rsidRPr="00D643B5">
        <w:rPr>
          <w:rFonts w:asciiTheme="majorHAnsi" w:hAnsiTheme="majorHAnsi"/>
        </w:rPr>
        <w:t xml:space="preserve"> </w:t>
      </w:r>
      <w:r w:rsidR="005D6EFF" w:rsidRPr="00D643B5">
        <w:rPr>
          <w:rFonts w:asciiTheme="majorHAnsi" w:hAnsiTheme="majorHAnsi"/>
        </w:rPr>
        <w:t>By u</w:t>
      </w:r>
      <w:r w:rsidRPr="00D643B5">
        <w:rPr>
          <w:rFonts w:asciiTheme="majorHAnsi" w:hAnsiTheme="majorHAnsi"/>
        </w:rPr>
        <w:t>sing a participatory</w:t>
      </w:r>
      <w:r w:rsidR="00445E43" w:rsidRPr="00D643B5">
        <w:rPr>
          <w:rFonts w:asciiTheme="majorHAnsi" w:hAnsiTheme="majorHAnsi"/>
        </w:rPr>
        <w:t xml:space="preserve"> approach</w:t>
      </w:r>
      <w:r w:rsidRPr="00D643B5">
        <w:rPr>
          <w:rFonts w:asciiTheme="majorHAnsi" w:hAnsiTheme="majorHAnsi"/>
        </w:rPr>
        <w:t>, the project will adopt mechanisms that promote interest, motivation, and ensure trust, provid</w:t>
      </w:r>
      <w:r w:rsidR="00B42F29" w:rsidRPr="00D643B5">
        <w:rPr>
          <w:rFonts w:asciiTheme="majorHAnsi" w:hAnsiTheme="majorHAnsi"/>
        </w:rPr>
        <w:t>ing</w:t>
      </w:r>
      <w:r w:rsidRPr="00D643B5">
        <w:rPr>
          <w:rFonts w:asciiTheme="majorHAnsi" w:hAnsiTheme="majorHAnsi"/>
        </w:rPr>
        <w:t xml:space="preserve"> a favorable environment for social equality and lead to the elimination of </w:t>
      </w:r>
      <w:r w:rsidR="00B42F29" w:rsidRPr="00D643B5">
        <w:rPr>
          <w:rFonts w:asciiTheme="majorHAnsi" w:hAnsiTheme="majorHAnsi"/>
        </w:rPr>
        <w:t>dispositional, physical, communication</w:t>
      </w:r>
      <w:r w:rsidR="00B42F29" w:rsidRPr="00D643B5" w:rsidDel="00B42F29">
        <w:rPr>
          <w:rFonts w:asciiTheme="majorHAnsi" w:hAnsiTheme="majorHAnsi"/>
        </w:rPr>
        <w:t xml:space="preserve"> </w:t>
      </w:r>
      <w:r w:rsidRPr="00D643B5">
        <w:rPr>
          <w:rFonts w:asciiTheme="majorHAnsi" w:hAnsiTheme="majorHAnsi"/>
        </w:rPr>
        <w:t xml:space="preserve">barriers. </w:t>
      </w:r>
      <w:r w:rsidR="00327911" w:rsidRPr="00D643B5">
        <w:rPr>
          <w:rFonts w:asciiTheme="majorHAnsi" w:hAnsiTheme="majorHAnsi"/>
        </w:rPr>
        <w:t xml:space="preserve">In addition, FAO Farmers Field Schools (FFS) </w:t>
      </w:r>
      <w:r w:rsidR="00B42F29" w:rsidRPr="00D643B5">
        <w:rPr>
          <w:rFonts w:asciiTheme="majorHAnsi" w:hAnsiTheme="majorHAnsi"/>
        </w:rPr>
        <w:t xml:space="preserve">methodology </w:t>
      </w:r>
      <w:r w:rsidRPr="00D643B5">
        <w:rPr>
          <w:rFonts w:asciiTheme="majorHAnsi" w:hAnsiTheme="majorHAnsi"/>
        </w:rPr>
        <w:t xml:space="preserve">will be </w:t>
      </w:r>
      <w:r w:rsidR="00B42F29" w:rsidRPr="00D643B5">
        <w:rPr>
          <w:rFonts w:asciiTheme="majorHAnsi" w:hAnsiTheme="majorHAnsi"/>
        </w:rPr>
        <w:t>applied</w:t>
      </w:r>
      <w:r w:rsidRPr="00D643B5">
        <w:rPr>
          <w:rFonts w:asciiTheme="majorHAnsi" w:hAnsiTheme="majorHAnsi"/>
        </w:rPr>
        <w:t>, where possible, to promote knowledge</w:t>
      </w:r>
      <w:r w:rsidR="00B42F29" w:rsidRPr="00D643B5">
        <w:rPr>
          <w:rFonts w:asciiTheme="majorHAnsi" w:hAnsiTheme="majorHAnsi"/>
        </w:rPr>
        <w:t>-sharing on</w:t>
      </w:r>
      <w:r w:rsidRPr="00D643B5">
        <w:rPr>
          <w:rFonts w:asciiTheme="majorHAnsi" w:hAnsiTheme="majorHAnsi"/>
        </w:rPr>
        <w:t xml:space="preserve"> traditional biodiversity management</w:t>
      </w:r>
      <w:r w:rsidR="00B42F29" w:rsidRPr="00D643B5">
        <w:rPr>
          <w:rFonts w:asciiTheme="majorHAnsi" w:hAnsiTheme="majorHAnsi"/>
        </w:rPr>
        <w:t xml:space="preserve">. FFS will serve </w:t>
      </w:r>
      <w:r w:rsidRPr="00D643B5">
        <w:rPr>
          <w:rFonts w:asciiTheme="majorHAnsi" w:hAnsiTheme="majorHAnsi"/>
        </w:rPr>
        <w:t>as places to hold meetings and exchange idea</w:t>
      </w:r>
      <w:r w:rsidR="00B42F29" w:rsidRPr="00D643B5">
        <w:rPr>
          <w:rFonts w:asciiTheme="majorHAnsi" w:hAnsiTheme="majorHAnsi"/>
        </w:rPr>
        <w:t xml:space="preserve">s and </w:t>
      </w:r>
      <w:r w:rsidRPr="00D643B5">
        <w:rPr>
          <w:rFonts w:asciiTheme="majorHAnsi" w:hAnsiTheme="majorHAnsi"/>
        </w:rPr>
        <w:t xml:space="preserve">strengthening social relationships among the MUCBs’ inhabitants. </w:t>
      </w:r>
    </w:p>
    <w:p w14:paraId="32484EDE" w14:textId="7CB54A0E" w:rsidR="00B42F29" w:rsidRPr="00D643B5" w:rsidRDefault="00B42F29" w:rsidP="00B42F29">
      <w:pPr>
        <w:pStyle w:val="GEFFieldtoFillout"/>
        <w:numPr>
          <w:ilvl w:val="0"/>
          <w:numId w:val="6"/>
        </w:numPr>
        <w:tabs>
          <w:tab w:val="left" w:pos="540"/>
        </w:tabs>
        <w:spacing w:after="120"/>
        <w:ind w:left="0" w:firstLine="0"/>
        <w:jc w:val="both"/>
        <w:rPr>
          <w:rFonts w:asciiTheme="majorHAnsi" w:hAnsiTheme="majorHAnsi"/>
        </w:rPr>
      </w:pPr>
      <w:r w:rsidRPr="00D643B5">
        <w:rPr>
          <w:rFonts w:asciiTheme="majorHAnsi" w:hAnsiTheme="majorHAnsi"/>
        </w:rPr>
        <w:t xml:space="preserve">FAO’s Farmer Field School (FFS) is an approach based on people-centred learning. Participatory methods to create an environment conducive to learning: the participants can exchange knowledge and experience in a risk free setting. Practical field exercises using direct observation, discussion and decision making encourage learning-by­doing. The field is the space where local knowledge and outside scientific insights are tested, validated and integrated, in the context of local ecosystem and socio-economic settings. Community-based problem analysis is the entry point for a FFS group to develop a location specific curriculum. A growing range of technical topics are being addressed through FFS: soil, crop </w:t>
      </w:r>
      <w:r w:rsidRPr="00D643B5">
        <w:rPr>
          <w:rFonts w:asciiTheme="majorHAnsi" w:hAnsiTheme="majorHAnsi"/>
        </w:rPr>
        <w:lastRenderedPageBreak/>
        <w:t xml:space="preserve">and water management, seeds multiplication and varietal testing, IPM, agropastoralism, aquaculture, agroforestry, nutrition, value chain, and link to markets, </w:t>
      </w:r>
      <w:proofErr w:type="spellStart"/>
      <w:r w:rsidRPr="00D643B5">
        <w:rPr>
          <w:rFonts w:asciiTheme="majorHAnsi" w:hAnsiTheme="majorHAnsi"/>
        </w:rPr>
        <w:t>etc</w:t>
      </w:r>
      <w:proofErr w:type="spellEnd"/>
      <w:r w:rsidRPr="00D643B5">
        <w:rPr>
          <w:rFonts w:asciiTheme="majorHAnsi" w:hAnsiTheme="majorHAnsi"/>
        </w:rPr>
        <w:t xml:space="preserve"> (http://www.fao.org/farmer-field-schools/overview/en/)</w:t>
      </w:r>
    </w:p>
    <w:p w14:paraId="60064438" w14:textId="77777777" w:rsidR="00D312F3"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activities will contribute directly or indirectly to the </w:t>
      </w:r>
      <w:r w:rsidRPr="00D643B5">
        <w:rPr>
          <w:rFonts w:asciiTheme="majorHAnsi" w:hAnsiTheme="majorHAnsi"/>
          <w:b/>
        </w:rPr>
        <w:t>environmental sustainability</w:t>
      </w:r>
      <w:r w:rsidRPr="00D643B5">
        <w:rPr>
          <w:rFonts w:asciiTheme="majorHAnsi" w:hAnsiTheme="majorHAnsi"/>
        </w:rPr>
        <w:t xml:space="preserve"> of the project through the following:</w:t>
      </w:r>
    </w:p>
    <w:p w14:paraId="6B741433" w14:textId="77777777"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Strengthening integrated landscape management in the Colombian Pacific region through harmonizing territorial planning and management instruments at the departmental and municipal levels, incorporating ethnic perspectives of the territory, sectoral interests, and institutional policies to safeguard cultural, biological, and ecosystem services diversity.</w:t>
      </w:r>
    </w:p>
    <w:p w14:paraId="5F37CC08" w14:textId="01A5E3AA" w:rsidR="00D312F3" w:rsidRPr="00D643B5" w:rsidRDefault="0048468C" w:rsidP="00F177C7">
      <w:pPr>
        <w:pStyle w:val="ListParagraph"/>
        <w:numPr>
          <w:ilvl w:val="0"/>
          <w:numId w:val="7"/>
        </w:numPr>
        <w:spacing w:after="60" w:line="240" w:lineRule="auto"/>
        <w:contextualSpacing w:val="0"/>
        <w:jc w:val="both"/>
        <w:rPr>
          <w:rFonts w:asciiTheme="majorHAnsi" w:hAnsiTheme="majorHAnsi"/>
          <w:color w:val="000000"/>
          <w:sz w:val="22"/>
        </w:rPr>
      </w:pPr>
      <w:r w:rsidRPr="00D643B5">
        <w:rPr>
          <w:rFonts w:asciiTheme="majorHAnsi" w:hAnsiTheme="majorHAnsi"/>
          <w:sz w:val="22"/>
        </w:rPr>
        <w:t>Supporting</w:t>
      </w:r>
      <w:r w:rsidR="00D312F3" w:rsidRPr="00D643B5">
        <w:rPr>
          <w:rFonts w:asciiTheme="majorHAnsi" w:hAnsiTheme="majorHAnsi"/>
          <w:sz w:val="22"/>
        </w:rPr>
        <w:t xml:space="preserve"> the sustainable use of biodiversity and ecosystem services within the framework of the peace-building process</w:t>
      </w:r>
      <w:r w:rsidR="00293A33" w:rsidRPr="00D643B5">
        <w:rPr>
          <w:rFonts w:asciiTheme="majorHAnsi" w:hAnsiTheme="majorHAnsi"/>
          <w:sz w:val="22"/>
        </w:rPr>
        <w:t xml:space="preserve">, </w:t>
      </w:r>
      <w:r w:rsidR="00D312F3" w:rsidRPr="00D643B5">
        <w:rPr>
          <w:rFonts w:asciiTheme="majorHAnsi" w:hAnsiTheme="majorHAnsi"/>
          <w:sz w:val="22"/>
        </w:rPr>
        <w:t xml:space="preserve">based on sustainable development </w:t>
      </w:r>
      <w:r w:rsidR="00293A33" w:rsidRPr="00D643B5">
        <w:rPr>
          <w:rFonts w:asciiTheme="majorHAnsi" w:hAnsiTheme="majorHAnsi"/>
          <w:sz w:val="22"/>
        </w:rPr>
        <w:t>goals</w:t>
      </w:r>
      <w:r w:rsidR="00D312F3" w:rsidRPr="00D643B5">
        <w:rPr>
          <w:rFonts w:asciiTheme="majorHAnsi" w:hAnsiTheme="majorHAnsi"/>
          <w:sz w:val="22"/>
        </w:rPr>
        <w:t xml:space="preserve">. Environmental governance will be consolidated </w:t>
      </w:r>
      <w:r w:rsidRPr="00D643B5">
        <w:rPr>
          <w:rFonts w:asciiTheme="majorHAnsi" w:hAnsiTheme="majorHAnsi"/>
          <w:sz w:val="22"/>
        </w:rPr>
        <w:t xml:space="preserve">by </w:t>
      </w:r>
      <w:r w:rsidR="00D312F3" w:rsidRPr="00D643B5">
        <w:rPr>
          <w:rFonts w:asciiTheme="majorHAnsi" w:hAnsiTheme="majorHAnsi"/>
          <w:sz w:val="22"/>
        </w:rPr>
        <w:t>strengthening existing participa</w:t>
      </w:r>
      <w:r w:rsidRPr="00D643B5">
        <w:rPr>
          <w:rFonts w:asciiTheme="majorHAnsi" w:hAnsiTheme="majorHAnsi"/>
          <w:sz w:val="22"/>
        </w:rPr>
        <w:t>tory</w:t>
      </w:r>
      <w:r w:rsidR="00D312F3" w:rsidRPr="00D643B5">
        <w:rPr>
          <w:rFonts w:asciiTheme="majorHAnsi" w:hAnsiTheme="majorHAnsi"/>
          <w:sz w:val="22"/>
        </w:rPr>
        <w:t xml:space="preserve"> structures, as well as implementing </w:t>
      </w:r>
      <w:r w:rsidR="00293A33" w:rsidRPr="00D643B5">
        <w:rPr>
          <w:rFonts w:asciiTheme="majorHAnsi" w:hAnsiTheme="majorHAnsi"/>
          <w:sz w:val="22"/>
        </w:rPr>
        <w:t xml:space="preserve">monitoring </w:t>
      </w:r>
      <w:r w:rsidR="00D312F3" w:rsidRPr="00D643B5">
        <w:rPr>
          <w:rFonts w:asciiTheme="majorHAnsi" w:hAnsiTheme="majorHAnsi"/>
          <w:sz w:val="22"/>
        </w:rPr>
        <w:t xml:space="preserve">mechanisms </w:t>
      </w:r>
      <w:r w:rsidR="00293A33" w:rsidRPr="00D643B5">
        <w:rPr>
          <w:rFonts w:asciiTheme="majorHAnsi" w:hAnsiTheme="majorHAnsi"/>
          <w:sz w:val="22"/>
        </w:rPr>
        <w:t xml:space="preserve">of biodiversity mainstreaming </w:t>
      </w:r>
      <w:r w:rsidR="00D312F3" w:rsidRPr="00D643B5">
        <w:rPr>
          <w:rFonts w:asciiTheme="majorHAnsi" w:hAnsiTheme="majorHAnsi"/>
          <w:sz w:val="22"/>
        </w:rPr>
        <w:t xml:space="preserve">and land uses. </w:t>
      </w:r>
    </w:p>
    <w:p w14:paraId="7A9B3122" w14:textId="1159A1DB"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Improving the conservation and management status of regionally and globally important ecosystems </w:t>
      </w:r>
      <w:r w:rsidR="00293A33" w:rsidRPr="00D643B5">
        <w:rPr>
          <w:rFonts w:asciiTheme="majorHAnsi" w:hAnsiTheme="majorHAnsi"/>
          <w:sz w:val="22"/>
        </w:rPr>
        <w:t>by</w:t>
      </w:r>
      <w:r w:rsidRPr="00D643B5">
        <w:rPr>
          <w:rFonts w:asciiTheme="majorHAnsi" w:hAnsiTheme="majorHAnsi"/>
          <w:sz w:val="22"/>
        </w:rPr>
        <w:t xml:space="preserve"> </w:t>
      </w:r>
      <w:proofErr w:type="gramStart"/>
      <w:r w:rsidRPr="00D643B5">
        <w:rPr>
          <w:rFonts w:asciiTheme="majorHAnsi" w:hAnsiTheme="majorHAnsi"/>
          <w:sz w:val="22"/>
        </w:rPr>
        <w:t>creati</w:t>
      </w:r>
      <w:r w:rsidR="00293A33" w:rsidRPr="00D643B5">
        <w:rPr>
          <w:rFonts w:asciiTheme="majorHAnsi" w:hAnsiTheme="majorHAnsi"/>
          <w:sz w:val="22"/>
        </w:rPr>
        <w:t xml:space="preserve">ng </w:t>
      </w:r>
      <w:r w:rsidRPr="00D643B5">
        <w:rPr>
          <w:rFonts w:asciiTheme="majorHAnsi" w:hAnsiTheme="majorHAnsi"/>
          <w:sz w:val="22"/>
        </w:rPr>
        <w:t xml:space="preserve"> new</w:t>
      </w:r>
      <w:proofErr w:type="gramEnd"/>
      <w:r w:rsidRPr="00D643B5">
        <w:rPr>
          <w:rFonts w:asciiTheme="majorHAnsi" w:hAnsiTheme="majorHAnsi"/>
          <w:sz w:val="22"/>
        </w:rPr>
        <w:t xml:space="preserve"> PAs and improving the management of existing PAs. </w:t>
      </w:r>
    </w:p>
    <w:p w14:paraId="2EB8EA93" w14:textId="26894555" w:rsidR="00D312F3" w:rsidRPr="00D643B5" w:rsidRDefault="007E3BE8"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P</w:t>
      </w:r>
      <w:r w:rsidR="00D312F3" w:rsidRPr="00D643B5">
        <w:rPr>
          <w:rFonts w:asciiTheme="majorHAnsi" w:hAnsiTheme="majorHAnsi"/>
          <w:sz w:val="22"/>
        </w:rPr>
        <w:t>romoting the recognition</w:t>
      </w:r>
      <w:r w:rsidRPr="00D643B5">
        <w:rPr>
          <w:rFonts w:asciiTheme="majorHAnsi" w:hAnsiTheme="majorHAnsi"/>
          <w:sz w:val="22"/>
        </w:rPr>
        <w:t xml:space="preserve"> of CCS</w:t>
      </w:r>
      <w:r w:rsidR="00D312F3" w:rsidRPr="00D643B5">
        <w:rPr>
          <w:rFonts w:asciiTheme="majorHAnsi" w:hAnsiTheme="majorHAnsi"/>
          <w:sz w:val="22"/>
        </w:rPr>
        <w:t xml:space="preserve"> by the national government</w:t>
      </w:r>
      <w:r w:rsidRPr="00D643B5">
        <w:rPr>
          <w:rFonts w:asciiTheme="majorHAnsi" w:hAnsiTheme="majorHAnsi"/>
          <w:sz w:val="22"/>
        </w:rPr>
        <w:t>,</w:t>
      </w:r>
      <w:r w:rsidR="00D312F3" w:rsidRPr="00D643B5">
        <w:rPr>
          <w:rFonts w:asciiTheme="majorHAnsi" w:hAnsiTheme="majorHAnsi"/>
          <w:sz w:val="22"/>
        </w:rPr>
        <w:t xml:space="preserve"> and </w:t>
      </w:r>
      <w:r w:rsidRPr="00D643B5">
        <w:rPr>
          <w:rFonts w:asciiTheme="majorHAnsi" w:hAnsiTheme="majorHAnsi"/>
          <w:sz w:val="22"/>
        </w:rPr>
        <w:t xml:space="preserve">their </w:t>
      </w:r>
      <w:r w:rsidR="00D312F3" w:rsidRPr="00D643B5">
        <w:rPr>
          <w:rFonts w:asciiTheme="majorHAnsi" w:hAnsiTheme="majorHAnsi"/>
          <w:sz w:val="22"/>
        </w:rPr>
        <w:t>access to technical and financial resources.</w:t>
      </w:r>
    </w:p>
    <w:p w14:paraId="070BE1BF" w14:textId="79B18A7C"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Strengthening of free access SIAC – </w:t>
      </w:r>
      <w:proofErr w:type="gramStart"/>
      <w:r w:rsidRPr="00D643B5">
        <w:rPr>
          <w:rFonts w:asciiTheme="majorHAnsi" w:hAnsiTheme="majorHAnsi"/>
          <w:sz w:val="22"/>
        </w:rPr>
        <w:t xml:space="preserve">PC </w:t>
      </w:r>
      <w:r w:rsidR="007E3BE8" w:rsidRPr="00D643B5">
        <w:rPr>
          <w:rFonts w:asciiTheme="majorHAnsi" w:hAnsiTheme="majorHAnsi"/>
          <w:sz w:val="22"/>
        </w:rPr>
        <w:t>,</w:t>
      </w:r>
      <w:proofErr w:type="gramEnd"/>
      <w:r w:rsidR="007E3BE8" w:rsidRPr="00D643B5">
        <w:rPr>
          <w:rFonts w:asciiTheme="majorHAnsi" w:hAnsiTheme="majorHAnsi"/>
          <w:sz w:val="22"/>
        </w:rPr>
        <w:t xml:space="preserve"> </w:t>
      </w:r>
      <w:r w:rsidRPr="00D643B5">
        <w:rPr>
          <w:rFonts w:asciiTheme="majorHAnsi" w:hAnsiTheme="majorHAnsi"/>
          <w:sz w:val="22"/>
        </w:rPr>
        <w:t xml:space="preserve">which will lead to a cohesive </w:t>
      </w:r>
      <w:r w:rsidR="007E3BE8" w:rsidRPr="00D643B5">
        <w:rPr>
          <w:rFonts w:asciiTheme="majorHAnsi" w:hAnsiTheme="majorHAnsi"/>
          <w:sz w:val="22"/>
        </w:rPr>
        <w:t xml:space="preserve">landscape </w:t>
      </w:r>
      <w:r w:rsidRPr="00D643B5">
        <w:rPr>
          <w:rFonts w:asciiTheme="majorHAnsi" w:hAnsiTheme="majorHAnsi"/>
          <w:sz w:val="22"/>
        </w:rPr>
        <w:t>planning process</w:t>
      </w:r>
      <w:r w:rsidR="007E3BE8" w:rsidRPr="00D643B5">
        <w:rPr>
          <w:rFonts w:asciiTheme="majorHAnsi" w:hAnsiTheme="majorHAnsi"/>
          <w:sz w:val="22"/>
        </w:rPr>
        <w:t>.</w:t>
      </w:r>
    </w:p>
    <w:p w14:paraId="6DE015C8" w14:textId="3A8D68A7"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Developing</w:t>
      </w:r>
      <w:r w:rsidR="0061576D" w:rsidRPr="00D643B5">
        <w:rPr>
          <w:rFonts w:asciiTheme="majorHAnsi" w:hAnsiTheme="majorHAnsi"/>
          <w:sz w:val="22"/>
        </w:rPr>
        <w:t xml:space="preserve"> forest zoning plans (POFs)</w:t>
      </w:r>
      <w:r w:rsidRPr="00D643B5">
        <w:rPr>
          <w:rFonts w:asciiTheme="majorHAnsi" w:hAnsiTheme="majorHAnsi"/>
          <w:sz w:val="22"/>
        </w:rPr>
        <w:t xml:space="preserve">, forest management plans, and ecological restoration plans outside the PAs to ensure </w:t>
      </w:r>
      <w:r w:rsidR="007E3BE8" w:rsidRPr="00D643B5">
        <w:rPr>
          <w:rFonts w:asciiTheme="majorHAnsi" w:hAnsiTheme="majorHAnsi"/>
          <w:sz w:val="22"/>
        </w:rPr>
        <w:t>sustainable land management in</w:t>
      </w:r>
      <w:r w:rsidRPr="00D643B5">
        <w:rPr>
          <w:rFonts w:asciiTheme="majorHAnsi" w:hAnsiTheme="majorHAnsi"/>
          <w:sz w:val="22"/>
        </w:rPr>
        <w:t xml:space="preserve"> MUCB priority areas. </w:t>
      </w:r>
    </w:p>
    <w:p w14:paraId="48B078BD" w14:textId="6E8E6493"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Supporting </w:t>
      </w:r>
      <w:r w:rsidR="007E3BE8" w:rsidRPr="00D643B5">
        <w:rPr>
          <w:rFonts w:asciiTheme="majorHAnsi" w:hAnsiTheme="majorHAnsi"/>
          <w:sz w:val="22"/>
        </w:rPr>
        <w:t xml:space="preserve">biodiversity-friendly </w:t>
      </w:r>
      <w:r w:rsidRPr="00D643B5">
        <w:rPr>
          <w:rFonts w:asciiTheme="majorHAnsi" w:hAnsiTheme="majorHAnsi"/>
          <w:sz w:val="22"/>
        </w:rPr>
        <w:t>production and promoti</w:t>
      </w:r>
      <w:r w:rsidR="007E3BE8" w:rsidRPr="00D643B5">
        <w:rPr>
          <w:rFonts w:asciiTheme="majorHAnsi" w:hAnsiTheme="majorHAnsi"/>
          <w:sz w:val="22"/>
        </w:rPr>
        <w:t>ng</w:t>
      </w:r>
      <w:r w:rsidRPr="00D643B5">
        <w:rPr>
          <w:rFonts w:asciiTheme="majorHAnsi" w:hAnsiTheme="majorHAnsi"/>
          <w:sz w:val="22"/>
        </w:rPr>
        <w:t xml:space="preserve"> sustainable production systems</w:t>
      </w:r>
      <w:r w:rsidR="007E3BE8" w:rsidRPr="00D643B5">
        <w:rPr>
          <w:rFonts w:asciiTheme="majorHAnsi" w:hAnsiTheme="majorHAnsi"/>
          <w:sz w:val="22"/>
        </w:rPr>
        <w:t>, market access</w:t>
      </w:r>
      <w:r w:rsidRPr="00D643B5">
        <w:rPr>
          <w:rFonts w:asciiTheme="majorHAnsi" w:hAnsiTheme="majorHAnsi"/>
          <w:sz w:val="22"/>
        </w:rPr>
        <w:t>,</w:t>
      </w:r>
      <w:r w:rsidR="007E3BE8" w:rsidRPr="00D643B5">
        <w:rPr>
          <w:rFonts w:asciiTheme="majorHAnsi" w:hAnsiTheme="majorHAnsi"/>
          <w:sz w:val="22"/>
        </w:rPr>
        <w:t xml:space="preserve"> livelihoods alternatives, natural </w:t>
      </w:r>
      <w:r w:rsidRPr="00D643B5">
        <w:rPr>
          <w:rFonts w:asciiTheme="majorHAnsi" w:hAnsiTheme="majorHAnsi"/>
          <w:sz w:val="22"/>
        </w:rPr>
        <w:t>resources conservation and sustainable use</w:t>
      </w:r>
      <w:r w:rsidR="007E3BE8" w:rsidRPr="00D643B5">
        <w:rPr>
          <w:rFonts w:asciiTheme="majorHAnsi" w:hAnsiTheme="majorHAnsi"/>
          <w:sz w:val="22"/>
        </w:rPr>
        <w:t>, increased</w:t>
      </w:r>
      <w:r w:rsidRPr="00D643B5">
        <w:rPr>
          <w:rFonts w:asciiTheme="majorHAnsi" w:hAnsiTheme="majorHAnsi"/>
          <w:sz w:val="22"/>
        </w:rPr>
        <w:t xml:space="preserve"> family income and business development. </w:t>
      </w:r>
    </w:p>
    <w:p w14:paraId="3514D7D5" w14:textId="77777777" w:rsidR="00D312F3" w:rsidRPr="00D643B5" w:rsidRDefault="00D312F3" w:rsidP="00F177C7">
      <w:pPr>
        <w:pStyle w:val="ListParagraph"/>
        <w:numPr>
          <w:ilvl w:val="0"/>
          <w:numId w:val="7"/>
        </w:numPr>
        <w:spacing w:after="120" w:line="240" w:lineRule="auto"/>
        <w:contextualSpacing w:val="0"/>
        <w:jc w:val="both"/>
        <w:rPr>
          <w:rFonts w:asciiTheme="majorHAnsi" w:hAnsiTheme="majorHAnsi"/>
          <w:color w:val="000000"/>
          <w:sz w:val="22"/>
        </w:rPr>
      </w:pPr>
      <w:r w:rsidRPr="00D643B5">
        <w:rPr>
          <w:rFonts w:asciiTheme="majorHAnsi" w:hAnsiTheme="majorHAnsi"/>
          <w:sz w:val="22"/>
        </w:rPr>
        <w:t>Developing a participatory communication strategy to raise awareness among key stakeholders and decision</w:t>
      </w:r>
      <w:r w:rsidR="000D08F9" w:rsidRPr="00D643B5">
        <w:rPr>
          <w:rFonts w:asciiTheme="majorHAnsi" w:hAnsiTheme="majorHAnsi"/>
          <w:sz w:val="22"/>
        </w:rPr>
        <w:t>-</w:t>
      </w:r>
      <w:r w:rsidRPr="00D643B5">
        <w:rPr>
          <w:rFonts w:asciiTheme="majorHAnsi" w:hAnsiTheme="majorHAnsi"/>
          <w:sz w:val="22"/>
        </w:rPr>
        <w:t xml:space="preserve"> makers at the national, sub-national, and local levels about the significance of biodiversity and socio-ecosystem connectivity in MUCB.</w:t>
      </w:r>
    </w:p>
    <w:p w14:paraId="7BA8D2CD" w14:textId="797CF9F6" w:rsidR="00133334"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b/>
        </w:rPr>
        <w:t>Financial and economic sustainability</w:t>
      </w:r>
      <w:r w:rsidRPr="00D643B5">
        <w:rPr>
          <w:rFonts w:asciiTheme="majorHAnsi" w:hAnsiTheme="majorHAnsi"/>
        </w:rPr>
        <w:t xml:space="preserve"> will be ensured through the provision of cash and in-kind resources; co-financing by project partners; investments in conservation, restoration, and sustainable production within the framework of institutional action plans; departmental development plans; and </w:t>
      </w:r>
      <w:r w:rsidR="00F30B49" w:rsidRPr="00D643B5">
        <w:rPr>
          <w:rFonts w:asciiTheme="majorHAnsi" w:hAnsiTheme="majorHAnsi"/>
        </w:rPr>
        <w:t xml:space="preserve">territorial </w:t>
      </w:r>
      <w:r w:rsidR="00BC246B" w:rsidRPr="00D643B5">
        <w:rPr>
          <w:rFonts w:asciiTheme="majorHAnsi" w:hAnsiTheme="majorHAnsi"/>
        </w:rPr>
        <w:t>zoning plans</w:t>
      </w:r>
      <w:r w:rsidR="00F30B49" w:rsidRPr="00D643B5">
        <w:rPr>
          <w:rFonts w:asciiTheme="majorHAnsi" w:hAnsiTheme="majorHAnsi"/>
        </w:rPr>
        <w:t xml:space="preserve"> (</w:t>
      </w:r>
      <w:r w:rsidRPr="00D643B5">
        <w:rPr>
          <w:rFonts w:asciiTheme="majorHAnsi" w:hAnsiTheme="majorHAnsi"/>
        </w:rPr>
        <w:t>POTs</w:t>
      </w:r>
      <w:r w:rsidR="00F30B49" w:rsidRPr="00D643B5">
        <w:rPr>
          <w:rFonts w:asciiTheme="majorHAnsi" w:hAnsiTheme="majorHAnsi"/>
        </w:rPr>
        <w:t>)</w:t>
      </w:r>
      <w:r w:rsidRPr="00D643B5">
        <w:rPr>
          <w:rFonts w:asciiTheme="majorHAnsi" w:hAnsiTheme="majorHAnsi"/>
        </w:rPr>
        <w:t xml:space="preserve">. </w:t>
      </w:r>
      <w:r w:rsidR="000D08F9" w:rsidRPr="00D643B5">
        <w:rPr>
          <w:rFonts w:asciiTheme="majorHAnsi" w:hAnsiTheme="majorHAnsi"/>
        </w:rPr>
        <w:t>Project</w:t>
      </w:r>
      <w:r w:rsidRPr="00D643B5">
        <w:rPr>
          <w:rFonts w:asciiTheme="majorHAnsi" w:hAnsiTheme="majorHAnsi"/>
        </w:rPr>
        <w:t xml:space="preserve"> partners (PNN, SIRAP, departmental governments and municipalities) </w:t>
      </w:r>
      <w:r w:rsidR="000D08F9" w:rsidRPr="00D643B5">
        <w:rPr>
          <w:rFonts w:asciiTheme="majorHAnsi" w:hAnsiTheme="majorHAnsi"/>
        </w:rPr>
        <w:t>will</w:t>
      </w:r>
      <w:r w:rsidRPr="00D643B5">
        <w:rPr>
          <w:rFonts w:asciiTheme="majorHAnsi" w:hAnsiTheme="majorHAnsi"/>
        </w:rPr>
        <w:t xml:space="preserve"> have annual budget allocations designated for activities implemented </w:t>
      </w:r>
      <w:r w:rsidR="000D08F9" w:rsidRPr="00D643B5">
        <w:rPr>
          <w:rFonts w:asciiTheme="majorHAnsi" w:hAnsiTheme="majorHAnsi"/>
        </w:rPr>
        <w:t>to</w:t>
      </w:r>
      <w:r w:rsidRPr="00D643B5">
        <w:rPr>
          <w:rFonts w:asciiTheme="majorHAnsi" w:hAnsiTheme="majorHAnsi"/>
        </w:rPr>
        <w:t xml:space="preserve"> safeguarding the diversity of cultural, biological, and ecosystem services</w:t>
      </w:r>
      <w:r w:rsidR="000D08F9" w:rsidRPr="00D643B5">
        <w:rPr>
          <w:rFonts w:asciiTheme="majorHAnsi" w:hAnsiTheme="majorHAnsi"/>
        </w:rPr>
        <w:t>. This will cover</w:t>
      </w:r>
      <w:r w:rsidRPr="00D643B5">
        <w:rPr>
          <w:rFonts w:asciiTheme="majorHAnsi" w:hAnsiTheme="majorHAnsi"/>
        </w:rPr>
        <w:t xml:space="preserve"> </w:t>
      </w:r>
      <w:r w:rsidR="000D08F9" w:rsidRPr="00D643B5">
        <w:rPr>
          <w:rFonts w:asciiTheme="majorHAnsi" w:hAnsiTheme="majorHAnsi"/>
        </w:rPr>
        <w:t xml:space="preserve">project </w:t>
      </w:r>
      <w:r w:rsidRPr="00D643B5">
        <w:rPr>
          <w:rFonts w:asciiTheme="majorHAnsi" w:hAnsiTheme="majorHAnsi"/>
        </w:rPr>
        <w:t xml:space="preserve">actions </w:t>
      </w:r>
      <w:r w:rsidR="000D08F9" w:rsidRPr="00D643B5">
        <w:rPr>
          <w:rFonts w:asciiTheme="majorHAnsi" w:hAnsiTheme="majorHAnsi"/>
        </w:rPr>
        <w:t>and in</w:t>
      </w:r>
      <w:r w:rsidRPr="00D643B5">
        <w:rPr>
          <w:rFonts w:asciiTheme="majorHAnsi" w:hAnsiTheme="majorHAnsi"/>
        </w:rPr>
        <w:t xml:space="preserve"> other sectors</w:t>
      </w:r>
      <w:r w:rsidR="000D08F9" w:rsidRPr="00D643B5">
        <w:rPr>
          <w:rFonts w:asciiTheme="majorHAnsi" w:hAnsiTheme="majorHAnsi"/>
        </w:rPr>
        <w:t xml:space="preserve"> – both addressed</w:t>
      </w:r>
      <w:r w:rsidRPr="00D643B5">
        <w:rPr>
          <w:rFonts w:asciiTheme="majorHAnsi" w:hAnsiTheme="majorHAnsi"/>
        </w:rPr>
        <w:t xml:space="preserve"> in</w:t>
      </w:r>
      <w:r w:rsidR="000D08F9" w:rsidRPr="00D643B5">
        <w:rPr>
          <w:rFonts w:asciiTheme="majorHAnsi" w:hAnsiTheme="majorHAnsi"/>
        </w:rPr>
        <w:t xml:space="preserve"> institutional</w:t>
      </w:r>
      <w:r w:rsidRPr="00D643B5">
        <w:rPr>
          <w:rFonts w:asciiTheme="majorHAnsi" w:hAnsiTheme="majorHAnsi"/>
        </w:rPr>
        <w:t xml:space="preserve"> plans. The design and implementation of the SIRAP Pacific financial sustainability strategy will ensure economic resources </w:t>
      </w:r>
      <w:r w:rsidR="00133334" w:rsidRPr="00D643B5">
        <w:rPr>
          <w:rFonts w:asciiTheme="majorHAnsi" w:hAnsiTheme="majorHAnsi"/>
        </w:rPr>
        <w:t xml:space="preserve">needed </w:t>
      </w:r>
      <w:r w:rsidRPr="00D643B5">
        <w:rPr>
          <w:rFonts w:asciiTheme="majorHAnsi" w:hAnsiTheme="majorHAnsi"/>
        </w:rPr>
        <w:t xml:space="preserve">to host participatory and decision-making spaces. </w:t>
      </w:r>
    </w:p>
    <w:p w14:paraId="16AC0D2B" w14:textId="476F616D" w:rsidR="00D312F3"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will </w:t>
      </w:r>
      <w:r w:rsidR="000D08F9" w:rsidRPr="00D643B5">
        <w:rPr>
          <w:rFonts w:asciiTheme="majorHAnsi" w:hAnsiTheme="majorHAnsi"/>
        </w:rPr>
        <w:t xml:space="preserve">also </w:t>
      </w:r>
      <w:r w:rsidRPr="00D643B5">
        <w:rPr>
          <w:rFonts w:asciiTheme="majorHAnsi" w:hAnsiTheme="majorHAnsi"/>
        </w:rPr>
        <w:t xml:space="preserve">contribute to </w:t>
      </w:r>
      <w:r w:rsidR="00133334" w:rsidRPr="00D643B5">
        <w:rPr>
          <w:rFonts w:asciiTheme="majorHAnsi" w:hAnsiTheme="majorHAnsi"/>
        </w:rPr>
        <w:t xml:space="preserve">CCS’ </w:t>
      </w:r>
      <w:r w:rsidRPr="00D643B5">
        <w:rPr>
          <w:rFonts w:asciiTheme="majorHAnsi" w:hAnsiTheme="majorHAnsi"/>
        </w:rPr>
        <w:t>financial sustainability through the participatory development of management tools</w:t>
      </w:r>
      <w:r w:rsidR="000D08F9" w:rsidRPr="00D643B5">
        <w:rPr>
          <w:rFonts w:asciiTheme="majorHAnsi" w:hAnsiTheme="majorHAnsi"/>
        </w:rPr>
        <w:t xml:space="preserve">, </w:t>
      </w:r>
      <w:r w:rsidRPr="00D643B5">
        <w:rPr>
          <w:rFonts w:asciiTheme="majorHAnsi" w:hAnsiTheme="majorHAnsi"/>
        </w:rPr>
        <w:t xml:space="preserve">sustainable use of resources </w:t>
      </w:r>
      <w:r w:rsidR="000D08F9" w:rsidRPr="00D643B5">
        <w:rPr>
          <w:rFonts w:asciiTheme="majorHAnsi" w:hAnsiTheme="majorHAnsi"/>
        </w:rPr>
        <w:t>and</w:t>
      </w:r>
      <w:r w:rsidRPr="00D643B5">
        <w:rPr>
          <w:rFonts w:asciiTheme="majorHAnsi" w:hAnsiTheme="majorHAnsi"/>
        </w:rPr>
        <w:t xml:space="preserve"> effective </w:t>
      </w:r>
      <w:r w:rsidR="000D08F9" w:rsidRPr="00D643B5">
        <w:rPr>
          <w:rFonts w:asciiTheme="majorHAnsi" w:hAnsiTheme="majorHAnsi"/>
        </w:rPr>
        <w:t xml:space="preserve">CCS </w:t>
      </w:r>
      <w:r w:rsidRPr="00D643B5">
        <w:rPr>
          <w:rFonts w:asciiTheme="majorHAnsi" w:hAnsiTheme="majorHAnsi"/>
        </w:rPr>
        <w:t>management. The project will promote sustainable production systems that are aimed at conserving and managing ecosystem services in the long</w:t>
      </w:r>
      <w:r w:rsidR="000D08F9" w:rsidRPr="00D643B5">
        <w:rPr>
          <w:rFonts w:asciiTheme="majorHAnsi" w:hAnsiTheme="majorHAnsi"/>
        </w:rPr>
        <w:t>-</w:t>
      </w:r>
      <w:r w:rsidRPr="00D643B5">
        <w:rPr>
          <w:rFonts w:asciiTheme="majorHAnsi" w:hAnsiTheme="majorHAnsi"/>
        </w:rPr>
        <w:t>term</w:t>
      </w:r>
      <w:r w:rsidR="00133334" w:rsidRPr="00D643B5">
        <w:rPr>
          <w:rFonts w:asciiTheme="majorHAnsi" w:hAnsiTheme="majorHAnsi"/>
        </w:rPr>
        <w:t xml:space="preserve"> and improve l</w:t>
      </w:r>
      <w:r w:rsidR="000D08F9" w:rsidRPr="00D643B5">
        <w:rPr>
          <w:rFonts w:asciiTheme="majorHAnsi" w:hAnsiTheme="majorHAnsi"/>
        </w:rPr>
        <w:t>ocal</w:t>
      </w:r>
      <w:r w:rsidRPr="00D643B5">
        <w:rPr>
          <w:rFonts w:asciiTheme="majorHAnsi" w:hAnsiTheme="majorHAnsi"/>
        </w:rPr>
        <w:t xml:space="preserve"> livelihoods </w:t>
      </w:r>
      <w:r w:rsidR="00133334" w:rsidRPr="00D643B5">
        <w:rPr>
          <w:rFonts w:asciiTheme="majorHAnsi" w:hAnsiTheme="majorHAnsi"/>
        </w:rPr>
        <w:t xml:space="preserve">– including </w:t>
      </w:r>
      <w:proofErr w:type="gramStart"/>
      <w:r w:rsidR="00133334" w:rsidRPr="00D643B5">
        <w:rPr>
          <w:rFonts w:asciiTheme="majorHAnsi" w:hAnsiTheme="majorHAnsi"/>
        </w:rPr>
        <w:t>SFM  and</w:t>
      </w:r>
      <w:proofErr w:type="gramEnd"/>
      <w:r w:rsidR="00133334" w:rsidRPr="00D643B5">
        <w:rPr>
          <w:rFonts w:asciiTheme="majorHAnsi" w:hAnsiTheme="majorHAnsi"/>
        </w:rPr>
        <w:t xml:space="preserve"> production </w:t>
      </w:r>
      <w:r w:rsidRPr="00D643B5">
        <w:rPr>
          <w:rFonts w:asciiTheme="majorHAnsi" w:hAnsiTheme="majorHAnsi"/>
        </w:rPr>
        <w:t>plans</w:t>
      </w:r>
      <w:r w:rsidR="00133334" w:rsidRPr="00D643B5">
        <w:rPr>
          <w:rFonts w:asciiTheme="majorHAnsi" w:hAnsiTheme="majorHAnsi"/>
        </w:rPr>
        <w:t>. These plans will</w:t>
      </w:r>
      <w:r w:rsidRPr="00D643B5">
        <w:rPr>
          <w:rFonts w:asciiTheme="majorHAnsi" w:hAnsiTheme="majorHAnsi"/>
        </w:rPr>
        <w:t xml:space="preserve"> include a strategy </w:t>
      </w:r>
      <w:r w:rsidR="00133334" w:rsidRPr="00D643B5">
        <w:rPr>
          <w:rFonts w:asciiTheme="majorHAnsi" w:hAnsiTheme="majorHAnsi"/>
        </w:rPr>
        <w:t xml:space="preserve">for </w:t>
      </w:r>
      <w:r w:rsidRPr="00D643B5">
        <w:rPr>
          <w:rFonts w:asciiTheme="majorHAnsi" w:hAnsiTheme="majorHAnsi"/>
        </w:rPr>
        <w:t xml:space="preserve">technical support, </w:t>
      </w:r>
      <w:r w:rsidR="00133334" w:rsidRPr="00D643B5">
        <w:rPr>
          <w:rFonts w:asciiTheme="majorHAnsi" w:hAnsiTheme="majorHAnsi"/>
        </w:rPr>
        <w:t>capacity development</w:t>
      </w:r>
      <w:r w:rsidRPr="00D643B5">
        <w:rPr>
          <w:rFonts w:asciiTheme="majorHAnsi" w:hAnsiTheme="majorHAnsi"/>
        </w:rPr>
        <w:t>, and a store n</w:t>
      </w:r>
      <w:r w:rsidR="001A4448" w:rsidRPr="00D643B5">
        <w:rPr>
          <w:rFonts w:asciiTheme="majorHAnsi" w:hAnsiTheme="majorHAnsi"/>
        </w:rPr>
        <w:t xml:space="preserve">etwork </w:t>
      </w:r>
      <w:r w:rsidR="00133334" w:rsidRPr="00D643B5">
        <w:rPr>
          <w:rFonts w:asciiTheme="majorHAnsi" w:hAnsiTheme="majorHAnsi"/>
        </w:rPr>
        <w:t xml:space="preserve">that will </w:t>
      </w:r>
      <w:r w:rsidR="001A4448" w:rsidRPr="00D643B5">
        <w:rPr>
          <w:rFonts w:asciiTheme="majorHAnsi" w:hAnsiTheme="majorHAnsi"/>
        </w:rPr>
        <w:t>supply value-</w:t>
      </w:r>
      <w:r w:rsidRPr="00D643B5">
        <w:rPr>
          <w:rFonts w:asciiTheme="majorHAnsi" w:hAnsiTheme="majorHAnsi"/>
        </w:rPr>
        <w:t>added units</w:t>
      </w:r>
      <w:r w:rsidR="00133334" w:rsidRPr="00D643B5">
        <w:rPr>
          <w:rFonts w:asciiTheme="majorHAnsi" w:hAnsiTheme="majorHAnsi"/>
        </w:rPr>
        <w:t>. Outcome 3.2 will focus specifically on (</w:t>
      </w:r>
      <w:r w:rsidRPr="00D643B5">
        <w:rPr>
          <w:rFonts w:asciiTheme="majorHAnsi" w:hAnsiTheme="majorHAnsi"/>
        </w:rPr>
        <w:t>at least</w:t>
      </w:r>
      <w:r w:rsidR="00133334" w:rsidRPr="00D643B5">
        <w:rPr>
          <w:rFonts w:asciiTheme="majorHAnsi" w:hAnsiTheme="majorHAnsi"/>
        </w:rPr>
        <w:t>)</w:t>
      </w:r>
      <w:r w:rsidRPr="00D643B5">
        <w:rPr>
          <w:rFonts w:asciiTheme="majorHAnsi" w:hAnsiTheme="majorHAnsi"/>
        </w:rPr>
        <w:t xml:space="preserve"> five biodiversity-derived products with access to the market</w:t>
      </w:r>
      <w:r w:rsidR="00133334" w:rsidRPr="00D643B5">
        <w:rPr>
          <w:rFonts w:asciiTheme="majorHAnsi" w:hAnsiTheme="majorHAnsi"/>
        </w:rPr>
        <w:t xml:space="preserve">. The </w:t>
      </w:r>
      <w:r w:rsidR="00832F05" w:rsidRPr="00D643B5">
        <w:rPr>
          <w:rFonts w:asciiTheme="majorHAnsi" w:hAnsiTheme="majorHAnsi"/>
        </w:rPr>
        <w:t xml:space="preserve">compliance with the </w:t>
      </w:r>
      <w:r w:rsidRPr="00D643B5">
        <w:rPr>
          <w:rFonts w:asciiTheme="majorHAnsi" w:hAnsiTheme="majorHAnsi"/>
        </w:rPr>
        <w:t>quality requirements, MADS</w:t>
      </w:r>
      <w:r w:rsidR="00133334" w:rsidRPr="00D643B5">
        <w:rPr>
          <w:rFonts w:asciiTheme="majorHAnsi" w:hAnsiTheme="majorHAnsi"/>
        </w:rPr>
        <w:t>’</w:t>
      </w:r>
      <w:r w:rsidRPr="00D643B5">
        <w:rPr>
          <w:rFonts w:asciiTheme="majorHAnsi" w:hAnsiTheme="majorHAnsi"/>
        </w:rPr>
        <w:t xml:space="preserve"> green business criteria and other standards</w:t>
      </w:r>
      <w:r w:rsidR="00133334" w:rsidRPr="00D643B5">
        <w:rPr>
          <w:rFonts w:asciiTheme="majorHAnsi" w:hAnsiTheme="majorHAnsi"/>
        </w:rPr>
        <w:t xml:space="preserve"> are expected to generate </w:t>
      </w:r>
      <w:r w:rsidRPr="00D643B5">
        <w:rPr>
          <w:rFonts w:asciiTheme="majorHAnsi" w:hAnsiTheme="majorHAnsi"/>
        </w:rPr>
        <w:t xml:space="preserve">higher income and employment for producer families, </w:t>
      </w:r>
      <w:r w:rsidR="00133334" w:rsidRPr="00D643B5">
        <w:rPr>
          <w:rFonts w:asciiTheme="majorHAnsi" w:hAnsiTheme="majorHAnsi"/>
        </w:rPr>
        <w:t xml:space="preserve">while supporting BD </w:t>
      </w:r>
      <w:r w:rsidRPr="00D643B5">
        <w:rPr>
          <w:rFonts w:asciiTheme="majorHAnsi" w:hAnsiTheme="majorHAnsi"/>
        </w:rPr>
        <w:t>sustainable use and conservation.</w:t>
      </w:r>
      <w:r w:rsidR="00445E43" w:rsidRPr="00D643B5">
        <w:rPr>
          <w:rFonts w:asciiTheme="majorHAnsi" w:hAnsiTheme="majorHAnsi"/>
        </w:rPr>
        <w:t xml:space="preserve"> </w:t>
      </w:r>
      <w:r w:rsidRPr="00D643B5">
        <w:rPr>
          <w:rFonts w:asciiTheme="majorHAnsi" w:hAnsiTheme="majorHAnsi"/>
          <w:lang w:eastAsia="es-CO"/>
        </w:rPr>
        <w:t>Additionally, community-</w:t>
      </w:r>
      <w:r w:rsidRPr="00D643B5">
        <w:rPr>
          <w:rFonts w:asciiTheme="majorHAnsi" w:hAnsiTheme="majorHAnsi"/>
        </w:rPr>
        <w:t>based</w:t>
      </w:r>
      <w:r w:rsidRPr="00D643B5">
        <w:rPr>
          <w:rFonts w:asciiTheme="majorHAnsi" w:hAnsiTheme="majorHAnsi"/>
          <w:lang w:eastAsia="es-CO"/>
        </w:rPr>
        <w:t xml:space="preserve"> nature tourism initiatives will be strengthened through Component 3. This will generate </w:t>
      </w:r>
      <w:r w:rsidR="00133334" w:rsidRPr="00D643B5">
        <w:rPr>
          <w:rFonts w:asciiTheme="majorHAnsi" w:hAnsiTheme="majorHAnsi"/>
          <w:lang w:eastAsia="es-CO"/>
        </w:rPr>
        <w:t>new jobs i</w:t>
      </w:r>
      <w:r w:rsidRPr="00D643B5">
        <w:rPr>
          <w:rFonts w:asciiTheme="majorHAnsi" w:hAnsiTheme="majorHAnsi"/>
          <w:lang w:eastAsia="es-CO"/>
        </w:rPr>
        <w:t xml:space="preserve">n </w:t>
      </w:r>
      <w:r w:rsidR="00133334" w:rsidRPr="00D643B5">
        <w:rPr>
          <w:rFonts w:asciiTheme="majorHAnsi" w:hAnsiTheme="majorHAnsi"/>
          <w:lang w:eastAsia="es-CO"/>
        </w:rPr>
        <w:t>targeted</w:t>
      </w:r>
      <w:r w:rsidRPr="00D643B5">
        <w:rPr>
          <w:rFonts w:asciiTheme="majorHAnsi" w:hAnsiTheme="majorHAnsi"/>
          <w:lang w:eastAsia="es-CO"/>
        </w:rPr>
        <w:t xml:space="preserve"> communities </w:t>
      </w:r>
      <w:r w:rsidR="00133334" w:rsidRPr="00D643B5">
        <w:rPr>
          <w:rFonts w:asciiTheme="majorHAnsi" w:hAnsiTheme="majorHAnsi"/>
          <w:lang w:eastAsia="es-CO"/>
        </w:rPr>
        <w:t xml:space="preserve">and </w:t>
      </w:r>
      <w:r w:rsidRPr="00D643B5">
        <w:rPr>
          <w:rFonts w:asciiTheme="majorHAnsi" w:hAnsiTheme="majorHAnsi"/>
          <w:lang w:eastAsia="es-CO"/>
        </w:rPr>
        <w:t>supplementa</w:t>
      </w:r>
      <w:r w:rsidR="00133334" w:rsidRPr="00D643B5">
        <w:rPr>
          <w:rFonts w:asciiTheme="majorHAnsi" w:hAnsiTheme="majorHAnsi"/>
          <w:lang w:eastAsia="es-CO"/>
        </w:rPr>
        <w:t xml:space="preserve">ry </w:t>
      </w:r>
      <w:r w:rsidRPr="00D643B5">
        <w:rPr>
          <w:rFonts w:asciiTheme="majorHAnsi" w:hAnsiTheme="majorHAnsi"/>
          <w:lang w:eastAsia="es-CO"/>
        </w:rPr>
        <w:t xml:space="preserve">income for </w:t>
      </w:r>
      <w:r w:rsidR="00133334" w:rsidRPr="00D643B5">
        <w:rPr>
          <w:rFonts w:asciiTheme="majorHAnsi" w:hAnsiTheme="majorHAnsi"/>
          <w:lang w:eastAsia="es-CO"/>
        </w:rPr>
        <w:t>local households participating in the project. Eco-tourism actions will also</w:t>
      </w:r>
      <w:r w:rsidRPr="00D643B5">
        <w:rPr>
          <w:rFonts w:asciiTheme="majorHAnsi" w:hAnsiTheme="majorHAnsi"/>
          <w:lang w:eastAsia="es-CO"/>
        </w:rPr>
        <w:t xml:space="preserve"> contribut</w:t>
      </w:r>
      <w:r w:rsidR="00133334" w:rsidRPr="00D643B5">
        <w:rPr>
          <w:rFonts w:asciiTheme="majorHAnsi" w:hAnsiTheme="majorHAnsi"/>
          <w:lang w:eastAsia="es-CO"/>
        </w:rPr>
        <w:t>e</w:t>
      </w:r>
      <w:r w:rsidRPr="00D643B5">
        <w:rPr>
          <w:rFonts w:asciiTheme="majorHAnsi" w:hAnsiTheme="majorHAnsi"/>
          <w:lang w:eastAsia="es-CO"/>
        </w:rPr>
        <w:t xml:space="preserve"> to the long-term conservation and sustainable use of biodiversity.</w:t>
      </w:r>
    </w:p>
    <w:p w14:paraId="6181E67D" w14:textId="77777777" w:rsidR="0068721F" w:rsidRPr="00D643B5" w:rsidRDefault="00D312F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will address the </w:t>
      </w:r>
      <w:r w:rsidRPr="00D643B5">
        <w:rPr>
          <w:rFonts w:asciiTheme="majorHAnsi" w:hAnsiTheme="majorHAnsi"/>
          <w:b/>
        </w:rPr>
        <w:t>sustainability of capacity development</w:t>
      </w:r>
      <w:r w:rsidRPr="00D643B5">
        <w:rPr>
          <w:rFonts w:asciiTheme="majorHAnsi" w:hAnsiTheme="majorHAnsi"/>
        </w:rPr>
        <w:t xml:space="preserve"> </w:t>
      </w:r>
    </w:p>
    <w:p w14:paraId="4F742845" w14:textId="0228FA9C" w:rsidR="0068721F" w:rsidRPr="00D643B5" w:rsidRDefault="0068721F" w:rsidP="0068721F">
      <w:pPr>
        <w:pStyle w:val="GEFFieldtoFillout"/>
        <w:numPr>
          <w:ilvl w:val="0"/>
          <w:numId w:val="6"/>
        </w:numPr>
        <w:tabs>
          <w:tab w:val="left" w:pos="540"/>
        </w:tabs>
        <w:spacing w:after="120"/>
        <w:ind w:left="0" w:firstLine="0"/>
        <w:jc w:val="both"/>
        <w:rPr>
          <w:rFonts w:asciiTheme="majorHAnsi" w:hAnsiTheme="majorHAnsi"/>
        </w:rPr>
      </w:pPr>
      <w:r w:rsidRPr="00D643B5">
        <w:rPr>
          <w:rFonts w:asciiTheme="majorHAnsi" w:hAnsiTheme="majorHAnsi"/>
        </w:rPr>
        <w:lastRenderedPageBreak/>
        <w:t>The project will address the three dimensions of capacity development (CD) identified in FAO’s Approach to Sustainability</w:t>
      </w:r>
      <w:r w:rsidRPr="00D643B5">
        <w:rPr>
          <w:rStyle w:val="FootnoteReference"/>
          <w:rFonts w:asciiTheme="majorHAnsi" w:hAnsiTheme="majorHAnsi"/>
        </w:rPr>
        <w:footnoteReference w:id="10"/>
      </w:r>
      <w:r w:rsidRPr="00D643B5">
        <w:rPr>
          <w:rFonts w:asciiTheme="majorHAnsi" w:hAnsiTheme="majorHAnsi"/>
        </w:rPr>
        <w:t xml:space="preserve"> </w:t>
      </w:r>
      <w:r w:rsidR="00D643B5" w:rsidRPr="00D643B5">
        <w:rPr>
          <w:rFonts w:asciiTheme="majorHAnsi" w:hAnsiTheme="majorHAnsi"/>
        </w:rPr>
        <w:t xml:space="preserve">: </w:t>
      </w:r>
      <w:proofErr w:type="spellStart"/>
      <w:r w:rsidRPr="00D643B5">
        <w:rPr>
          <w:rFonts w:asciiTheme="majorHAnsi" w:hAnsiTheme="majorHAnsi"/>
        </w:rPr>
        <w:t>i</w:t>
      </w:r>
      <w:proofErr w:type="spellEnd"/>
      <w:r w:rsidRPr="00D643B5">
        <w:rPr>
          <w:rFonts w:asciiTheme="majorHAnsi" w:hAnsiTheme="majorHAnsi"/>
        </w:rPr>
        <w:t>) individuals (small-scale farmers, households, female-led households); ii) institutions (departmental and local governments, SIRAP Pacific, CARs, indigenous peoples/</w:t>
      </w:r>
      <w:r w:rsidR="00A87FFD" w:rsidRPr="00D643B5">
        <w:rPr>
          <w:rFonts w:asciiTheme="majorHAnsi" w:hAnsiTheme="majorHAnsi"/>
        </w:rPr>
        <w:t>black communities</w:t>
      </w:r>
      <w:r w:rsidRPr="00D643B5">
        <w:rPr>
          <w:rFonts w:asciiTheme="majorHAnsi" w:hAnsiTheme="majorHAnsi"/>
        </w:rPr>
        <w:t xml:space="preserve"> structures, networks, associations); and iii) the policy enabling environment (new environmental governance strategy; enhanced institutional capacities through trainings). The interaction between community members and local CSOs, and between CSOs and DAGs will be also addressed. </w:t>
      </w:r>
    </w:p>
    <w:p w14:paraId="3639B742" w14:textId="77777777" w:rsidR="0068721F" w:rsidRPr="00D643B5" w:rsidRDefault="0068721F" w:rsidP="0068721F">
      <w:pPr>
        <w:pStyle w:val="GEFFieldtoFillout"/>
        <w:numPr>
          <w:ilvl w:val="0"/>
          <w:numId w:val="6"/>
        </w:numPr>
        <w:tabs>
          <w:tab w:val="left" w:pos="540"/>
        </w:tabs>
        <w:spacing w:after="120"/>
        <w:ind w:left="0" w:firstLine="0"/>
        <w:jc w:val="both"/>
        <w:rPr>
          <w:rFonts w:asciiTheme="majorHAnsi" w:hAnsiTheme="majorHAnsi"/>
        </w:rPr>
      </w:pPr>
      <w:r w:rsidRPr="00D643B5">
        <w:rPr>
          <w:rFonts w:asciiTheme="majorHAnsi" w:hAnsiTheme="majorHAnsi"/>
        </w:rPr>
        <w:t xml:space="preserve">CD activities will be focused on strengthening the managerial and technical skills of the national and local institutions, producer associations, civil society and local communities. At institutional level, the project will strengthen the SIRAP Pacific structures, the departmental governments, and CSOs to facilitate multi-stakeholder coordination. CD will maximize the institutionality of multiple public and private stakeholders in the design of policies and strategies on sustainable management of natural resources, </w:t>
      </w:r>
      <w:proofErr w:type="spellStart"/>
      <w:r w:rsidRPr="00D643B5">
        <w:rPr>
          <w:rFonts w:asciiTheme="majorHAnsi" w:hAnsiTheme="majorHAnsi"/>
        </w:rPr>
        <w:t>biotrade</w:t>
      </w:r>
      <w:proofErr w:type="spellEnd"/>
      <w:r w:rsidRPr="00D643B5">
        <w:rPr>
          <w:rFonts w:asciiTheme="majorHAnsi" w:hAnsiTheme="majorHAnsi"/>
        </w:rPr>
        <w:t xml:space="preserve">, sustainable land management, and forestry. Training and raising awareness among stakeholders will improve the environmental governance in the local context (enabling environment). </w:t>
      </w:r>
    </w:p>
    <w:p w14:paraId="5F3830CC" w14:textId="77777777" w:rsidR="0068721F" w:rsidRPr="00D643B5" w:rsidRDefault="0068721F" w:rsidP="0068721F">
      <w:pPr>
        <w:pStyle w:val="GEFFieldtoFillout"/>
        <w:numPr>
          <w:ilvl w:val="0"/>
          <w:numId w:val="6"/>
        </w:numPr>
        <w:tabs>
          <w:tab w:val="left" w:pos="540"/>
        </w:tabs>
        <w:spacing w:after="120"/>
        <w:ind w:left="0" w:firstLine="0"/>
        <w:jc w:val="both"/>
        <w:rPr>
          <w:rFonts w:asciiTheme="majorHAnsi" w:hAnsiTheme="majorHAnsi"/>
        </w:rPr>
      </w:pPr>
      <w:r w:rsidRPr="00D643B5">
        <w:rPr>
          <w:rFonts w:asciiTheme="majorHAnsi" w:hAnsiTheme="majorHAnsi"/>
        </w:rPr>
        <w:t xml:space="preserve">At field level, the promotion of best practices will be based on methodologies already used in the country (e.g. farmer field schools, extension, </w:t>
      </w:r>
      <w:proofErr w:type="gramStart"/>
      <w:r w:rsidRPr="00D643B5">
        <w:rPr>
          <w:rFonts w:asciiTheme="majorHAnsi" w:hAnsiTheme="majorHAnsi"/>
        </w:rPr>
        <w:t>farmer</w:t>
      </w:r>
      <w:proofErr w:type="gramEnd"/>
      <w:r w:rsidRPr="00D643B5">
        <w:rPr>
          <w:rFonts w:asciiTheme="majorHAnsi" w:hAnsiTheme="majorHAnsi"/>
        </w:rPr>
        <w:t xml:space="preserve">-to-farmer), local knowledge, and collective community work. Training methods and modules will take into account local ethno-cultural knowledge to ensure the mainstreaming of cultural issues in the proposals for plans and strategies, sustainable best practices, and forest conservation and management. Ethno-cultural knowledge will be combined with current technologies to be promoted by the project. Training events (e.g. courses, workshops, tours, </w:t>
      </w:r>
      <w:proofErr w:type="gramStart"/>
      <w:r w:rsidRPr="00D643B5">
        <w:rPr>
          <w:rFonts w:asciiTheme="majorHAnsi" w:hAnsiTheme="majorHAnsi"/>
        </w:rPr>
        <w:t>field</w:t>
      </w:r>
      <w:proofErr w:type="gramEnd"/>
      <w:r w:rsidRPr="00D643B5">
        <w:rPr>
          <w:rFonts w:asciiTheme="majorHAnsi" w:hAnsiTheme="majorHAnsi"/>
        </w:rPr>
        <w:t xml:space="preserve"> days) will be timely programmed to ensure the participation of beneficiaries, especially women. In sum, stakeholders’ ownership of best practices will contribute to the sustainability of the acquired capacities. Systematized lessons learned will also contribute to CD sustainability.</w:t>
      </w:r>
    </w:p>
    <w:p w14:paraId="7C6C33AB" w14:textId="4C41AC4C" w:rsidR="00445E43" w:rsidRPr="00D643B5" w:rsidRDefault="00445E4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b/>
        </w:rPr>
        <w:t>Potential for scaling up</w:t>
      </w:r>
      <w:r w:rsidRPr="00D643B5">
        <w:rPr>
          <w:rFonts w:asciiTheme="majorHAnsi" w:hAnsiTheme="majorHAnsi"/>
        </w:rPr>
        <w:t xml:space="preserve">: Project activities will be </w:t>
      </w:r>
      <w:r w:rsidR="00E36EA9" w:rsidRPr="00D643B5">
        <w:rPr>
          <w:rFonts w:asciiTheme="majorHAnsi" w:hAnsiTheme="majorHAnsi"/>
        </w:rPr>
        <w:t xml:space="preserve">mainstreamed into public policies and newly created structures at local, regional and national level. This will generate </w:t>
      </w:r>
      <w:r w:rsidRPr="00D643B5">
        <w:rPr>
          <w:rFonts w:asciiTheme="majorHAnsi" w:hAnsiTheme="majorHAnsi"/>
        </w:rPr>
        <w:t>synergies with partners in the short</w:t>
      </w:r>
      <w:r w:rsidR="00E36EA9" w:rsidRPr="00D643B5">
        <w:rPr>
          <w:rFonts w:asciiTheme="majorHAnsi" w:hAnsiTheme="majorHAnsi"/>
        </w:rPr>
        <w:t>-</w:t>
      </w:r>
      <w:r w:rsidRPr="00D643B5">
        <w:rPr>
          <w:rFonts w:asciiTheme="majorHAnsi" w:hAnsiTheme="majorHAnsi"/>
        </w:rPr>
        <w:t>, medium</w:t>
      </w:r>
      <w:r w:rsidR="00E36EA9" w:rsidRPr="00D643B5">
        <w:rPr>
          <w:rFonts w:asciiTheme="majorHAnsi" w:hAnsiTheme="majorHAnsi"/>
        </w:rPr>
        <w:t>-</w:t>
      </w:r>
      <w:r w:rsidRPr="00D643B5">
        <w:rPr>
          <w:rFonts w:asciiTheme="majorHAnsi" w:hAnsiTheme="majorHAnsi"/>
        </w:rPr>
        <w:t xml:space="preserve"> and long</w:t>
      </w:r>
      <w:r w:rsidR="00E36EA9" w:rsidRPr="00D643B5">
        <w:rPr>
          <w:rFonts w:asciiTheme="majorHAnsi" w:hAnsiTheme="majorHAnsi"/>
        </w:rPr>
        <w:t>-</w:t>
      </w:r>
      <w:r w:rsidRPr="00D643B5">
        <w:rPr>
          <w:rFonts w:asciiTheme="majorHAnsi" w:hAnsiTheme="majorHAnsi"/>
        </w:rPr>
        <w:t xml:space="preserve">term. </w:t>
      </w:r>
      <w:r w:rsidR="00E36EA9" w:rsidRPr="00D643B5">
        <w:rPr>
          <w:rFonts w:asciiTheme="majorHAnsi" w:hAnsiTheme="majorHAnsi"/>
        </w:rPr>
        <w:t xml:space="preserve">Output 1.1.2 </w:t>
      </w:r>
      <w:r w:rsidRPr="00D643B5">
        <w:rPr>
          <w:rFonts w:asciiTheme="majorHAnsi" w:hAnsiTheme="majorHAnsi"/>
        </w:rPr>
        <w:t xml:space="preserve">will </w:t>
      </w:r>
      <w:r w:rsidR="00E36EA9" w:rsidRPr="00D643B5">
        <w:rPr>
          <w:rFonts w:asciiTheme="majorHAnsi" w:hAnsiTheme="majorHAnsi"/>
        </w:rPr>
        <w:t xml:space="preserve">build guidelines with high replicability potential in </w:t>
      </w:r>
      <w:r w:rsidRPr="00D643B5">
        <w:rPr>
          <w:rFonts w:asciiTheme="majorHAnsi" w:hAnsiTheme="majorHAnsi"/>
        </w:rPr>
        <w:t>other region</w:t>
      </w:r>
      <w:r w:rsidR="00E36EA9" w:rsidRPr="00D643B5">
        <w:rPr>
          <w:rFonts w:asciiTheme="majorHAnsi" w:hAnsiTheme="majorHAnsi"/>
        </w:rPr>
        <w:t>s of Colombia facing post-conflict</w:t>
      </w:r>
      <w:r w:rsidRPr="00D643B5">
        <w:rPr>
          <w:rFonts w:asciiTheme="majorHAnsi" w:hAnsiTheme="majorHAnsi"/>
        </w:rPr>
        <w:t>. Interventions ta</w:t>
      </w:r>
      <w:r w:rsidR="00F30B49" w:rsidRPr="00D643B5">
        <w:rPr>
          <w:rFonts w:asciiTheme="majorHAnsi" w:hAnsiTheme="majorHAnsi"/>
        </w:rPr>
        <w:t>rgeting the PAs and voluntary CCS</w:t>
      </w:r>
      <w:r w:rsidRPr="00D643B5">
        <w:rPr>
          <w:rFonts w:asciiTheme="majorHAnsi" w:hAnsiTheme="majorHAnsi"/>
        </w:rPr>
        <w:t xml:space="preserve">s will lead to experiences and lessons learned </w:t>
      </w:r>
      <w:r w:rsidR="00E36EA9" w:rsidRPr="00D643B5">
        <w:rPr>
          <w:rFonts w:asciiTheme="majorHAnsi" w:hAnsiTheme="majorHAnsi"/>
        </w:rPr>
        <w:t xml:space="preserve">applicable in the wider </w:t>
      </w:r>
      <w:r w:rsidRPr="00D643B5">
        <w:rPr>
          <w:rFonts w:asciiTheme="majorHAnsi" w:hAnsiTheme="majorHAnsi"/>
        </w:rPr>
        <w:t xml:space="preserve">SIRAP Pacific </w:t>
      </w:r>
      <w:r w:rsidR="00E36EA9" w:rsidRPr="00D643B5">
        <w:rPr>
          <w:rFonts w:asciiTheme="majorHAnsi" w:hAnsiTheme="majorHAnsi"/>
        </w:rPr>
        <w:t xml:space="preserve">area </w:t>
      </w:r>
      <w:r w:rsidRPr="00D643B5">
        <w:rPr>
          <w:rFonts w:asciiTheme="majorHAnsi" w:hAnsiTheme="majorHAnsi"/>
        </w:rPr>
        <w:t xml:space="preserve">and </w:t>
      </w:r>
      <w:r w:rsidR="00E36EA9" w:rsidRPr="00D643B5">
        <w:rPr>
          <w:rFonts w:asciiTheme="majorHAnsi" w:hAnsiTheme="majorHAnsi"/>
        </w:rPr>
        <w:t xml:space="preserve">the </w:t>
      </w:r>
      <w:r w:rsidR="00BC246B" w:rsidRPr="00D643B5">
        <w:rPr>
          <w:rFonts w:asciiTheme="majorHAnsi" w:hAnsiTheme="majorHAnsi"/>
        </w:rPr>
        <w:t xml:space="preserve">National System of Protected Areas (SINAP) </w:t>
      </w:r>
      <w:r w:rsidRPr="00D643B5">
        <w:rPr>
          <w:rFonts w:asciiTheme="majorHAnsi" w:hAnsiTheme="majorHAnsi"/>
        </w:rPr>
        <w:t xml:space="preserve">framework. </w:t>
      </w:r>
    </w:p>
    <w:p w14:paraId="5E0719FC" w14:textId="4A637D34" w:rsidR="002F1A06" w:rsidRPr="00D643B5" w:rsidRDefault="00E36EA9" w:rsidP="00DB315A">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Th</w:t>
      </w:r>
      <w:r w:rsidR="00445E43" w:rsidRPr="00D643B5">
        <w:rPr>
          <w:rFonts w:asciiTheme="majorHAnsi" w:hAnsiTheme="majorHAnsi"/>
        </w:rPr>
        <w:t>e project will design production and sup</w:t>
      </w:r>
      <w:r w:rsidR="001A4448" w:rsidRPr="00D643B5">
        <w:rPr>
          <w:rFonts w:asciiTheme="majorHAnsi" w:hAnsiTheme="majorHAnsi"/>
        </w:rPr>
        <w:t>ply plans; develop value-</w:t>
      </w:r>
      <w:r w:rsidR="00445E43" w:rsidRPr="00D643B5">
        <w:rPr>
          <w:rFonts w:asciiTheme="majorHAnsi" w:hAnsiTheme="majorHAnsi"/>
        </w:rPr>
        <w:t>added units in the MUCBs; strengthen technical, administrative, and management capacities</w:t>
      </w:r>
      <w:r w:rsidRPr="00D643B5">
        <w:rPr>
          <w:rFonts w:asciiTheme="majorHAnsi" w:hAnsiTheme="majorHAnsi"/>
        </w:rPr>
        <w:t xml:space="preserve">; </w:t>
      </w:r>
      <w:r w:rsidR="0022288F" w:rsidRPr="00D643B5">
        <w:rPr>
          <w:rFonts w:asciiTheme="majorHAnsi" w:hAnsiTheme="majorHAnsi"/>
        </w:rPr>
        <w:t xml:space="preserve">increase </w:t>
      </w:r>
      <w:r w:rsidRPr="00D643B5">
        <w:rPr>
          <w:rFonts w:asciiTheme="majorHAnsi" w:hAnsiTheme="majorHAnsi"/>
        </w:rPr>
        <w:t>market access</w:t>
      </w:r>
      <w:r w:rsidR="00445E43" w:rsidRPr="00D643B5">
        <w:rPr>
          <w:rFonts w:asciiTheme="majorHAnsi" w:hAnsiTheme="majorHAnsi"/>
        </w:rPr>
        <w:t>; and</w:t>
      </w:r>
      <w:r w:rsidR="0022288F" w:rsidRPr="00D643B5">
        <w:rPr>
          <w:rFonts w:asciiTheme="majorHAnsi" w:hAnsiTheme="majorHAnsi"/>
        </w:rPr>
        <w:t xml:space="preserve"> implement</w:t>
      </w:r>
      <w:r w:rsidR="00445E43" w:rsidRPr="00D643B5">
        <w:rPr>
          <w:rFonts w:asciiTheme="majorHAnsi" w:hAnsiTheme="majorHAnsi"/>
        </w:rPr>
        <w:t xml:space="preserve"> green business plans. </w:t>
      </w:r>
      <w:r w:rsidR="0022288F" w:rsidRPr="00D643B5">
        <w:rPr>
          <w:rFonts w:asciiTheme="majorHAnsi" w:hAnsiTheme="majorHAnsi"/>
        </w:rPr>
        <w:t xml:space="preserve">Component 3 will apply a value chain approach, replicable in </w:t>
      </w:r>
      <w:r w:rsidR="00445E43" w:rsidRPr="00D643B5">
        <w:rPr>
          <w:rFonts w:asciiTheme="majorHAnsi" w:hAnsiTheme="majorHAnsi"/>
        </w:rPr>
        <w:t xml:space="preserve">other areas of </w:t>
      </w:r>
      <w:r w:rsidR="0022288F" w:rsidRPr="00D643B5">
        <w:rPr>
          <w:rFonts w:asciiTheme="majorHAnsi" w:hAnsiTheme="majorHAnsi"/>
        </w:rPr>
        <w:t>Colombia</w:t>
      </w:r>
      <w:r w:rsidR="00236C3C" w:rsidRPr="00D643B5">
        <w:rPr>
          <w:rFonts w:asciiTheme="majorHAnsi" w:hAnsiTheme="majorHAnsi"/>
        </w:rPr>
        <w:t xml:space="preserve"> and adapted to agro-climatic and logistical conditions, as well as transformed products. By and large the </w:t>
      </w:r>
      <w:r w:rsidR="0022288F" w:rsidRPr="00D643B5">
        <w:rPr>
          <w:rFonts w:asciiTheme="majorHAnsi" w:hAnsiTheme="majorHAnsi"/>
        </w:rPr>
        <w:t xml:space="preserve">vision </w:t>
      </w:r>
      <w:r w:rsidR="00236C3C" w:rsidRPr="00D643B5">
        <w:rPr>
          <w:rFonts w:asciiTheme="majorHAnsi" w:hAnsiTheme="majorHAnsi"/>
        </w:rPr>
        <w:t xml:space="preserve">of </w:t>
      </w:r>
      <w:r w:rsidR="00A623C5" w:rsidRPr="00D643B5">
        <w:rPr>
          <w:rFonts w:asciiTheme="majorHAnsi" w:hAnsiTheme="majorHAnsi"/>
        </w:rPr>
        <w:t xml:space="preserve">component </w:t>
      </w:r>
      <w:r w:rsidR="00236C3C" w:rsidRPr="00D643B5">
        <w:rPr>
          <w:rFonts w:asciiTheme="majorHAnsi" w:hAnsiTheme="majorHAnsi"/>
        </w:rPr>
        <w:t xml:space="preserve">3 impose the promotion of </w:t>
      </w:r>
      <w:r w:rsidR="0022288F" w:rsidRPr="00D643B5">
        <w:rPr>
          <w:rFonts w:asciiTheme="majorHAnsi" w:hAnsiTheme="majorHAnsi"/>
        </w:rPr>
        <w:t xml:space="preserve">a </w:t>
      </w:r>
      <w:r w:rsidR="00445E43" w:rsidRPr="00D643B5">
        <w:rPr>
          <w:rFonts w:asciiTheme="majorHAnsi" w:hAnsiTheme="majorHAnsi"/>
        </w:rPr>
        <w:t>sustainable business model that incorporates sustainable</w:t>
      </w:r>
      <w:r w:rsidR="0022288F" w:rsidRPr="00D643B5">
        <w:rPr>
          <w:rFonts w:asciiTheme="majorHAnsi" w:hAnsiTheme="majorHAnsi"/>
        </w:rPr>
        <w:t xml:space="preserve"> biodiversity</w:t>
      </w:r>
      <w:r w:rsidR="00445E43" w:rsidRPr="00D643B5">
        <w:rPr>
          <w:rFonts w:asciiTheme="majorHAnsi" w:hAnsiTheme="majorHAnsi"/>
        </w:rPr>
        <w:t xml:space="preserve"> use and the participation of indigenous</w:t>
      </w:r>
      <w:r w:rsidR="00A87FFD" w:rsidRPr="00D643B5">
        <w:rPr>
          <w:rFonts w:asciiTheme="majorHAnsi" w:hAnsiTheme="majorHAnsi"/>
        </w:rPr>
        <w:t xml:space="preserve"> peoples</w:t>
      </w:r>
      <w:r w:rsidR="00445E43" w:rsidRPr="00D643B5">
        <w:rPr>
          <w:rFonts w:asciiTheme="majorHAnsi" w:hAnsiTheme="majorHAnsi"/>
        </w:rPr>
        <w:t>,</w:t>
      </w:r>
      <w:r w:rsidR="00A87FFD" w:rsidRPr="00D643B5">
        <w:rPr>
          <w:rFonts w:asciiTheme="majorHAnsi" w:hAnsiTheme="majorHAnsi"/>
        </w:rPr>
        <w:t xml:space="preserve"> black communities</w:t>
      </w:r>
      <w:r w:rsidR="00445E43" w:rsidRPr="00D643B5">
        <w:rPr>
          <w:rFonts w:asciiTheme="majorHAnsi" w:hAnsiTheme="majorHAnsi"/>
        </w:rPr>
        <w:t>, and rural people</w:t>
      </w:r>
      <w:r w:rsidR="00236C3C" w:rsidRPr="00D643B5">
        <w:rPr>
          <w:rFonts w:asciiTheme="majorHAnsi" w:hAnsiTheme="majorHAnsi"/>
        </w:rPr>
        <w:t xml:space="preserve">. </w:t>
      </w:r>
      <w:r w:rsidR="00445E43" w:rsidRPr="00D643B5">
        <w:rPr>
          <w:rFonts w:asciiTheme="majorHAnsi" w:hAnsiTheme="majorHAnsi"/>
        </w:rPr>
        <w:t xml:space="preserve">  </w:t>
      </w:r>
    </w:p>
    <w:p w14:paraId="517CC3EB" w14:textId="2C3A9E71" w:rsidR="007F7CA5" w:rsidRPr="00D643B5" w:rsidRDefault="00445E4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Systematization of the project experiences</w:t>
      </w:r>
      <w:r w:rsidR="00896691" w:rsidRPr="00D643B5">
        <w:rPr>
          <w:rFonts w:asciiTheme="majorHAnsi" w:hAnsiTheme="majorHAnsi"/>
        </w:rPr>
        <w:t xml:space="preserve"> will be performed</w:t>
      </w:r>
      <w:r w:rsidRPr="00D643B5">
        <w:rPr>
          <w:rFonts w:asciiTheme="majorHAnsi" w:hAnsiTheme="majorHAnsi"/>
        </w:rPr>
        <w:t xml:space="preserve"> jointly with FAO and UNIDO,</w:t>
      </w:r>
      <w:r w:rsidR="00896691" w:rsidRPr="00D643B5">
        <w:rPr>
          <w:rFonts w:asciiTheme="majorHAnsi" w:hAnsiTheme="majorHAnsi"/>
        </w:rPr>
        <w:t xml:space="preserve"> to</w:t>
      </w:r>
      <w:r w:rsidRPr="00D643B5">
        <w:rPr>
          <w:rFonts w:asciiTheme="majorHAnsi" w:hAnsiTheme="majorHAnsi"/>
        </w:rPr>
        <w:t xml:space="preserve"> promote the lessons learned and serve as </w:t>
      </w:r>
      <w:r w:rsidR="00896691" w:rsidRPr="00D643B5">
        <w:rPr>
          <w:rFonts w:asciiTheme="majorHAnsi" w:hAnsiTheme="majorHAnsi"/>
        </w:rPr>
        <w:t>replication</w:t>
      </w:r>
      <w:r w:rsidRPr="00D643B5">
        <w:rPr>
          <w:rFonts w:asciiTheme="majorHAnsi" w:hAnsiTheme="majorHAnsi"/>
        </w:rPr>
        <w:t xml:space="preserve"> mechanism</w:t>
      </w:r>
      <w:r w:rsidR="00896691" w:rsidRPr="00D643B5">
        <w:rPr>
          <w:rFonts w:asciiTheme="majorHAnsi" w:hAnsiTheme="majorHAnsi"/>
        </w:rPr>
        <w:t>.</w:t>
      </w:r>
      <w:r w:rsidRPr="00D643B5">
        <w:rPr>
          <w:rFonts w:asciiTheme="majorHAnsi" w:hAnsiTheme="majorHAnsi"/>
        </w:rPr>
        <w:t xml:space="preserve">  FAO and UNIDO will also communicate the project outcomes and lessons learned to other projects in the country</w:t>
      </w:r>
      <w:r w:rsidR="00896691" w:rsidRPr="00D643B5">
        <w:rPr>
          <w:rFonts w:asciiTheme="majorHAnsi" w:hAnsiTheme="majorHAnsi"/>
        </w:rPr>
        <w:t>, Latin America region,</w:t>
      </w:r>
      <w:r w:rsidRPr="00D643B5">
        <w:rPr>
          <w:rFonts w:asciiTheme="majorHAnsi" w:hAnsiTheme="majorHAnsi"/>
        </w:rPr>
        <w:t xml:space="preserve"> and to each agency.</w:t>
      </w:r>
    </w:p>
    <w:p w14:paraId="3A74F360" w14:textId="77777777" w:rsidR="00652DDC" w:rsidRPr="00D643B5" w:rsidRDefault="0082227B" w:rsidP="00652DDC">
      <w:pPr>
        <w:spacing w:after="120" w:line="240" w:lineRule="auto"/>
        <w:contextualSpacing/>
        <w:rPr>
          <w:rFonts w:asciiTheme="majorHAnsi" w:eastAsia="Times New Roman" w:hAnsiTheme="majorHAnsi"/>
          <w:szCs w:val="18"/>
          <w:lang w:val="en-GB"/>
        </w:rPr>
      </w:pPr>
      <w:r w:rsidRPr="00DB315A">
        <w:rPr>
          <w:rFonts w:asciiTheme="majorHAnsi" w:hAnsiTheme="majorHAnsi"/>
          <w:b/>
        </w:rPr>
        <w:t>A.2.</w:t>
      </w:r>
      <w:r w:rsidRPr="00DB315A">
        <w:rPr>
          <w:rFonts w:asciiTheme="majorHAnsi" w:hAnsiTheme="majorHAnsi"/>
          <w:b/>
          <w:color w:val="000000"/>
        </w:rPr>
        <w:t xml:space="preserve"> </w:t>
      </w:r>
      <w:bookmarkStart w:id="18" w:name="_Hlk523401260"/>
      <w:r w:rsidRPr="00DB315A">
        <w:rPr>
          <w:rFonts w:asciiTheme="majorHAnsi" w:hAnsiTheme="majorHAnsi"/>
          <w:b/>
          <w:color w:val="000000"/>
        </w:rPr>
        <w:t>Child Project?</w:t>
      </w:r>
      <w:r w:rsidR="00FB0AD0" w:rsidRPr="00D643B5">
        <w:rPr>
          <w:rFonts w:asciiTheme="majorHAnsi" w:hAnsiTheme="majorHAnsi"/>
          <w:i/>
          <w:color w:val="000000"/>
        </w:rPr>
        <w:t xml:space="preserve"> </w:t>
      </w:r>
      <w:bookmarkEnd w:id="18"/>
      <w:r w:rsidR="00652DDC" w:rsidRPr="00D643B5">
        <w:rPr>
          <w:rFonts w:asciiTheme="majorHAnsi" w:eastAsia="Times New Roman" w:hAnsiTheme="majorHAnsi"/>
          <w:szCs w:val="18"/>
          <w:lang w:val="en-GB"/>
        </w:rPr>
        <w:t>No</w:t>
      </w:r>
    </w:p>
    <w:p w14:paraId="33A97E05" w14:textId="77777777" w:rsidR="00FB0AD0" w:rsidRPr="00DB315A" w:rsidRDefault="00FB0AD0" w:rsidP="00FB0AD0">
      <w:pPr>
        <w:spacing w:after="0" w:line="240" w:lineRule="auto"/>
        <w:outlineLvl w:val="0"/>
        <w:rPr>
          <w:rFonts w:asciiTheme="majorHAnsi" w:hAnsiTheme="majorHAnsi"/>
          <w:b/>
          <w:color w:val="000000"/>
        </w:rPr>
      </w:pPr>
    </w:p>
    <w:p w14:paraId="08545EFC" w14:textId="2096ABC0" w:rsidR="00652DDC" w:rsidRPr="00DB315A" w:rsidRDefault="0082227B" w:rsidP="0098603A">
      <w:pPr>
        <w:pStyle w:val="ColorfulList-Accent11"/>
        <w:rPr>
          <w:rFonts w:asciiTheme="majorHAnsi" w:hAnsiTheme="majorHAnsi"/>
          <w:b/>
          <w:u w:val="single"/>
        </w:rPr>
      </w:pPr>
      <w:r w:rsidRPr="00DB315A">
        <w:rPr>
          <w:rFonts w:asciiTheme="majorHAnsi" w:hAnsiTheme="majorHAnsi"/>
          <w:b/>
        </w:rPr>
        <w:t>A.3</w:t>
      </w:r>
      <w:proofErr w:type="gramStart"/>
      <w:r w:rsidRPr="00DB315A">
        <w:rPr>
          <w:rFonts w:asciiTheme="majorHAnsi" w:hAnsiTheme="majorHAnsi"/>
          <w:b/>
        </w:rPr>
        <w:t xml:space="preserve">.  </w:t>
      </w:r>
      <w:proofErr w:type="gramEnd"/>
      <w:r w:rsidR="00E37224">
        <w:rPr>
          <w:rStyle w:val="Hyperlink"/>
          <w:rFonts w:asciiTheme="majorHAnsi" w:hAnsiTheme="majorHAnsi"/>
          <w:b/>
          <w:i/>
        </w:rPr>
        <w:fldChar w:fldCharType="begin"/>
      </w:r>
      <w:r w:rsidR="00E37224">
        <w:rPr>
          <w:rStyle w:val="Hyperlink"/>
          <w:rFonts w:asciiTheme="majorHAnsi" w:hAnsiTheme="majorHAnsi"/>
          <w:b/>
          <w:i/>
        </w:rPr>
        <w:instrText xml:space="preserve"> HYPERLINK "http://www.thegef.org/gef/sites/thegef.org/files/documents/document/Public_Involvement_Policy.Dec_1_2011_rev_PB.pdf" </w:instrText>
      </w:r>
      <w:r w:rsidR="00E37224">
        <w:rPr>
          <w:rStyle w:val="Hyperlink"/>
          <w:rFonts w:asciiTheme="majorHAnsi" w:hAnsiTheme="majorHAnsi"/>
          <w:b/>
          <w:i/>
        </w:rPr>
        <w:fldChar w:fldCharType="separate"/>
      </w:r>
      <w:r w:rsidRPr="00DB315A">
        <w:rPr>
          <w:rStyle w:val="Hyperlink"/>
          <w:rFonts w:asciiTheme="majorHAnsi" w:hAnsiTheme="majorHAnsi"/>
          <w:b/>
          <w:i/>
        </w:rPr>
        <w:t>Stakeholders</w:t>
      </w:r>
      <w:r w:rsidR="00E37224">
        <w:rPr>
          <w:rStyle w:val="Hyperlink"/>
          <w:rFonts w:asciiTheme="majorHAnsi" w:hAnsiTheme="majorHAnsi"/>
          <w:b/>
          <w:i/>
        </w:rPr>
        <w:fldChar w:fldCharType="end"/>
      </w:r>
      <w:r w:rsidRPr="00DB315A">
        <w:rPr>
          <w:rFonts w:asciiTheme="majorHAnsi" w:hAnsiTheme="majorHAnsi"/>
          <w:b/>
        </w:rPr>
        <w:t xml:space="preserve">. Please provide the </w:t>
      </w:r>
      <w:r w:rsidRPr="00DB315A">
        <w:rPr>
          <w:rFonts w:asciiTheme="majorHAnsi" w:hAnsiTheme="majorHAnsi"/>
          <w:b/>
          <w:u w:val="single"/>
        </w:rPr>
        <w:t>Stakeholder Engagement Plan or equivalent assessment</w:t>
      </w:r>
      <w:r w:rsidRPr="00DB315A">
        <w:rPr>
          <w:rFonts w:asciiTheme="majorHAnsi" w:hAnsiTheme="majorHAnsi"/>
          <w:b/>
        </w:rPr>
        <w:t xml:space="preserve">. </w:t>
      </w:r>
      <w:r w:rsidR="00767608">
        <w:rPr>
          <w:rFonts w:asciiTheme="majorHAnsi" w:hAnsiTheme="majorHAnsi"/>
        </w:rPr>
        <w:t>Please refer to Appendix 9</w:t>
      </w:r>
      <w:r w:rsidR="00EC72FF" w:rsidRPr="00D643B5">
        <w:rPr>
          <w:rFonts w:asciiTheme="majorHAnsi" w:hAnsiTheme="majorHAnsi"/>
        </w:rPr>
        <w:t xml:space="preserve"> of the </w:t>
      </w:r>
      <w:r w:rsidR="00F9371D" w:rsidRPr="00D643B5">
        <w:rPr>
          <w:rFonts w:asciiTheme="majorHAnsi" w:hAnsiTheme="majorHAnsi"/>
        </w:rPr>
        <w:t>FAO-GEF</w:t>
      </w:r>
      <w:r w:rsidR="00EC72FF" w:rsidRPr="00D643B5">
        <w:rPr>
          <w:rFonts w:asciiTheme="majorHAnsi" w:hAnsiTheme="majorHAnsi"/>
        </w:rPr>
        <w:t xml:space="preserve"> Project Document.</w:t>
      </w:r>
    </w:p>
    <w:p w14:paraId="27CCA2DE" w14:textId="77777777" w:rsidR="00EC72FF" w:rsidRPr="00D643B5" w:rsidRDefault="0082227B" w:rsidP="0098603A">
      <w:pPr>
        <w:pStyle w:val="ColorfulList-Accent11"/>
        <w:rPr>
          <w:rFonts w:asciiTheme="majorHAnsi" w:hAnsiTheme="majorHAnsi"/>
        </w:rPr>
      </w:pPr>
      <w:r w:rsidRPr="00DB315A">
        <w:rPr>
          <w:rFonts w:asciiTheme="majorHAnsi" w:hAnsiTheme="majorHAnsi"/>
          <w:b/>
        </w:rPr>
        <w:t>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w:t>
      </w:r>
      <w:r w:rsidR="006F6A6C" w:rsidRPr="00D643B5">
        <w:rPr>
          <w:rFonts w:asciiTheme="majorHAnsi" w:hAnsiTheme="majorHAnsi"/>
        </w:rPr>
        <w:t xml:space="preserve">. </w:t>
      </w:r>
    </w:p>
    <w:p w14:paraId="7090F6C3" w14:textId="147DC30B" w:rsidR="00680178" w:rsidRPr="00D643B5" w:rsidRDefault="00680178" w:rsidP="00680178">
      <w:pPr>
        <w:pStyle w:val="GEFFieldtoFillout"/>
        <w:numPr>
          <w:ilvl w:val="0"/>
          <w:numId w:val="6"/>
        </w:numPr>
        <w:tabs>
          <w:tab w:val="left" w:pos="720"/>
        </w:tabs>
        <w:spacing w:after="120"/>
        <w:ind w:left="0" w:firstLine="0"/>
        <w:jc w:val="both"/>
        <w:rPr>
          <w:rFonts w:asciiTheme="majorHAnsi" w:hAnsiTheme="majorHAnsi"/>
          <w:lang w:eastAsia="es-ES"/>
        </w:rPr>
      </w:pPr>
      <w:r w:rsidRPr="00D643B5">
        <w:rPr>
          <w:rFonts w:asciiTheme="majorHAnsi" w:hAnsiTheme="majorHAnsi"/>
          <w:lang w:eastAsia="es-ES"/>
        </w:rPr>
        <w:t xml:space="preserve">During </w:t>
      </w:r>
      <w:r w:rsidR="0064421F" w:rsidRPr="00D643B5">
        <w:rPr>
          <w:rFonts w:asciiTheme="majorHAnsi" w:hAnsiTheme="majorHAnsi"/>
          <w:lang w:eastAsia="es-ES"/>
        </w:rPr>
        <w:t>full</w:t>
      </w:r>
      <w:r w:rsidRPr="00D643B5">
        <w:rPr>
          <w:rFonts w:asciiTheme="majorHAnsi" w:hAnsiTheme="majorHAnsi"/>
          <w:lang w:eastAsia="es-ES"/>
        </w:rPr>
        <w:t xml:space="preserve"> project formulation, the first three steps of the FPIC were completed: 1. Identification of indigenous peoples and </w:t>
      </w:r>
      <w:r w:rsidR="00A87FFD" w:rsidRPr="00D643B5">
        <w:rPr>
          <w:rFonts w:asciiTheme="majorHAnsi" w:hAnsiTheme="majorHAnsi"/>
          <w:lang w:eastAsia="es-ES"/>
        </w:rPr>
        <w:t xml:space="preserve">black </w:t>
      </w:r>
      <w:r w:rsidRPr="00D643B5">
        <w:rPr>
          <w:rFonts w:asciiTheme="majorHAnsi" w:hAnsiTheme="majorHAnsi"/>
          <w:lang w:eastAsia="es-ES"/>
        </w:rPr>
        <w:t xml:space="preserve">communities and their representatives. 2. Participatory mapping: workshops were conducted in each </w:t>
      </w:r>
      <w:r w:rsidRPr="00D643B5">
        <w:rPr>
          <w:rFonts w:asciiTheme="majorHAnsi" w:hAnsiTheme="majorHAnsi"/>
          <w:lang w:eastAsia="es-ES"/>
        </w:rPr>
        <w:lastRenderedPageBreak/>
        <w:t xml:space="preserve">prioritized MUCB as well as meetings to inform about the project, collect baseline information, define the project results, and define the project activities. Entities and representatives of ethnic groups that are part of the Regional Roundtable of the SIRAP Pacific participated in meetings and workshops. 3. Design of a communication plan to disseminate the project results, with local beneficiary communities and parties interested in the project.  </w:t>
      </w:r>
    </w:p>
    <w:p w14:paraId="0457880F" w14:textId="1040EE89" w:rsidR="002845B5" w:rsidRPr="00D643B5" w:rsidRDefault="0098603A" w:rsidP="00F177C7">
      <w:pPr>
        <w:pStyle w:val="GEFFieldtoFillout"/>
        <w:numPr>
          <w:ilvl w:val="0"/>
          <w:numId w:val="6"/>
        </w:numPr>
        <w:tabs>
          <w:tab w:val="left" w:pos="540"/>
          <w:tab w:val="left" w:pos="720"/>
        </w:tabs>
        <w:spacing w:after="120"/>
        <w:ind w:left="0" w:firstLine="0"/>
        <w:jc w:val="both"/>
        <w:rPr>
          <w:rFonts w:asciiTheme="majorHAnsi" w:hAnsiTheme="majorHAnsi"/>
          <w:lang w:eastAsia="es-ES"/>
        </w:rPr>
      </w:pPr>
      <w:r w:rsidRPr="00D643B5">
        <w:rPr>
          <w:rFonts w:asciiTheme="majorHAnsi" w:hAnsiTheme="majorHAnsi"/>
        </w:rPr>
        <w:t xml:space="preserve">The successful </w:t>
      </w:r>
      <w:r w:rsidRPr="00D643B5">
        <w:rPr>
          <w:rFonts w:asciiTheme="majorHAnsi" w:hAnsiTheme="majorHAnsi" w:cs="Segoe UI"/>
          <w:szCs w:val="20"/>
        </w:rPr>
        <w:t>implementation</w:t>
      </w:r>
      <w:r w:rsidRPr="00D643B5">
        <w:rPr>
          <w:rFonts w:asciiTheme="majorHAnsi" w:hAnsiTheme="majorHAnsi"/>
        </w:rPr>
        <w:t xml:space="preserve"> of the project will largely depend on the effective communication and coordination with the multiple project stakeholders and the implementation of</w:t>
      </w:r>
      <w:r w:rsidR="00322214" w:rsidRPr="00D643B5">
        <w:rPr>
          <w:rFonts w:asciiTheme="majorHAnsi" w:hAnsiTheme="majorHAnsi"/>
        </w:rPr>
        <w:t xml:space="preserve"> participatory</w:t>
      </w:r>
      <w:r w:rsidRPr="00D643B5">
        <w:rPr>
          <w:rFonts w:asciiTheme="majorHAnsi" w:hAnsiTheme="majorHAnsi"/>
        </w:rPr>
        <w:t xml:space="preserve"> mechanisms. The key national and sub-national stakeholders include the </w:t>
      </w:r>
      <w:r w:rsidR="00A07A4C" w:rsidRPr="00D643B5">
        <w:rPr>
          <w:rFonts w:asciiTheme="majorHAnsi" w:hAnsiTheme="majorHAnsi"/>
        </w:rPr>
        <w:t>MADs</w:t>
      </w:r>
      <w:r w:rsidR="00F8256B" w:rsidRPr="00D643B5">
        <w:rPr>
          <w:rFonts w:asciiTheme="majorHAnsi" w:hAnsiTheme="majorHAnsi"/>
        </w:rPr>
        <w:t xml:space="preserve">, </w:t>
      </w:r>
      <w:r w:rsidR="00A07A4C" w:rsidRPr="00D643B5">
        <w:rPr>
          <w:rFonts w:asciiTheme="majorHAnsi" w:hAnsiTheme="majorHAnsi"/>
        </w:rPr>
        <w:t>PNN)</w:t>
      </w:r>
      <w:r w:rsidRPr="00D643B5">
        <w:rPr>
          <w:rFonts w:asciiTheme="majorHAnsi" w:hAnsiTheme="majorHAnsi"/>
        </w:rPr>
        <w:t xml:space="preserve">, </w:t>
      </w:r>
      <w:r w:rsidR="00A07A4C" w:rsidRPr="00D643B5">
        <w:rPr>
          <w:rFonts w:asciiTheme="majorHAnsi" w:hAnsiTheme="majorHAnsi"/>
        </w:rPr>
        <w:t>SIRAP P</w:t>
      </w:r>
      <w:r w:rsidR="00F8256B" w:rsidRPr="00D643B5">
        <w:rPr>
          <w:rFonts w:asciiTheme="majorHAnsi" w:hAnsiTheme="majorHAnsi"/>
        </w:rPr>
        <w:t xml:space="preserve">acific, </w:t>
      </w:r>
      <w:r w:rsidR="00FC069E" w:rsidRPr="00D643B5">
        <w:rPr>
          <w:rFonts w:asciiTheme="majorHAnsi" w:hAnsiTheme="majorHAnsi"/>
        </w:rPr>
        <w:t xml:space="preserve">Regional Autonomous Corporations (CARs; CVC, CODECHOCO, CORPONARIÑO, CRC, CARDER), </w:t>
      </w:r>
      <w:r w:rsidR="00B923D3" w:rsidRPr="00D643B5">
        <w:rPr>
          <w:rFonts w:asciiTheme="majorHAnsi" w:hAnsiTheme="majorHAnsi"/>
          <w:lang w:eastAsia="es-ES"/>
        </w:rPr>
        <w:t>IIAP</w:t>
      </w:r>
      <w:r w:rsidR="00FC069E" w:rsidRPr="00D643B5">
        <w:rPr>
          <w:rFonts w:asciiTheme="majorHAnsi" w:hAnsiTheme="majorHAnsi"/>
          <w:lang w:eastAsia="es-ES"/>
        </w:rPr>
        <w:t xml:space="preserve">, </w:t>
      </w:r>
      <w:r w:rsidR="00B923D3" w:rsidRPr="00D643B5">
        <w:rPr>
          <w:rFonts w:asciiTheme="majorHAnsi" w:hAnsiTheme="majorHAnsi"/>
          <w:lang w:eastAsia="es-ES"/>
        </w:rPr>
        <w:t>INVEMAR</w:t>
      </w:r>
      <w:r w:rsidR="00FC069E" w:rsidRPr="00D643B5">
        <w:rPr>
          <w:rFonts w:asciiTheme="majorHAnsi" w:hAnsiTheme="majorHAnsi"/>
          <w:lang w:eastAsia="es-ES"/>
        </w:rPr>
        <w:t xml:space="preserve">, and Ministry of Agriculture and Rural Development (MADR). </w:t>
      </w:r>
      <w:r w:rsidR="00E170F6" w:rsidRPr="00D643B5">
        <w:rPr>
          <w:rFonts w:asciiTheme="majorHAnsi" w:hAnsiTheme="majorHAnsi"/>
          <w:lang w:eastAsia="es-ES"/>
        </w:rPr>
        <w:t xml:space="preserve">At the local level, the most relevant stakeholders are Departmental and Municipal Governments, </w:t>
      </w:r>
      <w:r w:rsidR="00F8256B" w:rsidRPr="00D643B5">
        <w:rPr>
          <w:rFonts w:asciiTheme="majorHAnsi" w:hAnsiTheme="majorHAnsi"/>
        </w:rPr>
        <w:t>o</w:t>
      </w:r>
      <w:r w:rsidR="00A07A4C" w:rsidRPr="00D643B5">
        <w:rPr>
          <w:rFonts w:asciiTheme="majorHAnsi" w:hAnsiTheme="majorHAnsi"/>
        </w:rPr>
        <w:t>rganization</w:t>
      </w:r>
      <w:r w:rsidR="00F8256B" w:rsidRPr="00D643B5">
        <w:rPr>
          <w:rFonts w:asciiTheme="majorHAnsi" w:hAnsiTheme="majorHAnsi"/>
        </w:rPr>
        <w:t xml:space="preserve">s </w:t>
      </w:r>
      <w:r w:rsidR="00A07A4C" w:rsidRPr="00D643B5">
        <w:rPr>
          <w:rFonts w:asciiTheme="majorHAnsi" w:hAnsiTheme="majorHAnsi"/>
        </w:rPr>
        <w:t>of indigenous</w:t>
      </w:r>
      <w:r w:rsidR="00A87FFD" w:rsidRPr="00D643B5">
        <w:rPr>
          <w:rFonts w:asciiTheme="majorHAnsi" w:hAnsiTheme="majorHAnsi"/>
        </w:rPr>
        <w:t xml:space="preserve"> peoples</w:t>
      </w:r>
      <w:r w:rsidR="00A07A4C" w:rsidRPr="00D643B5">
        <w:rPr>
          <w:rFonts w:asciiTheme="majorHAnsi" w:hAnsiTheme="majorHAnsi"/>
        </w:rPr>
        <w:t xml:space="preserve">, </w:t>
      </w:r>
      <w:r w:rsidR="00A87FFD" w:rsidRPr="00D643B5">
        <w:rPr>
          <w:rFonts w:asciiTheme="majorHAnsi" w:hAnsiTheme="majorHAnsi"/>
        </w:rPr>
        <w:t xml:space="preserve">black communities, </w:t>
      </w:r>
      <w:r w:rsidR="00A07A4C" w:rsidRPr="00D643B5">
        <w:rPr>
          <w:rFonts w:asciiTheme="majorHAnsi" w:hAnsiTheme="majorHAnsi"/>
        </w:rPr>
        <w:t>a</w:t>
      </w:r>
      <w:r w:rsidR="00F8256B" w:rsidRPr="00D643B5">
        <w:rPr>
          <w:rFonts w:asciiTheme="majorHAnsi" w:hAnsiTheme="majorHAnsi"/>
        </w:rPr>
        <w:t>n</w:t>
      </w:r>
      <w:r w:rsidR="00A07A4C" w:rsidRPr="00D643B5">
        <w:rPr>
          <w:rFonts w:asciiTheme="majorHAnsi" w:hAnsiTheme="majorHAnsi"/>
        </w:rPr>
        <w:t xml:space="preserve">d rural people, CSOs, </w:t>
      </w:r>
      <w:r w:rsidR="00F8256B" w:rsidRPr="00D643B5">
        <w:rPr>
          <w:rFonts w:asciiTheme="majorHAnsi" w:hAnsiTheme="majorHAnsi"/>
        </w:rPr>
        <w:t xml:space="preserve">and </w:t>
      </w:r>
      <w:r w:rsidR="00DC69C3" w:rsidRPr="00D643B5">
        <w:rPr>
          <w:rFonts w:asciiTheme="majorHAnsi" w:hAnsiTheme="majorHAnsi"/>
        </w:rPr>
        <w:t>non-governmental organization (</w:t>
      </w:r>
      <w:r w:rsidR="00A07A4C" w:rsidRPr="00D643B5">
        <w:rPr>
          <w:rFonts w:asciiTheme="majorHAnsi" w:hAnsiTheme="majorHAnsi"/>
        </w:rPr>
        <w:t>NGOs</w:t>
      </w:r>
      <w:r w:rsidR="00DC69C3" w:rsidRPr="00D643B5">
        <w:rPr>
          <w:rFonts w:asciiTheme="majorHAnsi" w:hAnsiTheme="majorHAnsi"/>
        </w:rPr>
        <w:t>)</w:t>
      </w:r>
      <w:r w:rsidR="00F8256B" w:rsidRPr="00D643B5">
        <w:rPr>
          <w:rFonts w:asciiTheme="majorHAnsi" w:hAnsiTheme="majorHAnsi"/>
        </w:rPr>
        <w:t xml:space="preserve">. </w:t>
      </w:r>
      <w:r w:rsidRPr="00D643B5">
        <w:rPr>
          <w:rFonts w:asciiTheme="majorHAnsi" w:hAnsiTheme="majorHAnsi"/>
        </w:rPr>
        <w:t xml:space="preserve">The extensive stakeholder consultations and engagement that began during the PPG phase will be continued throughout project implementation. To achieve this the project will make use of several mechanisms, including: a) Project Inception Workshop, where the project will be presented to stakeholders </w:t>
      </w:r>
      <w:r w:rsidR="00F8256B" w:rsidRPr="00D643B5">
        <w:rPr>
          <w:rFonts w:asciiTheme="majorHAnsi" w:hAnsiTheme="majorHAnsi"/>
        </w:rPr>
        <w:t xml:space="preserve">at </w:t>
      </w:r>
      <w:r w:rsidR="00B7266F" w:rsidRPr="00D643B5">
        <w:rPr>
          <w:rFonts w:asciiTheme="majorHAnsi" w:hAnsiTheme="majorHAnsi"/>
        </w:rPr>
        <w:t>the</w:t>
      </w:r>
      <w:r w:rsidR="00F8256B" w:rsidRPr="00D643B5">
        <w:rPr>
          <w:rFonts w:asciiTheme="majorHAnsi" w:hAnsiTheme="majorHAnsi"/>
        </w:rPr>
        <w:t xml:space="preserve"> national. Subnational, and local levels</w:t>
      </w:r>
      <w:r w:rsidRPr="00D643B5">
        <w:rPr>
          <w:rFonts w:asciiTheme="majorHAnsi" w:hAnsiTheme="majorHAnsi"/>
        </w:rPr>
        <w:t xml:space="preserve">; b) Project </w:t>
      </w:r>
      <w:r w:rsidR="00B7266F" w:rsidRPr="00D643B5">
        <w:rPr>
          <w:rFonts w:asciiTheme="majorHAnsi" w:hAnsiTheme="majorHAnsi"/>
        </w:rPr>
        <w:t>Steering</w:t>
      </w:r>
      <w:r w:rsidR="00F8256B" w:rsidRPr="00D643B5">
        <w:rPr>
          <w:rFonts w:asciiTheme="majorHAnsi" w:hAnsiTheme="majorHAnsi"/>
        </w:rPr>
        <w:t xml:space="preserve"> Committee</w:t>
      </w:r>
      <w:r w:rsidRPr="00D643B5">
        <w:rPr>
          <w:rFonts w:asciiTheme="majorHAnsi" w:hAnsiTheme="majorHAnsi"/>
        </w:rPr>
        <w:t xml:space="preserve">: will be comprised of representatives of the governmental agencies, and special interest groups and will be responsible for approving the </w:t>
      </w:r>
      <w:r w:rsidR="00F8256B" w:rsidRPr="00D643B5">
        <w:rPr>
          <w:rFonts w:asciiTheme="majorHAnsi" w:hAnsiTheme="majorHAnsi"/>
        </w:rPr>
        <w:t xml:space="preserve">annual </w:t>
      </w:r>
      <w:r w:rsidRPr="00D643B5">
        <w:rPr>
          <w:rFonts w:asciiTheme="majorHAnsi" w:hAnsiTheme="majorHAnsi"/>
        </w:rPr>
        <w:t xml:space="preserve">work plans, participation in the recruitment processes, and provide overall strategic guidance to the project; c) Project </w:t>
      </w:r>
      <w:r w:rsidR="00F8256B" w:rsidRPr="00D643B5">
        <w:rPr>
          <w:rFonts w:asciiTheme="majorHAnsi" w:hAnsiTheme="majorHAnsi"/>
        </w:rPr>
        <w:t>Implementation Unit (PI</w:t>
      </w:r>
      <w:r w:rsidRPr="00D643B5">
        <w:rPr>
          <w:rFonts w:asciiTheme="majorHAnsi" w:hAnsiTheme="majorHAnsi"/>
        </w:rPr>
        <w:t>U): responsible for the implementation of the stakeholder engagement plan, communications plan, gender action plan, grievance mechanism, and M&amp;E; d) Communications and Dissemination of Information: the P</w:t>
      </w:r>
      <w:r w:rsidR="00F8256B" w:rsidRPr="00D643B5">
        <w:rPr>
          <w:rFonts w:asciiTheme="majorHAnsi" w:hAnsiTheme="majorHAnsi"/>
        </w:rPr>
        <w:t>I</w:t>
      </w:r>
      <w:r w:rsidRPr="00D643B5">
        <w:rPr>
          <w:rFonts w:asciiTheme="majorHAnsi" w:hAnsiTheme="majorHAnsi"/>
        </w:rPr>
        <w:t>U will implement a stakeholders communication plan to ensure communication with all stakeholders using a variety of  methods (meetings</w:t>
      </w:r>
      <w:r w:rsidR="00F8256B" w:rsidRPr="00D643B5">
        <w:rPr>
          <w:rFonts w:asciiTheme="majorHAnsi" w:hAnsiTheme="majorHAnsi"/>
        </w:rPr>
        <w:t>,</w:t>
      </w:r>
      <w:r w:rsidRPr="00D643B5">
        <w:rPr>
          <w:rFonts w:asciiTheme="majorHAnsi" w:hAnsiTheme="majorHAnsi"/>
        </w:rPr>
        <w:t xml:space="preserve"> telephone calls, listserv, WhatsApp, etc.),  will hire the services of communication specialists to achieve the objectives of the plan, and will have active knowledge management with the documentation of processes and lessons learned, which will be shared with all stakeholders; e) Local </w:t>
      </w:r>
      <w:r w:rsidR="00F8256B" w:rsidRPr="00D643B5">
        <w:rPr>
          <w:rFonts w:asciiTheme="majorHAnsi" w:hAnsiTheme="majorHAnsi"/>
        </w:rPr>
        <w:t>C</w:t>
      </w:r>
      <w:r w:rsidRPr="00D643B5">
        <w:rPr>
          <w:rFonts w:asciiTheme="majorHAnsi" w:hAnsiTheme="majorHAnsi"/>
        </w:rPr>
        <w:t>ommittees</w:t>
      </w:r>
      <w:r w:rsidR="00F8256B" w:rsidRPr="00D643B5">
        <w:rPr>
          <w:rFonts w:asciiTheme="majorHAnsi" w:hAnsiTheme="majorHAnsi"/>
        </w:rPr>
        <w:t xml:space="preserve"> </w:t>
      </w:r>
      <w:r w:rsidRPr="00D643B5">
        <w:rPr>
          <w:rFonts w:asciiTheme="majorHAnsi" w:hAnsiTheme="majorHAnsi"/>
        </w:rPr>
        <w:t xml:space="preserve">to facilitate local stakeholder participation: will be established </w:t>
      </w:r>
      <w:r w:rsidR="00F8256B" w:rsidRPr="00D643B5">
        <w:rPr>
          <w:rFonts w:asciiTheme="majorHAnsi" w:hAnsiTheme="majorHAnsi"/>
        </w:rPr>
        <w:t>in all five</w:t>
      </w:r>
      <w:r w:rsidRPr="00D643B5">
        <w:rPr>
          <w:rFonts w:asciiTheme="majorHAnsi" w:hAnsiTheme="majorHAnsi"/>
        </w:rPr>
        <w:t xml:space="preserve"> </w:t>
      </w:r>
      <w:r w:rsidR="00F8256B" w:rsidRPr="00D643B5">
        <w:rPr>
          <w:rFonts w:asciiTheme="majorHAnsi" w:hAnsiTheme="majorHAnsi"/>
        </w:rPr>
        <w:t xml:space="preserve">MUCBs </w:t>
      </w:r>
      <w:r w:rsidRPr="00D643B5">
        <w:rPr>
          <w:rFonts w:asciiTheme="majorHAnsi" w:hAnsiTheme="majorHAnsi"/>
        </w:rPr>
        <w:t>where</w:t>
      </w:r>
      <w:r w:rsidR="00F8256B" w:rsidRPr="00D643B5">
        <w:rPr>
          <w:rFonts w:asciiTheme="majorHAnsi" w:hAnsiTheme="majorHAnsi"/>
        </w:rPr>
        <w:t xml:space="preserve"> field</w:t>
      </w:r>
      <w:r w:rsidRPr="00D643B5">
        <w:rPr>
          <w:rFonts w:asciiTheme="majorHAnsi" w:hAnsiTheme="majorHAnsi"/>
        </w:rPr>
        <w:t xml:space="preserve"> activities will be implemented; f) </w:t>
      </w:r>
      <w:r w:rsidRPr="00D643B5">
        <w:rPr>
          <w:rFonts w:asciiTheme="majorHAnsi" w:hAnsiTheme="majorHAnsi"/>
          <w:color w:val="auto"/>
        </w:rPr>
        <w:t>Gender Action Plan</w:t>
      </w:r>
      <w:r w:rsidRPr="00D643B5">
        <w:rPr>
          <w:rFonts w:asciiTheme="majorHAnsi" w:hAnsiTheme="majorHAnsi"/>
        </w:rPr>
        <w:t xml:space="preserve">: will secure the involvement of both genders, but especially women who are often marginalized and whose participation in agricultural and natural resource-based activities is low compared to men; g) Grievance Mechanism: will be established and published so that all stakeholders are aware of its existence, allowing the documentation of any potential grievances and ensuring they are addressed in a timely manner; h) Activities, Training, and Engagement Plans: will use a participatory approach that is rights-based and integrates the perspectives of all stakeholders using bottom-up approaches and integrating the different views of local stakeholders and beneficiaries; and </w:t>
      </w:r>
      <w:proofErr w:type="spellStart"/>
      <w:r w:rsidRPr="00D643B5">
        <w:rPr>
          <w:rFonts w:asciiTheme="majorHAnsi" w:hAnsiTheme="majorHAnsi"/>
        </w:rPr>
        <w:t>i</w:t>
      </w:r>
      <w:proofErr w:type="spellEnd"/>
      <w:r w:rsidRPr="00D643B5">
        <w:rPr>
          <w:rFonts w:asciiTheme="majorHAnsi" w:hAnsiTheme="majorHAnsi"/>
        </w:rPr>
        <w:t xml:space="preserve">) Decentralized M&amp;E: including meetings with the local committees, interviews with direct beneficiaries, local and national participatory workshops, and meetings with special groups such as women to verify indicators. </w:t>
      </w:r>
    </w:p>
    <w:p w14:paraId="2D0B6C9C" w14:textId="77777777" w:rsidR="006F6A6C" w:rsidRPr="00D643B5" w:rsidRDefault="002845B5" w:rsidP="00F177C7">
      <w:pPr>
        <w:pStyle w:val="GEFFieldtoFillout"/>
        <w:numPr>
          <w:ilvl w:val="0"/>
          <w:numId w:val="6"/>
        </w:numPr>
        <w:tabs>
          <w:tab w:val="left" w:pos="540"/>
          <w:tab w:val="left" w:pos="720"/>
        </w:tabs>
        <w:spacing w:after="120"/>
        <w:ind w:left="0" w:firstLine="0"/>
        <w:jc w:val="both"/>
        <w:rPr>
          <w:rFonts w:asciiTheme="majorHAnsi" w:hAnsiTheme="majorHAnsi"/>
          <w:lang w:eastAsia="es-ES"/>
        </w:rPr>
      </w:pPr>
      <w:r w:rsidRPr="00D643B5">
        <w:rPr>
          <w:rFonts w:asciiTheme="majorHAnsi" w:hAnsiTheme="majorHAnsi"/>
        </w:rPr>
        <w:t xml:space="preserve">The Project Coordinator and the National Project Director (NPD) will have a key role in maintaining fluid and permanent communication about the project with the interested parties at all levels in order to maintain stakeholders’ interest in and commitment to the project during its lifespan. The different decision-making spaces of the project (PSC, Regional Technical </w:t>
      </w:r>
      <w:r w:rsidR="00BC246B" w:rsidRPr="00D643B5">
        <w:rPr>
          <w:rFonts w:asciiTheme="majorHAnsi" w:hAnsiTheme="majorHAnsi"/>
        </w:rPr>
        <w:t>Committee</w:t>
      </w:r>
      <w:r w:rsidRPr="00D643B5">
        <w:rPr>
          <w:rFonts w:asciiTheme="majorHAnsi" w:hAnsiTheme="majorHAnsi"/>
        </w:rPr>
        <w:t xml:space="preserve">, and MUCB Technical </w:t>
      </w:r>
      <w:r w:rsidR="00BC246B" w:rsidRPr="00D643B5">
        <w:rPr>
          <w:rFonts w:asciiTheme="majorHAnsi" w:hAnsiTheme="majorHAnsi"/>
        </w:rPr>
        <w:t>Committees</w:t>
      </w:r>
      <w:r w:rsidRPr="00D643B5">
        <w:rPr>
          <w:rFonts w:asciiTheme="majorHAnsi" w:hAnsiTheme="majorHAnsi"/>
        </w:rPr>
        <w:t>)</w:t>
      </w:r>
      <w:r w:rsidR="00236C3C" w:rsidRPr="00D643B5">
        <w:rPr>
          <w:rFonts w:asciiTheme="majorHAnsi" w:hAnsiTheme="majorHAnsi"/>
        </w:rPr>
        <w:t xml:space="preserve"> </w:t>
      </w:r>
      <w:r w:rsidRPr="00D643B5">
        <w:rPr>
          <w:rFonts w:asciiTheme="majorHAnsi" w:hAnsiTheme="majorHAnsi"/>
        </w:rPr>
        <w:t xml:space="preserve">will also serve as vehicles for communication and to increase visibility regarding the project objectives and approaches. Outcome 4.1.3 specifically addresses developing and implementing the communication strategy that will be designed in a participatory way for the local beneficiary communities, project partners, territorial entities, CSOs, and other parties interested in project execution to be duly informed about how the project develops and be able to provide and receive information on the project’s details and progress. The communication activities for project development and visibility will be planned during the first 6 months of the project to ensure participation of interested parties, as well as access to relevant information. The communication strategy will seek participation, dialogue, and improvement of the project outcomes’ visibility. Any specific visibility arrangement requested by the partners will also be considered. </w:t>
      </w:r>
      <w:r w:rsidR="0098603A" w:rsidRPr="00D643B5">
        <w:rPr>
          <w:rFonts w:asciiTheme="majorHAnsi" w:hAnsiTheme="majorHAnsi"/>
        </w:rPr>
        <w:t xml:space="preserve">A Communications Expert will be hired who will be responsible for developing the project communications strategy at the project outset and coordinating its implementation across all project components. The Communications Expert will work closely with </w:t>
      </w:r>
      <w:r w:rsidR="00F8256B" w:rsidRPr="00D643B5">
        <w:rPr>
          <w:rFonts w:asciiTheme="majorHAnsi" w:hAnsiTheme="majorHAnsi"/>
        </w:rPr>
        <w:t xml:space="preserve">a </w:t>
      </w:r>
      <w:r w:rsidR="00DC69C3" w:rsidRPr="00D643B5">
        <w:rPr>
          <w:rFonts w:asciiTheme="majorHAnsi" w:hAnsiTheme="majorHAnsi"/>
        </w:rPr>
        <w:t>Geographic Information System (</w:t>
      </w:r>
      <w:r w:rsidR="00F8256B" w:rsidRPr="00D643B5">
        <w:rPr>
          <w:rFonts w:asciiTheme="majorHAnsi" w:hAnsiTheme="majorHAnsi"/>
        </w:rPr>
        <w:t>GIS</w:t>
      </w:r>
      <w:r w:rsidR="00DC69C3" w:rsidRPr="00D643B5">
        <w:rPr>
          <w:rFonts w:asciiTheme="majorHAnsi" w:hAnsiTheme="majorHAnsi"/>
        </w:rPr>
        <w:t>)</w:t>
      </w:r>
      <w:r w:rsidR="00F8256B" w:rsidRPr="00D643B5">
        <w:rPr>
          <w:rFonts w:asciiTheme="majorHAnsi" w:hAnsiTheme="majorHAnsi"/>
        </w:rPr>
        <w:t>/</w:t>
      </w:r>
      <w:r w:rsidR="0098603A" w:rsidRPr="00D643B5">
        <w:rPr>
          <w:rFonts w:asciiTheme="majorHAnsi" w:hAnsiTheme="majorHAnsi"/>
        </w:rPr>
        <w:t>M&amp;E Expert on knowledge management and M&amp;E aspects of the project.</w:t>
      </w:r>
    </w:p>
    <w:p w14:paraId="2A526940" w14:textId="77777777" w:rsidR="006F6A6C" w:rsidRPr="00D643B5" w:rsidRDefault="006F6A6C" w:rsidP="0098603A">
      <w:pPr>
        <w:pStyle w:val="ColorfulList-Accent11"/>
        <w:rPr>
          <w:rFonts w:asciiTheme="majorHAnsi" w:hAnsiTheme="majorHAnsi"/>
        </w:rPr>
      </w:pPr>
      <w:r w:rsidRPr="00D643B5">
        <w:rPr>
          <w:rFonts w:asciiTheme="majorHAnsi" w:hAnsiTheme="majorHAnsi"/>
        </w:rPr>
        <w:t xml:space="preserve">Select what role civil society will play in the </w:t>
      </w:r>
      <w:proofErr w:type="gramStart"/>
      <w:r w:rsidRPr="00D643B5">
        <w:rPr>
          <w:rFonts w:asciiTheme="majorHAnsi" w:hAnsiTheme="majorHAnsi"/>
        </w:rPr>
        <w:t>project:</w:t>
      </w:r>
      <w:proofErr w:type="gramEnd"/>
    </w:p>
    <w:p w14:paraId="369C8827" w14:textId="77777777" w:rsidR="006F6A6C" w:rsidRPr="00D643B5" w:rsidRDefault="0082227B" w:rsidP="0098603A">
      <w:pPr>
        <w:pStyle w:val="ColorfulList-Accent11"/>
        <w:rPr>
          <w:rFonts w:asciiTheme="majorHAnsi" w:hAnsiTheme="majorHAnsi"/>
        </w:rPr>
      </w:pPr>
      <w:r w:rsidRPr="00D643B5">
        <w:rPr>
          <w:rFonts w:asciiTheme="majorHAnsi" w:hAnsiTheme="majorHAnsi"/>
        </w:rPr>
        <w:fldChar w:fldCharType="begin">
          <w:ffData>
            <w:name w:val="IAP_cities"/>
            <w:enabled/>
            <w:calcOnExit w:val="0"/>
            <w:checkBox>
              <w:sizeAuto/>
              <w:default w:val="0"/>
            </w:checkBox>
          </w:ffData>
        </w:fldChar>
      </w:r>
      <w:r w:rsidR="006F6A6C" w:rsidRPr="00D643B5">
        <w:rPr>
          <w:rFonts w:asciiTheme="majorHAnsi" w:hAnsiTheme="majorHAnsi"/>
        </w:rPr>
        <w:instrText xml:space="preserve"> FORMCHECKBOX </w:instrText>
      </w:r>
      <w:r w:rsidR="00633D7B">
        <w:rPr>
          <w:rFonts w:asciiTheme="majorHAnsi" w:hAnsiTheme="majorHAnsi"/>
        </w:rPr>
      </w:r>
      <w:r w:rsidR="00633D7B">
        <w:rPr>
          <w:rFonts w:asciiTheme="majorHAnsi" w:hAnsiTheme="majorHAnsi"/>
        </w:rPr>
        <w:fldChar w:fldCharType="separate"/>
      </w:r>
      <w:r w:rsidRPr="00D643B5">
        <w:rPr>
          <w:rFonts w:asciiTheme="majorHAnsi" w:hAnsiTheme="majorHAnsi"/>
        </w:rPr>
        <w:fldChar w:fldCharType="end"/>
      </w:r>
      <w:r w:rsidR="006F6A6C" w:rsidRPr="00D643B5">
        <w:rPr>
          <w:rFonts w:asciiTheme="majorHAnsi" w:hAnsiTheme="majorHAnsi"/>
        </w:rPr>
        <w:t xml:space="preserve">Consulted only; </w:t>
      </w:r>
    </w:p>
    <w:p w14:paraId="2E201A15"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lastRenderedPageBreak/>
        <w:fldChar w:fldCharType="begin">
          <w:ffData>
            <w:name w:val="IAP_cities"/>
            <w:enabled/>
            <w:calcOnExit w:val="0"/>
            <w:checkBox>
              <w:sizeAuto/>
              <w:default w:val="1"/>
            </w:checkBox>
          </w:ffData>
        </w:fldChar>
      </w:r>
      <w:bookmarkStart w:id="19" w:name="IAP_cities"/>
      <w:r w:rsidR="00652DDC" w:rsidRPr="00D643B5">
        <w:rPr>
          <w:rFonts w:asciiTheme="majorHAnsi" w:hAnsiTheme="majorHAnsi"/>
          <w:color w:val="000000"/>
        </w:rPr>
        <w:instrText xml:space="preserve"> FORMCHECKBOX </w:instrText>
      </w:r>
      <w:r w:rsidR="00633D7B">
        <w:rPr>
          <w:rFonts w:asciiTheme="majorHAnsi" w:hAnsiTheme="majorHAnsi"/>
          <w:color w:val="000000"/>
        </w:rPr>
      </w:r>
      <w:r w:rsidR="00633D7B">
        <w:rPr>
          <w:rFonts w:asciiTheme="majorHAnsi" w:hAnsiTheme="majorHAnsi"/>
          <w:color w:val="000000"/>
        </w:rPr>
        <w:fldChar w:fldCharType="separate"/>
      </w:r>
      <w:r w:rsidRPr="00D643B5">
        <w:rPr>
          <w:rFonts w:asciiTheme="majorHAnsi" w:hAnsiTheme="majorHAnsi"/>
          <w:color w:val="000000"/>
        </w:rPr>
        <w:fldChar w:fldCharType="end"/>
      </w:r>
      <w:bookmarkEnd w:id="19"/>
      <w:r w:rsidR="006F6A6C" w:rsidRPr="00D643B5">
        <w:rPr>
          <w:rFonts w:asciiTheme="majorHAnsi" w:hAnsiTheme="majorHAnsi"/>
        </w:rPr>
        <w:t xml:space="preserve">Member of Advisory Body; contractor; </w:t>
      </w:r>
    </w:p>
    <w:p w14:paraId="20957045" w14:textId="77777777" w:rsidR="006F6A6C" w:rsidRPr="00D643B5" w:rsidRDefault="0082227B" w:rsidP="0098603A">
      <w:pPr>
        <w:pStyle w:val="ColorfulList-Accent11"/>
        <w:rPr>
          <w:rFonts w:asciiTheme="majorHAnsi" w:hAnsiTheme="majorHAnsi"/>
        </w:rPr>
      </w:pPr>
      <w:r w:rsidRPr="00D643B5">
        <w:rPr>
          <w:rFonts w:asciiTheme="majorHAnsi" w:hAnsiTheme="majorHAnsi"/>
        </w:rPr>
        <w:fldChar w:fldCharType="begin">
          <w:ffData>
            <w:name w:val=""/>
            <w:enabled/>
            <w:calcOnExit w:val="0"/>
            <w:checkBox>
              <w:sizeAuto/>
              <w:default w:val="1"/>
            </w:checkBox>
          </w:ffData>
        </w:fldChar>
      </w:r>
      <w:r w:rsidR="00652DDC" w:rsidRPr="00D643B5">
        <w:rPr>
          <w:rFonts w:asciiTheme="majorHAnsi" w:hAnsiTheme="majorHAnsi"/>
        </w:rPr>
        <w:instrText xml:space="preserve"> FORMCHECKBOX </w:instrText>
      </w:r>
      <w:r w:rsidR="00633D7B">
        <w:rPr>
          <w:rFonts w:asciiTheme="majorHAnsi" w:hAnsiTheme="majorHAnsi"/>
        </w:rPr>
      </w:r>
      <w:r w:rsidR="00633D7B">
        <w:rPr>
          <w:rFonts w:asciiTheme="majorHAnsi" w:hAnsiTheme="majorHAnsi"/>
        </w:rPr>
        <w:fldChar w:fldCharType="separate"/>
      </w:r>
      <w:r w:rsidRPr="00D643B5">
        <w:rPr>
          <w:rFonts w:asciiTheme="majorHAnsi" w:hAnsiTheme="majorHAnsi"/>
        </w:rPr>
        <w:fldChar w:fldCharType="end"/>
      </w:r>
      <w:r w:rsidR="006F6A6C" w:rsidRPr="00D643B5">
        <w:rPr>
          <w:rFonts w:asciiTheme="majorHAnsi" w:hAnsiTheme="majorHAnsi"/>
        </w:rPr>
        <w:t xml:space="preserve">Co-financier; </w:t>
      </w:r>
    </w:p>
    <w:p w14:paraId="2000DC56"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0"/>
            </w:checkBox>
          </w:ffData>
        </w:fldChar>
      </w:r>
      <w:r w:rsidR="006F6A6C" w:rsidRPr="00D643B5">
        <w:rPr>
          <w:rFonts w:asciiTheme="majorHAnsi" w:hAnsiTheme="majorHAnsi"/>
          <w:color w:val="000000"/>
        </w:rPr>
        <w:instrText xml:space="preserve"> FORMCHECKBOX </w:instrText>
      </w:r>
      <w:r w:rsidR="00633D7B">
        <w:rPr>
          <w:rFonts w:asciiTheme="majorHAnsi" w:hAnsiTheme="majorHAnsi"/>
          <w:color w:val="000000"/>
        </w:rPr>
      </w:r>
      <w:r w:rsidR="00633D7B">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Member of project steering committee or equivalent decision-making body; </w:t>
      </w:r>
    </w:p>
    <w:p w14:paraId="5C119DD7"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
            <w:enabled/>
            <w:calcOnExit w:val="0"/>
            <w:checkBox>
              <w:sizeAuto/>
              <w:default w:val="1"/>
            </w:checkBox>
          </w:ffData>
        </w:fldChar>
      </w:r>
      <w:r w:rsidR="00105DE1" w:rsidRPr="00D643B5">
        <w:rPr>
          <w:rFonts w:asciiTheme="majorHAnsi" w:hAnsiTheme="majorHAnsi"/>
          <w:color w:val="000000"/>
        </w:rPr>
        <w:instrText xml:space="preserve"> FORMCHECKBOX </w:instrText>
      </w:r>
      <w:r w:rsidR="00633D7B">
        <w:rPr>
          <w:rFonts w:asciiTheme="majorHAnsi" w:hAnsiTheme="majorHAnsi"/>
          <w:color w:val="000000"/>
        </w:rPr>
      </w:r>
      <w:r w:rsidR="00633D7B">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Executor or co-executor; </w:t>
      </w:r>
    </w:p>
    <w:p w14:paraId="2AE12FB4"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0"/>
            </w:checkBox>
          </w:ffData>
        </w:fldChar>
      </w:r>
      <w:r w:rsidR="006F6A6C" w:rsidRPr="00D643B5">
        <w:rPr>
          <w:rFonts w:asciiTheme="majorHAnsi" w:hAnsiTheme="majorHAnsi"/>
          <w:color w:val="000000"/>
        </w:rPr>
        <w:instrText xml:space="preserve"> FORMCHECKBOX </w:instrText>
      </w:r>
      <w:r w:rsidR="00633D7B">
        <w:rPr>
          <w:rFonts w:asciiTheme="majorHAnsi" w:hAnsiTheme="majorHAnsi"/>
          <w:color w:val="000000"/>
        </w:rPr>
      </w:r>
      <w:r w:rsidR="00633D7B">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Other (Please explain) </w:t>
      </w:r>
      <w:r w:rsidRPr="00D643B5">
        <w:rPr>
          <w:rFonts w:asciiTheme="majorHAnsi" w:hAnsiTheme="majorHAnsi"/>
        </w:rPr>
        <w:fldChar w:fldCharType="begin">
          <w:ffData>
            <w:name w:val="expFAoutcomes_01"/>
            <w:enabled/>
            <w:calcOnExit w:val="0"/>
            <w:textInput/>
          </w:ffData>
        </w:fldChar>
      </w:r>
      <w:r w:rsidR="006F6A6C" w:rsidRPr="00D643B5">
        <w:rPr>
          <w:rFonts w:asciiTheme="majorHAnsi" w:hAnsiTheme="majorHAnsi"/>
        </w:rPr>
        <w:instrText xml:space="preserve"> FORMTEXT </w:instrText>
      </w:r>
      <w:r w:rsidRPr="00D643B5">
        <w:rPr>
          <w:rFonts w:asciiTheme="majorHAnsi" w:hAnsiTheme="majorHAnsi"/>
        </w:rPr>
      </w:r>
      <w:r w:rsidRPr="00D643B5">
        <w:rPr>
          <w:rFonts w:asciiTheme="majorHAnsi" w:hAnsiTheme="majorHAnsi"/>
        </w:rPr>
        <w:fldChar w:fldCharType="separate"/>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Pr="00D643B5">
        <w:rPr>
          <w:rFonts w:asciiTheme="majorHAnsi" w:hAnsiTheme="majorHAnsi"/>
        </w:rPr>
        <w:fldChar w:fldCharType="end"/>
      </w:r>
    </w:p>
    <w:p w14:paraId="1BEFC3C4" w14:textId="1D5987DA" w:rsidR="0093672A" w:rsidRPr="00D643B5" w:rsidRDefault="0082227B" w:rsidP="0093672A">
      <w:pPr>
        <w:pStyle w:val="GEFQuestion"/>
        <w:ind w:left="0"/>
        <w:rPr>
          <w:rFonts w:asciiTheme="majorHAnsi" w:hAnsiTheme="majorHAnsi"/>
        </w:rPr>
      </w:pPr>
      <w:r w:rsidRPr="00DB315A">
        <w:rPr>
          <w:rFonts w:asciiTheme="majorHAnsi" w:hAnsiTheme="majorHAnsi"/>
          <w:b/>
        </w:rPr>
        <w:t xml:space="preserve">A.4. </w:t>
      </w:r>
      <w:hyperlink r:id="rId18" w:history="1">
        <w:r w:rsidRPr="00DB315A">
          <w:rPr>
            <w:rStyle w:val="Hyperlink"/>
            <w:rFonts w:asciiTheme="majorHAnsi" w:hAnsiTheme="majorHAnsi"/>
            <w:b/>
          </w:rPr>
          <w:t>Gender Equality and Women's Empowerment.</w:t>
        </w:r>
      </w:hyperlink>
      <w:r w:rsidRPr="00DB315A">
        <w:rPr>
          <w:rFonts w:asciiTheme="majorHAnsi" w:hAnsiTheme="majorHAnsi"/>
          <w:b/>
        </w:rPr>
        <w:t xml:space="preserve"> P</w:t>
      </w:r>
      <w:r w:rsidRPr="00DB315A">
        <w:rPr>
          <w:rFonts w:asciiTheme="majorHAnsi" w:eastAsia="MS Mincho" w:hAnsiTheme="majorHAnsi"/>
          <w:b/>
        </w:rPr>
        <w:t xml:space="preserve">rovide the gender analysis or equivalent socio-economic assessment. </w:t>
      </w:r>
      <w:r w:rsidRPr="00D643B5">
        <w:rPr>
          <w:rFonts w:asciiTheme="majorHAnsi" w:hAnsiTheme="majorHAnsi"/>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D643B5">
        <w:rPr>
          <w:rFonts w:asciiTheme="majorHAnsi" w:hAnsiTheme="majorHAnsi"/>
        </w:rPr>
        <w:instrText xml:space="preserve"> FORMTEXT </w:instrText>
      </w:r>
      <w:r w:rsidRPr="00D643B5">
        <w:rPr>
          <w:rFonts w:asciiTheme="majorHAnsi" w:hAnsiTheme="majorHAnsi"/>
        </w:rPr>
      </w:r>
      <w:r w:rsidRPr="00D643B5">
        <w:rPr>
          <w:rFonts w:asciiTheme="majorHAnsi" w:hAnsiTheme="majorHAnsi"/>
        </w:rPr>
        <w:fldChar w:fldCharType="separate"/>
      </w:r>
      <w:r w:rsidR="0093672A" w:rsidRPr="00D643B5">
        <w:rPr>
          <w:rFonts w:asciiTheme="majorHAnsi" w:hAnsiTheme="majorHAnsi"/>
          <w:noProof/>
        </w:rPr>
        <w:t>(Type response here; if available, upload document or provide link)</w:t>
      </w:r>
      <w:r w:rsidRPr="00D643B5">
        <w:rPr>
          <w:rFonts w:asciiTheme="majorHAnsi" w:hAnsiTheme="majorHAnsi"/>
        </w:rPr>
        <w:fldChar w:fldCharType="end"/>
      </w:r>
      <w:r w:rsidR="0093672A" w:rsidRPr="00D643B5">
        <w:rPr>
          <w:rFonts w:asciiTheme="majorHAnsi" w:hAnsiTheme="majorHAnsi"/>
        </w:rPr>
        <w:t xml:space="preserve"> </w:t>
      </w:r>
      <w:r w:rsidR="00322214" w:rsidRPr="00D643B5">
        <w:rPr>
          <w:rFonts w:asciiTheme="majorHAnsi" w:hAnsiTheme="majorHAnsi"/>
        </w:rPr>
        <w:t xml:space="preserve">Gender Analysis is included under Appendix </w:t>
      </w:r>
      <w:r w:rsidR="00A87FFD" w:rsidRPr="00D643B5">
        <w:rPr>
          <w:rFonts w:asciiTheme="majorHAnsi" w:hAnsiTheme="majorHAnsi"/>
        </w:rPr>
        <w:t>1</w:t>
      </w:r>
      <w:r w:rsidR="00767608">
        <w:rPr>
          <w:rFonts w:asciiTheme="majorHAnsi" w:hAnsiTheme="majorHAnsi"/>
        </w:rPr>
        <w:t>3</w:t>
      </w:r>
      <w:r w:rsidR="00A87FFD" w:rsidRPr="00D643B5">
        <w:rPr>
          <w:rFonts w:asciiTheme="majorHAnsi" w:hAnsiTheme="majorHAnsi"/>
        </w:rPr>
        <w:t xml:space="preserve"> </w:t>
      </w:r>
      <w:r w:rsidR="00322214" w:rsidRPr="00D643B5">
        <w:rPr>
          <w:rFonts w:asciiTheme="majorHAnsi" w:hAnsiTheme="majorHAnsi"/>
        </w:rPr>
        <w:t>of the FAO</w:t>
      </w:r>
      <w:r w:rsidR="00236C3C" w:rsidRPr="00D643B5">
        <w:rPr>
          <w:rFonts w:asciiTheme="majorHAnsi" w:hAnsiTheme="majorHAnsi"/>
        </w:rPr>
        <w:t>-</w:t>
      </w:r>
      <w:r w:rsidR="00322214" w:rsidRPr="00D643B5">
        <w:rPr>
          <w:rFonts w:asciiTheme="majorHAnsi" w:hAnsiTheme="majorHAnsi"/>
        </w:rPr>
        <w:t>GEF Project Document</w:t>
      </w:r>
    </w:p>
    <w:p w14:paraId="5835F298" w14:textId="14AB303A" w:rsidR="0093672A" w:rsidRPr="00D643B5" w:rsidRDefault="0093672A" w:rsidP="0093672A">
      <w:pPr>
        <w:pStyle w:val="GEFQuestion"/>
        <w:ind w:left="0"/>
        <w:rPr>
          <w:rFonts w:asciiTheme="majorHAnsi" w:hAnsiTheme="majorHAnsi"/>
          <w:szCs w:val="22"/>
        </w:rPr>
      </w:pPr>
      <w:r w:rsidRPr="00D643B5">
        <w:rPr>
          <w:rFonts w:asciiTheme="majorHAnsi" w:eastAsia="MS Mincho" w:hAnsiTheme="majorHAnsi"/>
        </w:rPr>
        <w:t xml:space="preserve">Does the project expect to include any gender-responsive measures to address gender gaps or promote gender equality and women’s empowerment? </w:t>
      </w:r>
      <w:r w:rsidRPr="00D643B5">
        <w:rPr>
          <w:rFonts w:asciiTheme="majorHAnsi" w:hAnsiTheme="majorHAnsi"/>
          <w:szCs w:val="22"/>
        </w:rPr>
        <w:t>(</w:t>
      </w:r>
      <w:proofErr w:type="gramStart"/>
      <w:r w:rsidRPr="00D643B5">
        <w:rPr>
          <w:rFonts w:asciiTheme="majorHAnsi" w:hAnsiTheme="majorHAnsi"/>
          <w:szCs w:val="22"/>
        </w:rPr>
        <w:t>yes</w:t>
      </w:r>
      <w:proofErr w:type="gramEnd"/>
      <w:r w:rsidRPr="00D643B5">
        <w:rPr>
          <w:rFonts w:asciiTheme="majorHAnsi" w:hAnsiTheme="majorHAnsi"/>
          <w:szCs w:val="22"/>
        </w:rPr>
        <w:t xml:space="preserve"> </w:t>
      </w:r>
      <w:r w:rsidR="0082227B" w:rsidRPr="00D643B5">
        <w:rPr>
          <w:rFonts w:asciiTheme="majorHAnsi" w:hAnsiTheme="majorHAnsi"/>
          <w:szCs w:val="22"/>
        </w:rPr>
        <w:fldChar w:fldCharType="begin">
          <w:ffData>
            <w:name w:val="incl_civil_yes"/>
            <w:enabled/>
            <w:calcOnExit w:val="0"/>
            <w:checkBox>
              <w:sizeAuto/>
              <w:default w:val="1"/>
            </w:checkBox>
          </w:ffData>
        </w:fldChar>
      </w:r>
      <w:bookmarkStart w:id="20" w:name="incl_civil_yes"/>
      <w:r w:rsidR="00652DDC" w:rsidRPr="00D643B5">
        <w:rPr>
          <w:rFonts w:asciiTheme="majorHAnsi" w:hAnsiTheme="majorHAnsi"/>
          <w:szCs w:val="22"/>
        </w:rPr>
        <w:instrText xml:space="preserve"> FORMCHECKBOX </w:instrText>
      </w:r>
      <w:r w:rsidR="00633D7B">
        <w:rPr>
          <w:rFonts w:asciiTheme="majorHAnsi" w:hAnsiTheme="majorHAnsi"/>
          <w:szCs w:val="22"/>
        </w:rPr>
      </w:r>
      <w:r w:rsidR="00633D7B">
        <w:rPr>
          <w:rFonts w:asciiTheme="majorHAnsi" w:hAnsiTheme="majorHAnsi"/>
          <w:szCs w:val="22"/>
        </w:rPr>
        <w:fldChar w:fldCharType="separate"/>
      </w:r>
      <w:r w:rsidR="0082227B" w:rsidRPr="00D643B5">
        <w:rPr>
          <w:rFonts w:asciiTheme="majorHAnsi" w:hAnsiTheme="majorHAnsi"/>
          <w:szCs w:val="22"/>
        </w:rPr>
        <w:fldChar w:fldCharType="end"/>
      </w:r>
      <w:bookmarkEnd w:id="20"/>
      <w:r w:rsidRPr="00D643B5">
        <w:rPr>
          <w:rFonts w:asciiTheme="majorHAnsi" w:hAnsiTheme="majorHAnsi"/>
          <w:szCs w:val="22"/>
        </w:rPr>
        <w:t xml:space="preserve"> /no</w:t>
      </w:r>
      <w:r w:rsidR="0082227B" w:rsidRPr="00D643B5">
        <w:rPr>
          <w:rFonts w:asciiTheme="majorHAnsi" w:hAnsiTheme="majorHAnsi"/>
          <w:szCs w:val="22"/>
        </w:rPr>
        <w:fldChar w:fldCharType="begin">
          <w:ffData>
            <w:name w:val="incl_civil_no"/>
            <w:enabled/>
            <w:calcOnExit w:val="0"/>
            <w:checkBox>
              <w:sizeAuto/>
              <w:default w:val="0"/>
            </w:checkBox>
          </w:ffData>
        </w:fldChar>
      </w:r>
      <w:r w:rsidRPr="00D643B5">
        <w:rPr>
          <w:rFonts w:asciiTheme="majorHAnsi" w:hAnsiTheme="majorHAnsi"/>
          <w:szCs w:val="22"/>
        </w:rPr>
        <w:instrText xml:space="preserve"> FORMCHECKBOX </w:instrText>
      </w:r>
      <w:r w:rsidR="00633D7B">
        <w:rPr>
          <w:rFonts w:asciiTheme="majorHAnsi" w:hAnsiTheme="majorHAnsi"/>
          <w:szCs w:val="22"/>
        </w:rPr>
      </w:r>
      <w:r w:rsidR="00633D7B">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 xml:space="preserve">) If yes, please upload gender action plan or equivalent here. </w:t>
      </w:r>
      <w:r w:rsidR="00322214" w:rsidRPr="00D643B5">
        <w:rPr>
          <w:rFonts w:asciiTheme="majorHAnsi" w:hAnsiTheme="majorHAnsi"/>
        </w:rPr>
        <w:t xml:space="preserve">Gender Action Plan </w:t>
      </w:r>
      <w:r w:rsidR="00BE5FDE" w:rsidRPr="00D643B5">
        <w:rPr>
          <w:rFonts w:asciiTheme="majorHAnsi" w:hAnsiTheme="majorHAnsi"/>
        </w:rPr>
        <w:t xml:space="preserve">is included in Appendix </w:t>
      </w:r>
      <w:r w:rsidR="00A87FFD" w:rsidRPr="00D643B5">
        <w:rPr>
          <w:rFonts w:asciiTheme="majorHAnsi" w:hAnsiTheme="majorHAnsi"/>
        </w:rPr>
        <w:t>1</w:t>
      </w:r>
      <w:r w:rsidR="00767608">
        <w:rPr>
          <w:rFonts w:asciiTheme="majorHAnsi" w:hAnsiTheme="majorHAnsi"/>
        </w:rPr>
        <w:t>3</w:t>
      </w:r>
      <w:r w:rsidR="00BE5FDE" w:rsidRPr="00D643B5">
        <w:rPr>
          <w:rFonts w:asciiTheme="majorHAnsi" w:hAnsiTheme="majorHAnsi"/>
        </w:rPr>
        <w:t xml:space="preserve"> of the FAO</w:t>
      </w:r>
      <w:r w:rsidR="00A87FFD" w:rsidRPr="00D643B5">
        <w:rPr>
          <w:rFonts w:asciiTheme="majorHAnsi" w:hAnsiTheme="majorHAnsi"/>
        </w:rPr>
        <w:t>-</w:t>
      </w:r>
      <w:r w:rsidR="00BE5FDE" w:rsidRPr="00D643B5">
        <w:rPr>
          <w:rFonts w:asciiTheme="majorHAnsi" w:hAnsiTheme="majorHAnsi"/>
        </w:rPr>
        <w:t>GEF Project Document</w:t>
      </w:r>
    </w:p>
    <w:p w14:paraId="28A89A7F" w14:textId="77777777" w:rsidR="0093672A" w:rsidRPr="00D643B5" w:rsidRDefault="0093672A" w:rsidP="0093672A">
      <w:pPr>
        <w:pStyle w:val="GEFQuestion"/>
        <w:ind w:left="0"/>
        <w:rPr>
          <w:rFonts w:asciiTheme="majorHAnsi" w:eastAsia="MS Mincho" w:hAnsiTheme="majorHAnsi"/>
        </w:rPr>
      </w:pPr>
      <w:r w:rsidRPr="00D643B5">
        <w:rPr>
          <w:rFonts w:asciiTheme="majorHAnsi" w:eastAsia="MS Mincho" w:hAnsiTheme="majorHAnsi"/>
        </w:rPr>
        <w:t>If possible, indicate in which results area(s</w:t>
      </w:r>
      <w:proofErr w:type="gramStart"/>
      <w:r w:rsidRPr="00D643B5">
        <w:rPr>
          <w:rFonts w:asciiTheme="majorHAnsi" w:eastAsia="MS Mincho" w:hAnsiTheme="majorHAnsi"/>
        </w:rPr>
        <w:t>)  the</w:t>
      </w:r>
      <w:proofErr w:type="gramEnd"/>
      <w:r w:rsidRPr="00D643B5">
        <w:rPr>
          <w:rFonts w:asciiTheme="majorHAnsi" w:eastAsia="MS Mincho" w:hAnsiTheme="majorHAnsi"/>
        </w:rPr>
        <w:t xml:space="preserve"> project is expected to contribute to gender equality: </w:t>
      </w:r>
    </w:p>
    <w:p w14:paraId="673BB57A"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633D7B">
        <w:rPr>
          <w:rFonts w:asciiTheme="majorHAnsi" w:hAnsiTheme="majorHAnsi"/>
          <w:szCs w:val="22"/>
        </w:rPr>
      </w:r>
      <w:r w:rsidR="00633D7B">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closing</w:t>
      </w:r>
      <w:proofErr w:type="gramEnd"/>
      <w:r w:rsidR="0093672A" w:rsidRPr="00D643B5">
        <w:rPr>
          <w:rFonts w:asciiTheme="majorHAnsi" w:hAnsiTheme="majorHAnsi"/>
          <w:szCs w:val="22"/>
        </w:rPr>
        <w:t xml:space="preserve"> gender gaps in </w:t>
      </w:r>
      <w:r w:rsidR="0093672A" w:rsidRPr="00D643B5">
        <w:rPr>
          <w:rFonts w:asciiTheme="majorHAnsi" w:eastAsia="MS Mincho" w:hAnsiTheme="majorHAnsi"/>
        </w:rPr>
        <w:t xml:space="preserve">access to and control over natural resources; </w:t>
      </w:r>
    </w:p>
    <w:p w14:paraId="78AE0420"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633D7B">
        <w:rPr>
          <w:rFonts w:asciiTheme="majorHAnsi" w:hAnsiTheme="majorHAnsi"/>
          <w:szCs w:val="22"/>
        </w:rPr>
      </w:r>
      <w:r w:rsidR="00633D7B">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improving</w:t>
      </w:r>
      <w:proofErr w:type="gramEnd"/>
      <w:r w:rsidR="0093672A" w:rsidRPr="00D643B5">
        <w:rPr>
          <w:rFonts w:asciiTheme="majorHAnsi" w:hAnsiTheme="majorHAnsi"/>
          <w:szCs w:val="22"/>
        </w:rPr>
        <w:t xml:space="preserve"> women’s </w:t>
      </w:r>
      <w:r w:rsidR="0093672A" w:rsidRPr="00D643B5">
        <w:rPr>
          <w:rFonts w:asciiTheme="majorHAnsi" w:eastAsia="MS Mincho" w:hAnsiTheme="majorHAnsi"/>
        </w:rPr>
        <w:t xml:space="preserve">participation and decision making; and or </w:t>
      </w:r>
    </w:p>
    <w:p w14:paraId="46E134AA"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633D7B">
        <w:rPr>
          <w:rFonts w:asciiTheme="majorHAnsi" w:hAnsiTheme="majorHAnsi"/>
          <w:szCs w:val="22"/>
        </w:rPr>
      </w:r>
      <w:r w:rsidR="00633D7B">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generating</w:t>
      </w:r>
      <w:proofErr w:type="gramEnd"/>
      <w:r w:rsidR="0093672A" w:rsidRPr="00D643B5">
        <w:rPr>
          <w:rFonts w:asciiTheme="majorHAnsi" w:hAnsiTheme="majorHAnsi"/>
          <w:szCs w:val="22"/>
        </w:rPr>
        <w:t xml:space="preserve"> socio-</w:t>
      </w:r>
      <w:r w:rsidR="0093672A" w:rsidRPr="00D643B5">
        <w:rPr>
          <w:rFonts w:asciiTheme="majorHAnsi" w:eastAsia="MS Mincho" w:hAnsiTheme="majorHAnsi"/>
        </w:rPr>
        <w:t xml:space="preserve">economic benefits or services for women. </w:t>
      </w:r>
    </w:p>
    <w:p w14:paraId="48AE2D1B" w14:textId="77777777" w:rsidR="007F7CA5" w:rsidRPr="00D643B5" w:rsidRDefault="0093672A" w:rsidP="005477F2">
      <w:pPr>
        <w:pStyle w:val="GEFQuestion"/>
        <w:spacing w:after="120"/>
        <w:ind w:left="0"/>
        <w:rPr>
          <w:rFonts w:asciiTheme="majorHAnsi" w:hAnsiTheme="majorHAnsi"/>
          <w:sz w:val="24"/>
        </w:rPr>
      </w:pPr>
      <w:r w:rsidRPr="00D643B5">
        <w:rPr>
          <w:rFonts w:asciiTheme="majorHAnsi" w:eastAsia="MS Mincho" w:hAnsiTheme="majorHAnsi"/>
        </w:rPr>
        <w:t xml:space="preserve">Does the project's results framework or logical framework include gender-sensitive indicators? </w:t>
      </w:r>
      <w:r w:rsidRPr="00D643B5">
        <w:rPr>
          <w:rFonts w:asciiTheme="majorHAnsi" w:hAnsiTheme="majorHAnsi"/>
          <w:szCs w:val="22"/>
        </w:rPr>
        <w:t>(</w:t>
      </w:r>
      <w:proofErr w:type="gramStart"/>
      <w:r w:rsidRPr="00D643B5">
        <w:rPr>
          <w:rFonts w:asciiTheme="majorHAnsi" w:hAnsiTheme="majorHAnsi"/>
          <w:szCs w:val="22"/>
        </w:rPr>
        <w:t>yes</w:t>
      </w:r>
      <w:proofErr w:type="gramEnd"/>
      <w:r w:rsidRPr="00D643B5">
        <w:rPr>
          <w:rFonts w:asciiTheme="majorHAnsi" w:hAnsiTheme="majorHAnsi"/>
          <w:szCs w:val="22"/>
        </w:rPr>
        <w:t xml:space="preserve"> </w:t>
      </w:r>
      <w:r w:rsidR="0082227B" w:rsidRPr="00D643B5">
        <w:rPr>
          <w:rFonts w:asciiTheme="majorHAnsi" w:hAnsiTheme="majorHAnsi"/>
          <w:szCs w:val="22"/>
        </w:rPr>
        <w:fldChar w:fldCharType="begin">
          <w:ffData>
            <w:name w:val=""/>
            <w:enabled/>
            <w:calcOnExit w:val="0"/>
            <w:checkBox>
              <w:sizeAuto/>
              <w:default w:val="1"/>
            </w:checkBox>
          </w:ffData>
        </w:fldChar>
      </w:r>
      <w:r w:rsidR="00F66400" w:rsidRPr="00D643B5">
        <w:rPr>
          <w:rFonts w:asciiTheme="majorHAnsi" w:hAnsiTheme="majorHAnsi"/>
          <w:szCs w:val="22"/>
        </w:rPr>
        <w:instrText xml:space="preserve"> FORMCHECKBOX </w:instrText>
      </w:r>
      <w:r w:rsidR="00633D7B">
        <w:rPr>
          <w:rFonts w:asciiTheme="majorHAnsi" w:hAnsiTheme="majorHAnsi"/>
          <w:szCs w:val="22"/>
        </w:rPr>
      </w:r>
      <w:r w:rsidR="00633D7B">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 xml:space="preserve"> /no</w:t>
      </w:r>
      <w:r w:rsidR="0082227B" w:rsidRPr="00D643B5">
        <w:rPr>
          <w:rFonts w:asciiTheme="majorHAnsi" w:hAnsiTheme="majorHAnsi"/>
          <w:szCs w:val="22"/>
        </w:rPr>
        <w:fldChar w:fldCharType="begin">
          <w:ffData>
            <w:name w:val="incl_civil_no"/>
            <w:enabled/>
            <w:calcOnExit w:val="0"/>
            <w:checkBox>
              <w:sizeAuto/>
              <w:default w:val="0"/>
            </w:checkBox>
          </w:ffData>
        </w:fldChar>
      </w:r>
      <w:r w:rsidRPr="00D643B5">
        <w:rPr>
          <w:rFonts w:asciiTheme="majorHAnsi" w:hAnsiTheme="majorHAnsi"/>
          <w:szCs w:val="22"/>
        </w:rPr>
        <w:instrText xml:space="preserve"> FORMCHECKBOX </w:instrText>
      </w:r>
      <w:r w:rsidR="00633D7B">
        <w:rPr>
          <w:rFonts w:asciiTheme="majorHAnsi" w:hAnsiTheme="majorHAnsi"/>
          <w:szCs w:val="22"/>
        </w:rPr>
      </w:r>
      <w:r w:rsidR="00633D7B">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w:t>
      </w:r>
      <w:r w:rsidR="005477F2" w:rsidRPr="00D643B5">
        <w:rPr>
          <w:rFonts w:asciiTheme="majorHAnsi" w:hAnsiTheme="majorHAnsi"/>
          <w:szCs w:val="22"/>
        </w:rPr>
        <w:t>.</w:t>
      </w:r>
    </w:p>
    <w:p w14:paraId="5D054C5C" w14:textId="77777777" w:rsidR="005477F2" w:rsidRPr="00D643B5" w:rsidRDefault="005477F2" w:rsidP="00F177C7">
      <w:pPr>
        <w:pStyle w:val="GEFFieldtoFillout"/>
        <w:numPr>
          <w:ilvl w:val="0"/>
          <w:numId w:val="5"/>
        </w:numPr>
        <w:rPr>
          <w:rFonts w:asciiTheme="majorHAnsi" w:hAnsiTheme="majorHAnsi"/>
        </w:rPr>
      </w:pPr>
      <w:r w:rsidRPr="00D643B5">
        <w:rPr>
          <w:rFonts w:asciiTheme="majorHAnsi" w:hAnsiTheme="majorHAnsi"/>
        </w:rPr>
        <w:t>Five (5) local participatory structures strengthened for ensuring compliance with guidelines, using a gender-based approach.</w:t>
      </w:r>
    </w:p>
    <w:p w14:paraId="2F4F4050" w14:textId="77777777" w:rsidR="005477F2" w:rsidRPr="00D643B5" w:rsidRDefault="00E62CA5" w:rsidP="00F177C7">
      <w:pPr>
        <w:pStyle w:val="GEFFieldtoFillout"/>
        <w:numPr>
          <w:ilvl w:val="0"/>
          <w:numId w:val="5"/>
        </w:numPr>
        <w:spacing w:after="120"/>
        <w:rPr>
          <w:rFonts w:asciiTheme="majorHAnsi" w:hAnsiTheme="majorHAnsi"/>
        </w:rPr>
      </w:pPr>
      <w:r w:rsidRPr="00D643B5">
        <w:rPr>
          <w:rFonts w:asciiTheme="majorHAnsi" w:hAnsiTheme="majorHAnsi"/>
        </w:rPr>
        <w:t>4</w:t>
      </w:r>
      <w:r w:rsidR="005477F2" w:rsidRPr="00D643B5">
        <w:rPr>
          <w:rFonts w:asciiTheme="majorHAnsi" w:hAnsiTheme="majorHAnsi"/>
        </w:rPr>
        <w:t>0% of SFM initiatives and production systems led by women.</w:t>
      </w:r>
    </w:p>
    <w:p w14:paraId="0E62FD34" w14:textId="77777777" w:rsidR="007F7CA5" w:rsidRPr="00DB315A" w:rsidRDefault="0082227B" w:rsidP="00A046C8">
      <w:pPr>
        <w:spacing w:after="120" w:line="240" w:lineRule="auto"/>
        <w:outlineLvl w:val="0"/>
        <w:rPr>
          <w:rFonts w:asciiTheme="majorHAnsi" w:hAnsiTheme="majorHAnsi"/>
          <w:b/>
          <w:color w:val="000000"/>
        </w:rPr>
      </w:pPr>
      <w:r w:rsidRPr="00DB315A">
        <w:rPr>
          <w:rFonts w:asciiTheme="majorHAnsi" w:hAnsiTheme="majorHAnsi"/>
          <w:b/>
          <w:i/>
          <w:color w:val="000000"/>
        </w:rPr>
        <w:t>A.5 Risk.</w:t>
      </w:r>
      <w:r w:rsidRPr="00DB315A">
        <w:rPr>
          <w:rFonts w:asciiTheme="majorHAnsi" w:hAnsiTheme="majorHAnsi"/>
          <w:b/>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w:t>
      </w:r>
      <w:proofErr w:type="gramStart"/>
      <w:r w:rsidRPr="00DB315A">
        <w:rPr>
          <w:rFonts w:asciiTheme="majorHAnsi" w:hAnsiTheme="majorHAnsi"/>
          <w:b/>
          <w:color w:val="000000"/>
        </w:rPr>
        <w:t>.(</w:t>
      </w:r>
      <w:proofErr w:type="gramEnd"/>
      <w:r w:rsidRPr="00DB315A">
        <w:rPr>
          <w:rFonts w:asciiTheme="majorHAnsi" w:hAnsiTheme="majorHAnsi"/>
          <w:b/>
          <w:color w:val="000000"/>
        </w:rPr>
        <w:t xml:space="preserve">table format acceptable):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2622"/>
        <w:gridCol w:w="1273"/>
        <w:gridCol w:w="2651"/>
        <w:gridCol w:w="1810"/>
      </w:tblGrid>
      <w:tr w:rsidR="00A87FFD" w:rsidRPr="00D643B5" w14:paraId="27517FD4" w14:textId="77777777" w:rsidTr="00BE5FDE">
        <w:trPr>
          <w:trHeight w:val="269"/>
          <w:tblHead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069879F4"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Description of risk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28B32C0"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Impact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126B090" w14:textId="77777777" w:rsidR="005477F2" w:rsidRPr="00D643B5" w:rsidRDefault="005477F2" w:rsidP="001471CE">
            <w:pPr>
              <w:spacing w:after="0" w:line="240" w:lineRule="auto"/>
              <w:jc w:val="center"/>
              <w:rPr>
                <w:rFonts w:asciiTheme="majorHAnsi" w:hAnsiTheme="majorHAnsi"/>
                <w:b/>
              </w:rPr>
            </w:pPr>
            <w:r w:rsidRPr="00D643B5">
              <w:rPr>
                <w:rFonts w:asciiTheme="majorHAnsi" w:hAnsiTheme="majorHAnsi"/>
                <w:b/>
              </w:rPr>
              <w:t xml:space="preserve">Probability of </w:t>
            </w:r>
            <w:r w:rsidR="00C46AEF" w:rsidRPr="00D643B5">
              <w:rPr>
                <w:rFonts w:asciiTheme="majorHAnsi" w:hAnsiTheme="majorHAnsi"/>
                <w:b/>
              </w:rPr>
              <w:t>occurrence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45062B9"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Mitigation actions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AE827F4"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Responsible party</w:t>
            </w:r>
          </w:p>
        </w:tc>
      </w:tr>
      <w:tr w:rsidR="00A87FFD" w:rsidRPr="00D643B5" w14:paraId="06B8A49F" w14:textId="77777777" w:rsidTr="00BE5FDE">
        <w:trPr>
          <w:trHeight w:val="269"/>
        </w:trPr>
        <w:tc>
          <w:tcPr>
            <w:tcW w:w="0" w:type="auto"/>
            <w:vMerge/>
            <w:tcBorders>
              <w:top w:val="single" w:sz="4" w:space="0" w:color="auto"/>
              <w:left w:val="single" w:sz="4" w:space="0" w:color="auto"/>
              <w:bottom w:val="single" w:sz="4" w:space="0" w:color="auto"/>
              <w:right w:val="single" w:sz="4" w:space="0" w:color="auto"/>
            </w:tcBorders>
            <w:hideMark/>
          </w:tcPr>
          <w:p w14:paraId="7CA1A6B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60862F0B"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16C7B468"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0660B37B"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46D223EA"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5A5D2335" w14:textId="77777777" w:rsidTr="00DB315A">
        <w:tc>
          <w:tcPr>
            <w:tcW w:w="0" w:type="auto"/>
            <w:gridSpan w:val="5"/>
            <w:tcBorders>
              <w:top w:val="single" w:sz="4" w:space="0" w:color="auto"/>
            </w:tcBorders>
            <w:shd w:val="clear" w:color="000000" w:fill="F2F2F2"/>
            <w:vAlign w:val="center"/>
            <w:hideMark/>
          </w:tcPr>
          <w:p w14:paraId="74902EB7"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POLITICAL RISK</w:t>
            </w:r>
          </w:p>
        </w:tc>
      </w:tr>
      <w:tr w:rsidR="00A87FFD" w:rsidRPr="00D643B5" w14:paraId="26482E50" w14:textId="77777777" w:rsidTr="00680178">
        <w:tc>
          <w:tcPr>
            <w:tcW w:w="0" w:type="auto"/>
            <w:shd w:val="clear" w:color="000000" w:fill="FFFFFF"/>
            <w:vAlign w:val="center"/>
            <w:hideMark/>
          </w:tcPr>
          <w:p w14:paraId="421C847E"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Political instability: </w:t>
            </w:r>
            <w:r w:rsidR="004B15B0" w:rsidRPr="00D643B5">
              <w:rPr>
                <w:rFonts w:asciiTheme="majorHAnsi" w:hAnsiTheme="majorHAnsi"/>
                <w:sz w:val="20"/>
                <w:szCs w:val="20"/>
              </w:rPr>
              <w:t xml:space="preserve">change </w:t>
            </w:r>
            <w:r w:rsidRPr="00D643B5">
              <w:rPr>
                <w:rFonts w:asciiTheme="majorHAnsi" w:hAnsiTheme="majorHAnsi"/>
                <w:sz w:val="20"/>
                <w:szCs w:val="20"/>
              </w:rPr>
              <w:t xml:space="preserve">of government and </w:t>
            </w:r>
            <w:r w:rsidR="004B15B0" w:rsidRPr="00D643B5">
              <w:rPr>
                <w:rFonts w:asciiTheme="majorHAnsi" w:hAnsiTheme="majorHAnsi"/>
                <w:sz w:val="20"/>
                <w:szCs w:val="20"/>
              </w:rPr>
              <w:t xml:space="preserve">senior </w:t>
            </w:r>
            <w:r w:rsidRPr="00D643B5">
              <w:rPr>
                <w:rFonts w:asciiTheme="majorHAnsi" w:hAnsiTheme="majorHAnsi"/>
                <w:sz w:val="20"/>
                <w:szCs w:val="20"/>
              </w:rPr>
              <w:t>officials’ turnaround in national, regional</w:t>
            </w:r>
            <w:r w:rsidR="004B15B0" w:rsidRPr="00D643B5">
              <w:rPr>
                <w:rFonts w:asciiTheme="majorHAnsi" w:hAnsiTheme="majorHAnsi"/>
                <w:sz w:val="20"/>
                <w:szCs w:val="20"/>
              </w:rPr>
              <w:t>,</w:t>
            </w:r>
            <w:r w:rsidRPr="00D643B5">
              <w:rPr>
                <w:rFonts w:asciiTheme="majorHAnsi" w:hAnsiTheme="majorHAnsi"/>
                <w:sz w:val="20"/>
                <w:szCs w:val="20"/>
              </w:rPr>
              <w:t xml:space="preserve"> and local agencies (ministries, departmental and municipal administrations, and environmental authorities). </w:t>
            </w:r>
          </w:p>
        </w:tc>
        <w:tc>
          <w:tcPr>
            <w:tcW w:w="0" w:type="auto"/>
            <w:vMerge w:val="restart"/>
            <w:shd w:val="clear" w:color="auto" w:fill="auto"/>
            <w:vAlign w:val="center"/>
            <w:hideMark/>
          </w:tcPr>
          <w:p w14:paraId="5B13A040" w14:textId="786DEBB8"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national, regional</w:t>
            </w:r>
            <w:r w:rsidR="004B15B0" w:rsidRPr="00D643B5">
              <w:rPr>
                <w:rFonts w:asciiTheme="majorHAnsi" w:hAnsiTheme="majorHAnsi"/>
                <w:sz w:val="20"/>
                <w:szCs w:val="20"/>
              </w:rPr>
              <w:t>,</w:t>
            </w:r>
            <w:r w:rsidRPr="00D643B5">
              <w:rPr>
                <w:rFonts w:asciiTheme="majorHAnsi" w:hAnsiTheme="majorHAnsi"/>
                <w:sz w:val="20"/>
                <w:szCs w:val="20"/>
              </w:rPr>
              <w:t xml:space="preserve"> and local policies and </w:t>
            </w:r>
            <w:r w:rsidR="00BE5FDE" w:rsidRPr="00D643B5">
              <w:rPr>
                <w:rFonts w:asciiTheme="majorHAnsi" w:hAnsiTheme="majorHAnsi"/>
                <w:sz w:val="20"/>
                <w:szCs w:val="20"/>
              </w:rPr>
              <w:t>land use/</w:t>
            </w:r>
            <w:r w:rsidRPr="00D643B5">
              <w:rPr>
                <w:rFonts w:asciiTheme="majorHAnsi" w:hAnsiTheme="majorHAnsi"/>
                <w:sz w:val="20"/>
                <w:szCs w:val="20"/>
              </w:rPr>
              <w:t xml:space="preserve">territorial planning instruments will continue </w:t>
            </w:r>
            <w:r w:rsidR="004B15B0" w:rsidRPr="00D643B5">
              <w:rPr>
                <w:rFonts w:asciiTheme="majorHAnsi" w:hAnsiTheme="majorHAnsi"/>
                <w:sz w:val="20"/>
                <w:szCs w:val="20"/>
              </w:rPr>
              <w:t>not</w:t>
            </w:r>
            <w:r w:rsidR="00BE5FDE" w:rsidRPr="00D643B5">
              <w:rPr>
                <w:rFonts w:asciiTheme="majorHAnsi" w:hAnsiTheme="majorHAnsi"/>
                <w:sz w:val="20"/>
                <w:szCs w:val="20"/>
              </w:rPr>
              <w:t xml:space="preserve"> to</w:t>
            </w:r>
            <w:r w:rsidR="004B15B0" w:rsidRPr="00D643B5">
              <w:rPr>
                <w:rFonts w:asciiTheme="majorHAnsi" w:hAnsiTheme="majorHAnsi"/>
                <w:sz w:val="20"/>
                <w:szCs w:val="20"/>
              </w:rPr>
              <w:t xml:space="preserve"> </w:t>
            </w:r>
            <w:r w:rsidRPr="00D643B5">
              <w:rPr>
                <w:rFonts w:asciiTheme="majorHAnsi" w:hAnsiTheme="majorHAnsi"/>
                <w:sz w:val="20"/>
                <w:szCs w:val="20"/>
              </w:rPr>
              <w:t>be harmonized</w:t>
            </w:r>
            <w:r w:rsidR="00BE5FDE" w:rsidRPr="00D643B5">
              <w:rPr>
                <w:rFonts w:asciiTheme="majorHAnsi" w:hAnsiTheme="majorHAnsi"/>
                <w:sz w:val="20"/>
                <w:szCs w:val="20"/>
              </w:rPr>
              <w:t xml:space="preserve">. </w:t>
            </w:r>
            <w:r w:rsidRPr="00D643B5">
              <w:rPr>
                <w:rFonts w:asciiTheme="majorHAnsi" w:hAnsiTheme="majorHAnsi"/>
                <w:sz w:val="20"/>
                <w:szCs w:val="20"/>
              </w:rPr>
              <w:t xml:space="preserve"> </w:t>
            </w:r>
          </w:p>
          <w:p w14:paraId="1AF7A639" w14:textId="77777777" w:rsidR="002F1A06" w:rsidRPr="00D643B5" w:rsidRDefault="002F1A06" w:rsidP="00DB315A">
            <w:pPr>
              <w:spacing w:after="0" w:line="240" w:lineRule="auto"/>
              <w:rPr>
                <w:rFonts w:asciiTheme="majorHAnsi" w:hAnsiTheme="majorHAnsi"/>
                <w:sz w:val="20"/>
                <w:szCs w:val="20"/>
              </w:rPr>
            </w:pPr>
          </w:p>
          <w:p w14:paraId="29B08C8F" w14:textId="76952383" w:rsidR="002F1A06" w:rsidRPr="00D643B5" w:rsidRDefault="00BE5FDE"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Disorganized public actions </w:t>
            </w:r>
            <w:r w:rsidR="005477F2" w:rsidRPr="00D643B5">
              <w:rPr>
                <w:rFonts w:asciiTheme="majorHAnsi" w:hAnsiTheme="majorHAnsi"/>
                <w:sz w:val="20"/>
                <w:szCs w:val="20"/>
              </w:rPr>
              <w:t xml:space="preserve">will </w:t>
            </w:r>
            <w:r w:rsidRPr="00D643B5">
              <w:rPr>
                <w:rFonts w:asciiTheme="majorHAnsi" w:hAnsiTheme="majorHAnsi"/>
                <w:sz w:val="20"/>
                <w:szCs w:val="20"/>
              </w:rPr>
              <w:t xml:space="preserve">deepen environmental degradation. Low participation from national and local </w:t>
            </w:r>
            <w:r w:rsidR="005477F2" w:rsidRPr="00D643B5">
              <w:rPr>
                <w:rFonts w:asciiTheme="majorHAnsi" w:hAnsiTheme="majorHAnsi"/>
                <w:sz w:val="20"/>
                <w:szCs w:val="20"/>
              </w:rPr>
              <w:t>authorities in the project</w:t>
            </w:r>
            <w:r w:rsidRPr="00D643B5">
              <w:rPr>
                <w:rFonts w:asciiTheme="majorHAnsi" w:hAnsiTheme="majorHAnsi"/>
                <w:sz w:val="20"/>
                <w:szCs w:val="20"/>
              </w:rPr>
              <w:t xml:space="preserve">. Limited ownership of project outcomes and GEBs. </w:t>
            </w:r>
            <w:r w:rsidR="005477F2" w:rsidRPr="00D643B5">
              <w:rPr>
                <w:rFonts w:asciiTheme="majorHAnsi" w:hAnsiTheme="majorHAnsi"/>
                <w:sz w:val="20"/>
                <w:szCs w:val="20"/>
              </w:rPr>
              <w:t xml:space="preserve"> </w:t>
            </w:r>
          </w:p>
        </w:tc>
        <w:tc>
          <w:tcPr>
            <w:tcW w:w="0" w:type="auto"/>
            <w:vMerge w:val="restart"/>
            <w:shd w:val="clear" w:color="auto" w:fill="auto"/>
            <w:hideMark/>
          </w:tcPr>
          <w:p w14:paraId="750D1819"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vAlign w:val="center"/>
            <w:hideMark/>
          </w:tcPr>
          <w:p w14:paraId="1262623C" w14:textId="1AAB0E2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will keep the representatives </w:t>
            </w:r>
            <w:r w:rsidR="004B15B0" w:rsidRPr="00D643B5">
              <w:rPr>
                <w:rFonts w:asciiTheme="majorHAnsi" w:hAnsiTheme="majorHAnsi"/>
                <w:sz w:val="20"/>
                <w:szCs w:val="20"/>
              </w:rPr>
              <w:t xml:space="preserve">from </w:t>
            </w:r>
            <w:r w:rsidRPr="00D643B5">
              <w:rPr>
                <w:rFonts w:asciiTheme="majorHAnsi" w:hAnsiTheme="majorHAnsi"/>
                <w:sz w:val="20"/>
                <w:szCs w:val="20"/>
              </w:rPr>
              <w:t xml:space="preserve">key </w:t>
            </w:r>
            <w:r w:rsidR="0083063A" w:rsidRPr="00D643B5">
              <w:rPr>
                <w:rFonts w:asciiTheme="majorHAnsi" w:hAnsiTheme="majorHAnsi"/>
                <w:sz w:val="20"/>
                <w:szCs w:val="20"/>
              </w:rPr>
              <w:t>national authorities</w:t>
            </w:r>
            <w:r w:rsidRPr="00D643B5">
              <w:rPr>
                <w:rFonts w:asciiTheme="majorHAnsi" w:hAnsiTheme="majorHAnsi"/>
                <w:sz w:val="20"/>
                <w:szCs w:val="20"/>
              </w:rPr>
              <w:t xml:space="preserve"> (MADS, PNN)</w:t>
            </w:r>
            <w:r w:rsidR="0083063A" w:rsidRPr="00D643B5">
              <w:rPr>
                <w:rFonts w:asciiTheme="majorHAnsi" w:hAnsiTheme="majorHAnsi"/>
                <w:sz w:val="20"/>
                <w:szCs w:val="20"/>
              </w:rPr>
              <w:t xml:space="preserve">, </w:t>
            </w:r>
            <w:r w:rsidRPr="00D643B5">
              <w:rPr>
                <w:rFonts w:asciiTheme="majorHAnsi" w:hAnsiTheme="majorHAnsi"/>
                <w:sz w:val="20"/>
                <w:szCs w:val="20"/>
              </w:rPr>
              <w:t xml:space="preserve">sub-national </w:t>
            </w:r>
            <w:r w:rsidR="0083063A" w:rsidRPr="00D643B5">
              <w:rPr>
                <w:rFonts w:asciiTheme="majorHAnsi" w:hAnsiTheme="majorHAnsi"/>
                <w:sz w:val="20"/>
                <w:szCs w:val="20"/>
              </w:rPr>
              <w:t xml:space="preserve">agencies </w:t>
            </w:r>
            <w:r w:rsidRPr="00D643B5">
              <w:rPr>
                <w:rFonts w:asciiTheme="majorHAnsi" w:hAnsiTheme="majorHAnsi"/>
                <w:sz w:val="20"/>
                <w:szCs w:val="20"/>
              </w:rPr>
              <w:t>(CARs, SIRAP Pacific)</w:t>
            </w:r>
            <w:r w:rsidR="0083063A" w:rsidRPr="00D643B5">
              <w:rPr>
                <w:rFonts w:asciiTheme="majorHAnsi" w:hAnsiTheme="majorHAnsi"/>
                <w:sz w:val="20"/>
                <w:szCs w:val="20"/>
              </w:rPr>
              <w:t>,</w:t>
            </w:r>
            <w:r w:rsidR="004B15B0" w:rsidRPr="00D643B5">
              <w:rPr>
                <w:rFonts w:asciiTheme="majorHAnsi" w:hAnsiTheme="majorHAnsi"/>
                <w:sz w:val="20"/>
                <w:szCs w:val="20"/>
              </w:rPr>
              <w:t xml:space="preserve"> d</w:t>
            </w:r>
            <w:r w:rsidRPr="00D643B5">
              <w:rPr>
                <w:rFonts w:asciiTheme="majorHAnsi" w:hAnsiTheme="majorHAnsi"/>
                <w:sz w:val="20"/>
                <w:szCs w:val="20"/>
              </w:rPr>
              <w:t xml:space="preserve">epartmental and </w:t>
            </w:r>
            <w:r w:rsidR="004B15B0" w:rsidRPr="00D643B5">
              <w:rPr>
                <w:rFonts w:asciiTheme="majorHAnsi" w:hAnsiTheme="majorHAnsi"/>
                <w:sz w:val="20"/>
                <w:szCs w:val="20"/>
              </w:rPr>
              <w:t>m</w:t>
            </w:r>
            <w:r w:rsidRPr="00D643B5">
              <w:rPr>
                <w:rFonts w:asciiTheme="majorHAnsi" w:hAnsiTheme="majorHAnsi"/>
                <w:sz w:val="20"/>
                <w:szCs w:val="20"/>
              </w:rPr>
              <w:t xml:space="preserve">unicipal </w:t>
            </w:r>
            <w:r w:rsidR="004B15B0" w:rsidRPr="00D643B5">
              <w:rPr>
                <w:rFonts w:asciiTheme="majorHAnsi" w:hAnsiTheme="majorHAnsi"/>
                <w:sz w:val="20"/>
                <w:szCs w:val="20"/>
              </w:rPr>
              <w:t xml:space="preserve">territorial </w:t>
            </w:r>
            <w:r w:rsidRPr="00D643B5">
              <w:rPr>
                <w:rFonts w:asciiTheme="majorHAnsi" w:hAnsiTheme="majorHAnsi"/>
                <w:sz w:val="20"/>
                <w:szCs w:val="20"/>
              </w:rPr>
              <w:t>entities</w:t>
            </w:r>
            <w:r w:rsidR="004B15B0" w:rsidRPr="00D643B5">
              <w:rPr>
                <w:rFonts w:asciiTheme="majorHAnsi" w:hAnsiTheme="majorHAnsi"/>
                <w:sz w:val="20"/>
                <w:szCs w:val="20"/>
              </w:rPr>
              <w:t>,</w:t>
            </w:r>
            <w:r w:rsidRPr="00D643B5">
              <w:rPr>
                <w:rFonts w:asciiTheme="majorHAnsi" w:hAnsiTheme="majorHAnsi"/>
                <w:sz w:val="20"/>
                <w:szCs w:val="20"/>
              </w:rPr>
              <w:t xml:space="preserve"> informed on </w:t>
            </w:r>
            <w:r w:rsidR="0083063A" w:rsidRPr="00D643B5">
              <w:rPr>
                <w:rFonts w:asciiTheme="majorHAnsi" w:hAnsiTheme="majorHAnsi"/>
                <w:sz w:val="20"/>
                <w:szCs w:val="20"/>
              </w:rPr>
              <w:t xml:space="preserve">project </w:t>
            </w:r>
            <w:r w:rsidRPr="00D643B5">
              <w:rPr>
                <w:rFonts w:asciiTheme="majorHAnsi" w:hAnsiTheme="majorHAnsi"/>
                <w:sz w:val="20"/>
                <w:szCs w:val="20"/>
              </w:rPr>
              <w:t>progress, achievements</w:t>
            </w:r>
            <w:r w:rsidR="004B15B0" w:rsidRPr="00D643B5">
              <w:rPr>
                <w:rFonts w:asciiTheme="majorHAnsi" w:hAnsiTheme="majorHAnsi"/>
                <w:sz w:val="20"/>
                <w:szCs w:val="20"/>
              </w:rPr>
              <w:t>,</w:t>
            </w:r>
            <w:r w:rsidRPr="00D643B5">
              <w:rPr>
                <w:rFonts w:asciiTheme="majorHAnsi" w:hAnsiTheme="majorHAnsi"/>
                <w:sz w:val="20"/>
                <w:szCs w:val="20"/>
              </w:rPr>
              <w:t xml:space="preserve"> and benefits. </w:t>
            </w:r>
          </w:p>
          <w:p w14:paraId="635F41AE" w14:textId="5B110F4F" w:rsidR="002F1A06" w:rsidRPr="00D643B5" w:rsidRDefault="0083063A" w:rsidP="00DB315A">
            <w:pPr>
              <w:spacing w:after="0" w:line="240" w:lineRule="auto"/>
              <w:rPr>
                <w:rFonts w:asciiTheme="majorHAnsi" w:hAnsiTheme="majorHAnsi"/>
                <w:sz w:val="20"/>
                <w:szCs w:val="20"/>
              </w:rPr>
            </w:pPr>
            <w:r w:rsidRPr="00D643B5">
              <w:rPr>
                <w:rFonts w:asciiTheme="majorHAnsi" w:hAnsiTheme="majorHAnsi"/>
                <w:sz w:val="20"/>
                <w:szCs w:val="20"/>
              </w:rPr>
              <w:t>Roles and responsibilities during project implementation will be re-validated at inception and monitored on yearly basis.</w:t>
            </w:r>
          </w:p>
          <w:p w14:paraId="58679EA7" w14:textId="77777777" w:rsidR="002F1A06" w:rsidRPr="00D643B5" w:rsidRDefault="002F1A06" w:rsidP="00DB315A">
            <w:pPr>
              <w:spacing w:after="0" w:line="240" w:lineRule="auto"/>
              <w:rPr>
                <w:rFonts w:asciiTheme="majorHAnsi" w:hAnsiTheme="majorHAnsi"/>
                <w:sz w:val="20"/>
                <w:szCs w:val="20"/>
              </w:rPr>
            </w:pPr>
          </w:p>
          <w:p w14:paraId="1A3E62D5" w14:textId="7FAB480B" w:rsidR="002F1A06" w:rsidRPr="00D643B5" w:rsidRDefault="0083063A" w:rsidP="00DB315A">
            <w:pPr>
              <w:spacing w:after="0" w:line="240" w:lineRule="auto"/>
              <w:rPr>
                <w:rFonts w:asciiTheme="majorHAnsi" w:hAnsiTheme="majorHAnsi"/>
                <w:sz w:val="20"/>
                <w:szCs w:val="20"/>
              </w:rPr>
            </w:pPr>
            <w:r w:rsidRPr="00D643B5">
              <w:rPr>
                <w:rFonts w:asciiTheme="majorHAnsi" w:hAnsiTheme="majorHAnsi"/>
                <w:sz w:val="20"/>
                <w:szCs w:val="20"/>
              </w:rPr>
              <w:t xml:space="preserve">If </w:t>
            </w:r>
            <w:r w:rsidR="00337C76" w:rsidRPr="00D643B5">
              <w:rPr>
                <w:rFonts w:asciiTheme="majorHAnsi" w:hAnsiTheme="majorHAnsi"/>
                <w:sz w:val="20"/>
                <w:szCs w:val="20"/>
              </w:rPr>
              <w:t xml:space="preserve">there is a change of government, </w:t>
            </w:r>
            <w:r w:rsidR="005477F2" w:rsidRPr="00D643B5">
              <w:rPr>
                <w:rFonts w:asciiTheme="majorHAnsi" w:hAnsiTheme="majorHAnsi"/>
                <w:sz w:val="20"/>
                <w:szCs w:val="20"/>
              </w:rPr>
              <w:t xml:space="preserve">the Project Team will </w:t>
            </w:r>
            <w:r w:rsidRPr="00D643B5">
              <w:rPr>
                <w:rFonts w:asciiTheme="majorHAnsi" w:hAnsiTheme="majorHAnsi"/>
                <w:sz w:val="20"/>
                <w:szCs w:val="20"/>
              </w:rPr>
              <w:t>re-visit the agreement</w:t>
            </w:r>
            <w:r w:rsidR="005477F2" w:rsidRPr="00D643B5">
              <w:rPr>
                <w:rFonts w:asciiTheme="majorHAnsi" w:hAnsiTheme="majorHAnsi"/>
                <w:sz w:val="20"/>
                <w:szCs w:val="20"/>
              </w:rPr>
              <w:t xml:space="preserve"> with the new administration. </w:t>
            </w:r>
          </w:p>
          <w:p w14:paraId="66624A03" w14:textId="77777777" w:rsidR="002F1A06" w:rsidRPr="00D643B5" w:rsidRDefault="002F1A06" w:rsidP="00DB315A">
            <w:pPr>
              <w:spacing w:after="0" w:line="240" w:lineRule="auto"/>
              <w:rPr>
                <w:rFonts w:asciiTheme="majorHAnsi" w:hAnsiTheme="majorHAnsi"/>
                <w:sz w:val="20"/>
                <w:szCs w:val="20"/>
              </w:rPr>
            </w:pPr>
          </w:p>
          <w:p w14:paraId="63BE3D9D" w14:textId="3FD744B2" w:rsidR="002F1A06" w:rsidRPr="00D643B5" w:rsidRDefault="00337C76"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lastRenderedPageBreak/>
              <w:t>T</w:t>
            </w:r>
            <w:r w:rsidR="004B15B0" w:rsidRPr="00D643B5">
              <w:rPr>
                <w:rFonts w:asciiTheme="majorHAnsi" w:hAnsiTheme="majorHAnsi"/>
                <w:sz w:val="20"/>
                <w:szCs w:val="20"/>
              </w:rPr>
              <w:t xml:space="preserve">he </w:t>
            </w:r>
            <w:r w:rsidR="005477F2" w:rsidRPr="00D643B5">
              <w:rPr>
                <w:rFonts w:asciiTheme="majorHAnsi" w:hAnsiTheme="majorHAnsi"/>
                <w:sz w:val="20"/>
                <w:szCs w:val="20"/>
              </w:rPr>
              <w:t xml:space="preserve">key </w:t>
            </w:r>
            <w:r w:rsidRPr="00D643B5">
              <w:rPr>
                <w:rFonts w:asciiTheme="majorHAnsi" w:hAnsiTheme="majorHAnsi"/>
                <w:sz w:val="20"/>
                <w:szCs w:val="20"/>
              </w:rPr>
              <w:t xml:space="preserve">project partners </w:t>
            </w:r>
            <w:r w:rsidR="005477F2" w:rsidRPr="00D643B5">
              <w:rPr>
                <w:rFonts w:asciiTheme="majorHAnsi" w:hAnsiTheme="majorHAnsi"/>
                <w:sz w:val="20"/>
                <w:szCs w:val="20"/>
              </w:rPr>
              <w:t xml:space="preserve">(PNN, CODECHOCO, CARDER, CVC, CRC, CORPONARIÑO, IIAP, INVEMAR, MADS, </w:t>
            </w:r>
            <w:r w:rsidR="004B15B0" w:rsidRPr="00D643B5">
              <w:rPr>
                <w:rFonts w:asciiTheme="majorHAnsi" w:hAnsiTheme="majorHAnsi"/>
                <w:sz w:val="20"/>
                <w:szCs w:val="20"/>
              </w:rPr>
              <w:t xml:space="preserve">and the </w:t>
            </w:r>
            <w:r w:rsidRPr="00D643B5">
              <w:rPr>
                <w:rFonts w:asciiTheme="majorHAnsi" w:hAnsiTheme="majorHAnsi"/>
                <w:sz w:val="20"/>
                <w:szCs w:val="20"/>
              </w:rPr>
              <w:t>D</w:t>
            </w:r>
            <w:r w:rsidR="005477F2" w:rsidRPr="00D643B5">
              <w:rPr>
                <w:rFonts w:asciiTheme="majorHAnsi" w:hAnsiTheme="majorHAnsi"/>
                <w:sz w:val="20"/>
                <w:szCs w:val="20"/>
              </w:rPr>
              <w:t xml:space="preserve">epartmental </w:t>
            </w:r>
            <w:r w:rsidRPr="00D643B5">
              <w:rPr>
                <w:rFonts w:asciiTheme="majorHAnsi" w:hAnsiTheme="majorHAnsi"/>
                <w:sz w:val="20"/>
                <w:szCs w:val="20"/>
              </w:rPr>
              <w:t>G</w:t>
            </w:r>
            <w:r w:rsidR="004B15B0" w:rsidRPr="00D643B5">
              <w:rPr>
                <w:rFonts w:asciiTheme="majorHAnsi" w:hAnsiTheme="majorHAnsi"/>
                <w:sz w:val="20"/>
                <w:szCs w:val="20"/>
              </w:rPr>
              <w:t xml:space="preserve">overnments </w:t>
            </w:r>
            <w:r w:rsidR="005477F2" w:rsidRPr="00D643B5">
              <w:rPr>
                <w:rFonts w:asciiTheme="majorHAnsi" w:hAnsiTheme="majorHAnsi"/>
                <w:sz w:val="20"/>
                <w:szCs w:val="20"/>
              </w:rPr>
              <w:t>of Chocó and Nariño)</w:t>
            </w:r>
            <w:r w:rsidR="004B15B0" w:rsidRPr="00D643B5">
              <w:rPr>
                <w:rFonts w:asciiTheme="majorHAnsi" w:hAnsiTheme="majorHAnsi"/>
                <w:sz w:val="20"/>
                <w:szCs w:val="20"/>
              </w:rPr>
              <w:t xml:space="preserve"> </w:t>
            </w:r>
            <w:r w:rsidR="005477F2" w:rsidRPr="00D643B5">
              <w:rPr>
                <w:rFonts w:asciiTheme="majorHAnsi" w:hAnsiTheme="majorHAnsi"/>
                <w:sz w:val="20"/>
                <w:szCs w:val="20"/>
              </w:rPr>
              <w:t xml:space="preserve">have </w:t>
            </w:r>
            <w:r w:rsidRPr="00D643B5">
              <w:rPr>
                <w:rFonts w:asciiTheme="majorHAnsi" w:hAnsiTheme="majorHAnsi"/>
                <w:sz w:val="20"/>
                <w:szCs w:val="20"/>
              </w:rPr>
              <w:t xml:space="preserve">committed co-financing to materialize </w:t>
            </w:r>
            <w:r w:rsidR="005477F2" w:rsidRPr="00D643B5">
              <w:rPr>
                <w:rFonts w:asciiTheme="majorHAnsi" w:hAnsiTheme="majorHAnsi"/>
                <w:sz w:val="20"/>
                <w:szCs w:val="20"/>
              </w:rPr>
              <w:t xml:space="preserve">their interest in the project. </w:t>
            </w:r>
          </w:p>
        </w:tc>
        <w:tc>
          <w:tcPr>
            <w:tcW w:w="0" w:type="auto"/>
            <w:vMerge w:val="restart"/>
            <w:shd w:val="clear" w:color="auto" w:fill="auto"/>
            <w:vAlign w:val="center"/>
            <w:hideMark/>
          </w:tcPr>
          <w:p w14:paraId="144E98CA" w14:textId="6E371A6B" w:rsidR="002F1A06" w:rsidRPr="00D643B5" w:rsidRDefault="005477F2" w:rsidP="00DB315A">
            <w:pPr>
              <w:spacing w:after="0" w:line="240" w:lineRule="auto"/>
              <w:jc w:val="center"/>
              <w:rPr>
                <w:rFonts w:asciiTheme="majorHAnsi" w:hAnsiTheme="majorHAnsi"/>
                <w:sz w:val="20"/>
                <w:szCs w:val="20"/>
              </w:rPr>
            </w:pPr>
            <w:r w:rsidRPr="00D643B5">
              <w:rPr>
                <w:rFonts w:asciiTheme="majorHAnsi" w:hAnsiTheme="majorHAnsi"/>
                <w:sz w:val="20"/>
                <w:szCs w:val="20"/>
              </w:rPr>
              <w:lastRenderedPageBreak/>
              <w:t xml:space="preserve">Project Committees and </w:t>
            </w:r>
            <w:r w:rsidR="00D643B5" w:rsidRPr="00D643B5">
              <w:rPr>
                <w:rFonts w:asciiTheme="majorHAnsi" w:hAnsiTheme="majorHAnsi"/>
                <w:sz w:val="20"/>
                <w:szCs w:val="20"/>
              </w:rPr>
              <w:t xml:space="preserve">Project </w:t>
            </w:r>
            <w:r w:rsidRPr="00D643B5">
              <w:rPr>
                <w:rFonts w:asciiTheme="majorHAnsi" w:hAnsiTheme="majorHAnsi"/>
                <w:sz w:val="20"/>
                <w:szCs w:val="20"/>
              </w:rPr>
              <w:t>Coordinator</w:t>
            </w:r>
            <w:r w:rsidR="00D643B5" w:rsidRPr="00D643B5">
              <w:rPr>
                <w:rFonts w:asciiTheme="majorHAnsi" w:hAnsiTheme="majorHAnsi"/>
                <w:sz w:val="20"/>
                <w:szCs w:val="20"/>
              </w:rPr>
              <w:t xml:space="preserve"> (PC)</w:t>
            </w:r>
          </w:p>
        </w:tc>
      </w:tr>
      <w:tr w:rsidR="00A87FFD" w:rsidRPr="00D643B5" w14:paraId="33A3A802" w14:textId="77777777" w:rsidTr="00337C76">
        <w:tc>
          <w:tcPr>
            <w:tcW w:w="0" w:type="auto"/>
            <w:vMerge w:val="restart"/>
            <w:shd w:val="clear" w:color="000000" w:fill="FFFFFF"/>
            <w:hideMark/>
          </w:tcPr>
          <w:p w14:paraId="3A257DFE" w14:textId="731DF1C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Local authorities show limited interest in the project and reflect </w:t>
            </w:r>
            <w:r w:rsidR="00532DB9" w:rsidRPr="00D643B5">
              <w:rPr>
                <w:rFonts w:asciiTheme="majorHAnsi" w:hAnsiTheme="majorHAnsi"/>
                <w:sz w:val="20"/>
                <w:szCs w:val="20"/>
              </w:rPr>
              <w:t xml:space="preserve">a </w:t>
            </w:r>
            <w:r w:rsidRPr="00D643B5">
              <w:rPr>
                <w:rFonts w:asciiTheme="majorHAnsi" w:hAnsiTheme="majorHAnsi"/>
                <w:sz w:val="20"/>
                <w:szCs w:val="20"/>
              </w:rPr>
              <w:t>lack of will</w:t>
            </w:r>
            <w:r w:rsidR="00532DB9" w:rsidRPr="00D643B5">
              <w:rPr>
                <w:rFonts w:asciiTheme="majorHAnsi" w:hAnsiTheme="majorHAnsi"/>
                <w:sz w:val="20"/>
                <w:szCs w:val="20"/>
              </w:rPr>
              <w:t>ingness</w:t>
            </w:r>
            <w:r w:rsidRPr="00D643B5">
              <w:rPr>
                <w:rFonts w:asciiTheme="majorHAnsi" w:hAnsiTheme="majorHAnsi"/>
                <w:sz w:val="20"/>
                <w:szCs w:val="20"/>
              </w:rPr>
              <w:t xml:space="preserve"> to take part in </w:t>
            </w:r>
            <w:r w:rsidR="00337C76" w:rsidRPr="00D643B5">
              <w:rPr>
                <w:rFonts w:asciiTheme="majorHAnsi" w:hAnsiTheme="majorHAnsi"/>
                <w:sz w:val="20"/>
                <w:szCs w:val="20"/>
              </w:rPr>
              <w:t xml:space="preserve">project  </w:t>
            </w:r>
            <w:r w:rsidRPr="00D643B5">
              <w:rPr>
                <w:rFonts w:asciiTheme="majorHAnsi" w:hAnsiTheme="majorHAnsi"/>
                <w:sz w:val="20"/>
                <w:szCs w:val="20"/>
              </w:rPr>
              <w:t xml:space="preserve">activities </w:t>
            </w:r>
          </w:p>
        </w:tc>
        <w:tc>
          <w:tcPr>
            <w:tcW w:w="0" w:type="auto"/>
            <w:vMerge/>
            <w:vAlign w:val="center"/>
            <w:hideMark/>
          </w:tcPr>
          <w:p w14:paraId="4B5F4553"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0F36901"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35101BC3" w14:textId="0DEBF24E"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project will generate participation and discussion spaces with</w:t>
            </w:r>
            <w:r w:rsidR="00337C76" w:rsidRPr="00D643B5">
              <w:rPr>
                <w:rFonts w:asciiTheme="majorHAnsi" w:hAnsiTheme="majorHAnsi"/>
                <w:sz w:val="20"/>
                <w:szCs w:val="20"/>
              </w:rPr>
              <w:t xml:space="preserve"> project partners through the Project Steering Committee (PSC), Project Technical Committee (PTC)</w:t>
            </w:r>
            <w:proofErr w:type="gramStart"/>
            <w:r w:rsidR="00337C76" w:rsidRPr="00D643B5">
              <w:rPr>
                <w:rFonts w:asciiTheme="majorHAnsi" w:hAnsiTheme="majorHAnsi"/>
                <w:sz w:val="20"/>
                <w:szCs w:val="20"/>
              </w:rPr>
              <w:t xml:space="preserve">, </w:t>
            </w:r>
            <w:r w:rsidRPr="00D643B5">
              <w:rPr>
                <w:rFonts w:asciiTheme="majorHAnsi" w:hAnsiTheme="majorHAnsi"/>
                <w:sz w:val="20"/>
                <w:szCs w:val="20"/>
              </w:rPr>
              <w:t xml:space="preserve"> and</w:t>
            </w:r>
            <w:proofErr w:type="gramEnd"/>
            <w:r w:rsidRPr="00D643B5">
              <w:rPr>
                <w:rFonts w:asciiTheme="majorHAnsi" w:hAnsiTheme="majorHAnsi"/>
                <w:sz w:val="20"/>
                <w:szCs w:val="20"/>
              </w:rPr>
              <w:t xml:space="preserve"> </w:t>
            </w:r>
            <w:r w:rsidR="00337C76" w:rsidRPr="00D643B5">
              <w:rPr>
                <w:rFonts w:asciiTheme="majorHAnsi" w:hAnsiTheme="majorHAnsi"/>
                <w:sz w:val="20"/>
                <w:szCs w:val="20"/>
              </w:rPr>
              <w:t xml:space="preserve">MUCB </w:t>
            </w:r>
            <w:r w:rsidRPr="00D643B5">
              <w:rPr>
                <w:rFonts w:asciiTheme="majorHAnsi" w:hAnsiTheme="majorHAnsi"/>
                <w:sz w:val="20"/>
                <w:szCs w:val="20"/>
              </w:rPr>
              <w:t>Technical Committees.</w:t>
            </w:r>
          </w:p>
          <w:p w14:paraId="4605DDDC" w14:textId="77777777" w:rsidR="002F1A06" w:rsidRPr="00D643B5" w:rsidRDefault="002F1A06" w:rsidP="00DB315A">
            <w:pPr>
              <w:spacing w:after="0" w:line="240" w:lineRule="auto"/>
              <w:rPr>
                <w:rFonts w:asciiTheme="majorHAnsi" w:hAnsiTheme="majorHAnsi"/>
                <w:sz w:val="20"/>
                <w:szCs w:val="20"/>
              </w:rPr>
            </w:pPr>
          </w:p>
          <w:p w14:paraId="6A1D087A" w14:textId="41273833" w:rsidR="002F1A06" w:rsidRPr="00D643B5" w:rsidRDefault="00337C76" w:rsidP="00DB315A">
            <w:pPr>
              <w:spacing w:after="0" w:line="240" w:lineRule="auto"/>
              <w:rPr>
                <w:rFonts w:asciiTheme="majorHAnsi" w:hAnsiTheme="majorHAnsi"/>
                <w:sz w:val="20"/>
                <w:szCs w:val="20"/>
              </w:rPr>
            </w:pPr>
            <w:r w:rsidRPr="00D643B5">
              <w:rPr>
                <w:rFonts w:asciiTheme="majorHAnsi" w:hAnsiTheme="majorHAnsi"/>
                <w:sz w:val="20"/>
                <w:szCs w:val="20"/>
              </w:rPr>
              <w:t xml:space="preserve">Local stakeholders will </w:t>
            </w:r>
            <w:r w:rsidR="00754FCA" w:rsidRPr="00D643B5">
              <w:rPr>
                <w:rFonts w:asciiTheme="majorHAnsi" w:hAnsiTheme="majorHAnsi"/>
                <w:sz w:val="20"/>
                <w:szCs w:val="20"/>
              </w:rPr>
              <w:t>be part of</w:t>
            </w:r>
            <w:r w:rsidR="005477F2" w:rsidRPr="00D643B5">
              <w:rPr>
                <w:rFonts w:asciiTheme="majorHAnsi" w:hAnsiTheme="majorHAnsi"/>
                <w:sz w:val="20"/>
                <w:szCs w:val="20"/>
              </w:rPr>
              <w:t xml:space="preserve"> agreements </w:t>
            </w:r>
            <w:r w:rsidR="00754FCA" w:rsidRPr="00D643B5">
              <w:rPr>
                <w:rFonts w:asciiTheme="majorHAnsi" w:hAnsiTheme="majorHAnsi"/>
                <w:sz w:val="20"/>
                <w:szCs w:val="20"/>
              </w:rPr>
              <w:t>to implement MUCB</w:t>
            </w:r>
            <w:r w:rsidRPr="00D643B5">
              <w:rPr>
                <w:rFonts w:asciiTheme="majorHAnsi" w:hAnsiTheme="majorHAnsi"/>
                <w:sz w:val="20"/>
                <w:szCs w:val="20"/>
              </w:rPr>
              <w:t xml:space="preserve"> </w:t>
            </w:r>
            <w:r w:rsidR="005477F2" w:rsidRPr="00D643B5">
              <w:rPr>
                <w:rFonts w:asciiTheme="majorHAnsi" w:hAnsiTheme="majorHAnsi"/>
                <w:sz w:val="20"/>
                <w:szCs w:val="20"/>
              </w:rPr>
              <w:t>action plan</w:t>
            </w:r>
            <w:r w:rsidR="00754FCA" w:rsidRPr="00D643B5">
              <w:rPr>
                <w:rFonts w:asciiTheme="majorHAnsi" w:hAnsiTheme="majorHAnsi"/>
                <w:sz w:val="20"/>
                <w:szCs w:val="20"/>
              </w:rPr>
              <w:t xml:space="preserve">s. They </w:t>
            </w:r>
            <w:r w:rsidR="005477F2" w:rsidRPr="00D643B5">
              <w:rPr>
                <w:rFonts w:asciiTheme="majorHAnsi" w:hAnsiTheme="majorHAnsi"/>
                <w:sz w:val="20"/>
                <w:szCs w:val="20"/>
              </w:rPr>
              <w:t xml:space="preserve">will be periodically reviewed </w:t>
            </w:r>
            <w:r w:rsidR="00754FCA" w:rsidRPr="00D643B5">
              <w:rPr>
                <w:rFonts w:asciiTheme="majorHAnsi" w:hAnsiTheme="majorHAnsi"/>
                <w:sz w:val="20"/>
                <w:szCs w:val="20"/>
              </w:rPr>
              <w:t xml:space="preserve">and adjusted </w:t>
            </w:r>
            <w:r w:rsidR="005477F2" w:rsidRPr="00D643B5">
              <w:rPr>
                <w:rFonts w:asciiTheme="majorHAnsi" w:hAnsiTheme="majorHAnsi"/>
                <w:sz w:val="20"/>
                <w:szCs w:val="20"/>
              </w:rPr>
              <w:t xml:space="preserve">to </w:t>
            </w:r>
            <w:r w:rsidRPr="00D643B5">
              <w:rPr>
                <w:rFonts w:asciiTheme="majorHAnsi" w:hAnsiTheme="majorHAnsi"/>
                <w:sz w:val="20"/>
                <w:szCs w:val="20"/>
              </w:rPr>
              <w:t>keep up the</w:t>
            </w:r>
            <w:r w:rsidR="00754FCA" w:rsidRPr="00D643B5">
              <w:rPr>
                <w:rFonts w:asciiTheme="majorHAnsi" w:hAnsiTheme="majorHAnsi"/>
                <w:sz w:val="20"/>
                <w:szCs w:val="20"/>
              </w:rPr>
              <w:t xml:space="preserve"> local</w:t>
            </w:r>
            <w:r w:rsidR="005477F2" w:rsidRPr="00D643B5">
              <w:rPr>
                <w:rFonts w:asciiTheme="majorHAnsi" w:hAnsiTheme="majorHAnsi"/>
                <w:sz w:val="20"/>
                <w:szCs w:val="20"/>
              </w:rPr>
              <w:t xml:space="preserve"> interest</w:t>
            </w:r>
            <w:r w:rsidRPr="00D643B5">
              <w:rPr>
                <w:rFonts w:asciiTheme="majorHAnsi" w:hAnsiTheme="majorHAnsi"/>
                <w:sz w:val="20"/>
                <w:szCs w:val="20"/>
              </w:rPr>
              <w:t xml:space="preserve">. </w:t>
            </w:r>
          </w:p>
          <w:p w14:paraId="76DB1C10"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4ED099A8"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76F0A0C" w14:textId="77777777" w:rsidTr="00BE5FDE">
        <w:tc>
          <w:tcPr>
            <w:tcW w:w="0" w:type="auto"/>
            <w:vMerge/>
            <w:vAlign w:val="center"/>
            <w:hideMark/>
          </w:tcPr>
          <w:p w14:paraId="287136BC"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1A4D9441"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D3D3FCE"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21C59289" w14:textId="05024DD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will promote institutional strengthening and </w:t>
            </w:r>
            <w:r w:rsidR="00532DB9" w:rsidRPr="00D643B5">
              <w:rPr>
                <w:rFonts w:asciiTheme="majorHAnsi" w:hAnsiTheme="majorHAnsi"/>
                <w:sz w:val="20"/>
                <w:szCs w:val="20"/>
              </w:rPr>
              <w:t xml:space="preserve">will develop </w:t>
            </w:r>
            <w:r w:rsidRPr="00D643B5">
              <w:rPr>
                <w:rFonts w:asciiTheme="majorHAnsi" w:hAnsiTheme="majorHAnsi"/>
                <w:sz w:val="20"/>
                <w:szCs w:val="20"/>
              </w:rPr>
              <w:t>capacities of local technical teams and local communities to harmonize planning instruments</w:t>
            </w:r>
            <w:r w:rsidR="009266DE" w:rsidRPr="00D643B5">
              <w:rPr>
                <w:rFonts w:asciiTheme="majorHAnsi" w:hAnsiTheme="majorHAnsi"/>
                <w:sz w:val="20"/>
                <w:szCs w:val="20"/>
              </w:rPr>
              <w:t xml:space="preserve">. This </w:t>
            </w:r>
            <w:proofErr w:type="gramStart"/>
            <w:r w:rsidR="009266DE" w:rsidRPr="00D643B5">
              <w:rPr>
                <w:rFonts w:asciiTheme="majorHAnsi" w:hAnsiTheme="majorHAnsi"/>
                <w:sz w:val="20"/>
                <w:szCs w:val="20"/>
              </w:rPr>
              <w:t xml:space="preserve">will </w:t>
            </w:r>
            <w:r w:rsidRPr="00D643B5">
              <w:rPr>
                <w:rFonts w:asciiTheme="majorHAnsi" w:hAnsiTheme="majorHAnsi"/>
                <w:sz w:val="20"/>
                <w:szCs w:val="20"/>
              </w:rPr>
              <w:t xml:space="preserve"> contribute</w:t>
            </w:r>
            <w:proofErr w:type="gramEnd"/>
            <w:r w:rsidRPr="00D643B5">
              <w:rPr>
                <w:rFonts w:asciiTheme="majorHAnsi" w:hAnsiTheme="majorHAnsi"/>
                <w:sz w:val="20"/>
                <w:szCs w:val="20"/>
              </w:rPr>
              <w:t xml:space="preserve"> to maintain</w:t>
            </w:r>
            <w:r w:rsidR="00532DB9" w:rsidRPr="00D643B5">
              <w:rPr>
                <w:rFonts w:asciiTheme="majorHAnsi" w:hAnsiTheme="majorHAnsi"/>
                <w:sz w:val="20"/>
                <w:szCs w:val="20"/>
              </w:rPr>
              <w:t>ing</w:t>
            </w:r>
            <w:r w:rsidRPr="00D643B5">
              <w:rPr>
                <w:rFonts w:asciiTheme="majorHAnsi" w:hAnsiTheme="majorHAnsi"/>
                <w:sz w:val="20"/>
                <w:szCs w:val="20"/>
              </w:rPr>
              <w:t xml:space="preserve"> interest in the project at </w:t>
            </w:r>
            <w:r w:rsidR="00532DB9" w:rsidRPr="00D643B5">
              <w:rPr>
                <w:rFonts w:asciiTheme="majorHAnsi" w:hAnsiTheme="majorHAnsi"/>
                <w:sz w:val="20"/>
                <w:szCs w:val="20"/>
              </w:rPr>
              <w:t xml:space="preserve">the </w:t>
            </w:r>
            <w:r w:rsidRPr="00D643B5">
              <w:rPr>
                <w:rFonts w:asciiTheme="majorHAnsi" w:hAnsiTheme="majorHAnsi"/>
                <w:sz w:val="20"/>
                <w:szCs w:val="20"/>
              </w:rPr>
              <w:t>local level.</w:t>
            </w:r>
          </w:p>
        </w:tc>
        <w:tc>
          <w:tcPr>
            <w:tcW w:w="0" w:type="auto"/>
            <w:vMerge/>
            <w:vAlign w:val="center"/>
            <w:hideMark/>
          </w:tcPr>
          <w:p w14:paraId="33935D4C"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801413F" w14:textId="77777777" w:rsidTr="00BE5FDE">
        <w:tc>
          <w:tcPr>
            <w:tcW w:w="0" w:type="auto"/>
            <w:vMerge/>
            <w:vAlign w:val="center"/>
            <w:hideMark/>
          </w:tcPr>
          <w:p w14:paraId="39E1353E"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0FC45EEC"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7B7A3D93"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1B99394D" w14:textId="77777777" w:rsidR="002F1A06" w:rsidRPr="00D643B5" w:rsidRDefault="009266DE"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will adopt a participatory approach, through  </w:t>
            </w:r>
          </w:p>
          <w:p w14:paraId="6037ED0D" w14:textId="272D9E47" w:rsidR="002F1A06" w:rsidRPr="00D643B5" w:rsidRDefault="009266DE" w:rsidP="00DB315A">
            <w:pPr>
              <w:spacing w:after="0" w:line="240" w:lineRule="auto"/>
              <w:rPr>
                <w:rFonts w:asciiTheme="majorHAnsi" w:hAnsiTheme="majorHAnsi"/>
                <w:sz w:val="20"/>
                <w:szCs w:val="20"/>
              </w:rPr>
            </w:pPr>
            <w:r w:rsidRPr="00D643B5">
              <w:rPr>
                <w:rFonts w:asciiTheme="majorHAnsi" w:hAnsiTheme="majorHAnsi"/>
                <w:sz w:val="20"/>
                <w:szCs w:val="20"/>
              </w:rPr>
              <w:t xml:space="preserve">SIRAP Pacific </w:t>
            </w:r>
            <w:r w:rsidR="005477F2" w:rsidRPr="00D643B5">
              <w:rPr>
                <w:rFonts w:asciiTheme="majorHAnsi" w:hAnsiTheme="majorHAnsi"/>
                <w:sz w:val="20"/>
                <w:szCs w:val="20"/>
              </w:rPr>
              <w:t xml:space="preserve">structures and other mechanisms. </w:t>
            </w:r>
          </w:p>
          <w:p w14:paraId="5C8E00C2" w14:textId="30B3FA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economic incentives and production alternatives will encourage the participation of municipal authorities in </w:t>
            </w:r>
            <w:r w:rsidR="009266DE" w:rsidRPr="00D643B5">
              <w:rPr>
                <w:rFonts w:asciiTheme="majorHAnsi" w:hAnsiTheme="majorHAnsi"/>
                <w:sz w:val="20"/>
                <w:szCs w:val="20"/>
              </w:rPr>
              <w:t>project</w:t>
            </w:r>
            <w:r w:rsidRPr="00D643B5">
              <w:rPr>
                <w:rFonts w:asciiTheme="majorHAnsi" w:hAnsiTheme="majorHAnsi"/>
                <w:sz w:val="20"/>
                <w:szCs w:val="20"/>
              </w:rPr>
              <w:t xml:space="preserve"> activities.</w:t>
            </w:r>
          </w:p>
        </w:tc>
        <w:tc>
          <w:tcPr>
            <w:tcW w:w="0" w:type="auto"/>
            <w:vMerge/>
            <w:vAlign w:val="center"/>
            <w:hideMark/>
          </w:tcPr>
          <w:p w14:paraId="4EC0080A"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27C39398" w14:textId="77777777" w:rsidTr="00680178">
        <w:tc>
          <w:tcPr>
            <w:tcW w:w="0" w:type="auto"/>
            <w:shd w:val="clear" w:color="000000" w:fill="FFFFFF"/>
            <w:hideMark/>
          </w:tcPr>
          <w:p w14:paraId="2330F105"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co-financiers do not comply with the co-financing commitments. </w:t>
            </w:r>
          </w:p>
        </w:tc>
        <w:tc>
          <w:tcPr>
            <w:tcW w:w="0" w:type="auto"/>
            <w:shd w:val="clear" w:color="auto" w:fill="auto"/>
            <w:hideMark/>
          </w:tcPr>
          <w:p w14:paraId="279B0C35"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does not achieve the expected impact due to lack of available co-financing as part </w:t>
            </w:r>
            <w:r w:rsidR="00532DB9" w:rsidRPr="00D643B5">
              <w:rPr>
                <w:rFonts w:asciiTheme="majorHAnsi" w:hAnsiTheme="majorHAnsi"/>
                <w:sz w:val="20"/>
                <w:szCs w:val="20"/>
              </w:rPr>
              <w:t xml:space="preserve">of the </w:t>
            </w:r>
            <w:r w:rsidRPr="00D643B5">
              <w:rPr>
                <w:rFonts w:asciiTheme="majorHAnsi" w:hAnsiTheme="majorHAnsi"/>
                <w:sz w:val="20"/>
                <w:szCs w:val="20"/>
              </w:rPr>
              <w:t xml:space="preserve">GEF alternative. </w:t>
            </w:r>
          </w:p>
        </w:tc>
        <w:tc>
          <w:tcPr>
            <w:tcW w:w="0" w:type="auto"/>
            <w:shd w:val="clear" w:color="auto" w:fill="auto"/>
            <w:hideMark/>
          </w:tcPr>
          <w:p w14:paraId="02301A5C"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shd w:val="clear" w:color="auto" w:fill="auto"/>
            <w:vAlign w:val="center"/>
            <w:hideMark/>
          </w:tcPr>
          <w:p w14:paraId="0A6FEB61" w14:textId="039C7BAE"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will keep co-financiers informed </w:t>
            </w:r>
            <w:r w:rsidR="00532DB9" w:rsidRPr="00D643B5">
              <w:rPr>
                <w:rFonts w:asciiTheme="majorHAnsi" w:hAnsiTheme="majorHAnsi"/>
                <w:sz w:val="20"/>
                <w:szCs w:val="20"/>
              </w:rPr>
              <w:t xml:space="preserve">regarding </w:t>
            </w:r>
            <w:r w:rsidRPr="00D643B5">
              <w:rPr>
                <w:rFonts w:asciiTheme="majorHAnsi" w:hAnsiTheme="majorHAnsi"/>
                <w:sz w:val="20"/>
                <w:szCs w:val="20"/>
              </w:rPr>
              <w:t xml:space="preserve">their financial commitments </w:t>
            </w:r>
            <w:r w:rsidR="00532DB9" w:rsidRPr="00D643B5">
              <w:rPr>
                <w:rFonts w:asciiTheme="majorHAnsi" w:hAnsiTheme="majorHAnsi"/>
                <w:sz w:val="20"/>
                <w:szCs w:val="20"/>
              </w:rPr>
              <w:t xml:space="preserve">to </w:t>
            </w:r>
            <w:r w:rsidRPr="00D643B5">
              <w:rPr>
                <w:rFonts w:asciiTheme="majorHAnsi" w:hAnsiTheme="majorHAnsi"/>
                <w:sz w:val="20"/>
                <w:szCs w:val="20"/>
              </w:rPr>
              <w:t xml:space="preserve">the project. Within the framework of the PSC, </w:t>
            </w:r>
            <w:r w:rsidRPr="00D643B5">
              <w:rPr>
                <w:rFonts w:asciiTheme="majorHAnsi" w:hAnsiTheme="majorHAnsi"/>
                <w:sz w:val="20"/>
                <w:szCs w:val="20"/>
              </w:rPr>
              <w:lastRenderedPageBreak/>
              <w:t>matters related to co-financing contributions will be coordinated to ensure these commitments are included in the annual budgetary allocations of the partner entities. The PC will provide advice to the project Executing Partners in reporting in-kind and cash co-financing provided by co-financers and eventual</w:t>
            </w:r>
            <w:r w:rsidR="00532DB9" w:rsidRPr="00D643B5">
              <w:rPr>
                <w:rFonts w:asciiTheme="majorHAnsi" w:hAnsiTheme="majorHAnsi"/>
                <w:sz w:val="20"/>
                <w:szCs w:val="20"/>
              </w:rPr>
              <w:t>ly</w:t>
            </w:r>
            <w:r w:rsidRPr="00D643B5">
              <w:rPr>
                <w:rFonts w:asciiTheme="majorHAnsi" w:hAnsiTheme="majorHAnsi"/>
                <w:sz w:val="20"/>
                <w:szCs w:val="20"/>
              </w:rPr>
              <w:t xml:space="preserve"> other partners not foreseen in the Project Document.</w:t>
            </w:r>
          </w:p>
        </w:tc>
        <w:tc>
          <w:tcPr>
            <w:tcW w:w="0" w:type="auto"/>
            <w:vMerge/>
            <w:vAlign w:val="center"/>
            <w:hideMark/>
          </w:tcPr>
          <w:p w14:paraId="02A5A550"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07B59E58" w14:textId="77777777" w:rsidTr="00DB315A">
        <w:tc>
          <w:tcPr>
            <w:tcW w:w="0" w:type="auto"/>
            <w:gridSpan w:val="5"/>
            <w:shd w:val="clear" w:color="000000" w:fill="F2F2F2"/>
            <w:vAlign w:val="center"/>
            <w:hideMark/>
          </w:tcPr>
          <w:p w14:paraId="1501F8E1"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SOCIAL RISK</w:t>
            </w:r>
          </w:p>
        </w:tc>
      </w:tr>
      <w:tr w:rsidR="00A87FFD" w:rsidRPr="00D643B5" w14:paraId="0DFC7016" w14:textId="77777777" w:rsidTr="00680178">
        <w:tc>
          <w:tcPr>
            <w:tcW w:w="0" w:type="auto"/>
            <w:vMerge w:val="restart"/>
            <w:shd w:val="clear" w:color="auto" w:fill="auto"/>
            <w:hideMark/>
          </w:tcPr>
          <w:p w14:paraId="5D8837D6" w14:textId="59A065E1"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Lack of interest and low participation by traditional authorities, local communities</w:t>
            </w:r>
            <w:r w:rsidR="00532DB9" w:rsidRPr="00D643B5">
              <w:rPr>
                <w:rFonts w:asciiTheme="majorHAnsi" w:hAnsiTheme="majorHAnsi"/>
                <w:sz w:val="20"/>
                <w:szCs w:val="20"/>
              </w:rPr>
              <w:t>,</w:t>
            </w:r>
            <w:r w:rsidRPr="00D643B5">
              <w:rPr>
                <w:rFonts w:asciiTheme="majorHAnsi" w:hAnsiTheme="majorHAnsi"/>
                <w:sz w:val="20"/>
                <w:szCs w:val="20"/>
              </w:rPr>
              <w:t xml:space="preserve"> and community leaders </w:t>
            </w:r>
          </w:p>
        </w:tc>
        <w:tc>
          <w:tcPr>
            <w:tcW w:w="0" w:type="auto"/>
            <w:shd w:val="clear" w:color="auto" w:fill="auto"/>
            <w:hideMark/>
          </w:tcPr>
          <w:p w14:paraId="4DD2EA7A"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Persistence of deforestation problems, changes in land use, habitat fragmentation, unsustainable production practices</w:t>
            </w:r>
            <w:r w:rsidR="00532DB9" w:rsidRPr="00D643B5">
              <w:rPr>
                <w:rFonts w:asciiTheme="majorHAnsi" w:hAnsiTheme="majorHAnsi"/>
                <w:sz w:val="20"/>
                <w:szCs w:val="20"/>
              </w:rPr>
              <w:t>,</w:t>
            </w:r>
            <w:r w:rsidRPr="00D643B5">
              <w:rPr>
                <w:rFonts w:asciiTheme="majorHAnsi" w:hAnsiTheme="majorHAnsi"/>
                <w:sz w:val="20"/>
                <w:szCs w:val="20"/>
              </w:rPr>
              <w:t xml:space="preserve"> and loss of ecosystem services. </w:t>
            </w:r>
          </w:p>
        </w:tc>
        <w:tc>
          <w:tcPr>
            <w:tcW w:w="0" w:type="auto"/>
            <w:vMerge w:val="restart"/>
            <w:shd w:val="clear" w:color="auto" w:fill="auto"/>
            <w:hideMark/>
          </w:tcPr>
          <w:p w14:paraId="2F7A2D14"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vAlign w:val="center"/>
            <w:hideMark/>
          </w:tcPr>
          <w:p w14:paraId="7D201B2C" w14:textId="1743F594"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includes </w:t>
            </w:r>
            <w:r w:rsidR="00532DB9" w:rsidRPr="00D643B5">
              <w:rPr>
                <w:rFonts w:asciiTheme="majorHAnsi" w:hAnsiTheme="majorHAnsi"/>
                <w:sz w:val="20"/>
                <w:szCs w:val="20"/>
              </w:rPr>
              <w:t xml:space="preserve">a </w:t>
            </w:r>
            <w:r w:rsidR="00680178" w:rsidRPr="00D643B5">
              <w:rPr>
                <w:rFonts w:asciiTheme="majorHAnsi" w:hAnsiTheme="majorHAnsi"/>
                <w:sz w:val="20"/>
                <w:szCs w:val="20"/>
              </w:rPr>
              <w:t>S</w:t>
            </w:r>
            <w:r w:rsidRPr="00D643B5">
              <w:rPr>
                <w:rFonts w:asciiTheme="majorHAnsi" w:hAnsiTheme="majorHAnsi"/>
                <w:sz w:val="20"/>
                <w:szCs w:val="20"/>
              </w:rPr>
              <w:t xml:space="preserve">takeholder </w:t>
            </w:r>
            <w:r w:rsidR="00680178" w:rsidRPr="00D643B5">
              <w:rPr>
                <w:rFonts w:asciiTheme="majorHAnsi" w:hAnsiTheme="majorHAnsi"/>
                <w:sz w:val="20"/>
                <w:szCs w:val="20"/>
              </w:rPr>
              <w:t>Engagement Plan</w:t>
            </w:r>
            <w:r w:rsidRPr="00D643B5">
              <w:rPr>
                <w:rFonts w:asciiTheme="majorHAnsi" w:hAnsiTheme="majorHAnsi"/>
                <w:sz w:val="20"/>
                <w:szCs w:val="20"/>
              </w:rPr>
              <w:t xml:space="preserve"> for indigenous</w:t>
            </w:r>
            <w:r w:rsidR="00A87FFD" w:rsidRPr="00D643B5">
              <w:rPr>
                <w:rFonts w:asciiTheme="majorHAnsi" w:hAnsiTheme="majorHAnsi"/>
                <w:sz w:val="20"/>
                <w:szCs w:val="20"/>
              </w:rPr>
              <w:t xml:space="preserve"> peoples</w:t>
            </w:r>
            <w:r w:rsidRPr="00D643B5">
              <w:rPr>
                <w:rFonts w:asciiTheme="majorHAnsi" w:hAnsiTheme="majorHAnsi"/>
                <w:sz w:val="20"/>
                <w:szCs w:val="20"/>
              </w:rPr>
              <w:t>,</w:t>
            </w:r>
            <w:r w:rsidR="00A87FFD" w:rsidRPr="00D643B5">
              <w:rPr>
                <w:rFonts w:asciiTheme="majorHAnsi" w:hAnsiTheme="majorHAnsi"/>
                <w:sz w:val="20"/>
                <w:szCs w:val="20"/>
              </w:rPr>
              <w:t xml:space="preserve"> black communities</w:t>
            </w:r>
            <w:r w:rsidRPr="00D643B5">
              <w:rPr>
                <w:rFonts w:asciiTheme="majorHAnsi" w:hAnsiTheme="majorHAnsi"/>
                <w:sz w:val="20"/>
                <w:szCs w:val="20"/>
              </w:rPr>
              <w:t>, an</w:t>
            </w:r>
            <w:r w:rsidR="00BC246B" w:rsidRPr="00D643B5">
              <w:rPr>
                <w:rFonts w:asciiTheme="majorHAnsi" w:hAnsiTheme="majorHAnsi"/>
                <w:sz w:val="20"/>
                <w:szCs w:val="20"/>
              </w:rPr>
              <w:t>d rural communities within the</w:t>
            </w:r>
            <w:r w:rsidR="00DC69C3" w:rsidRPr="00D643B5">
              <w:rPr>
                <w:rFonts w:asciiTheme="majorHAnsi" w:hAnsiTheme="majorHAnsi"/>
                <w:sz w:val="20"/>
                <w:szCs w:val="20"/>
              </w:rPr>
              <w:t xml:space="preserve"> Free, Prior, and Informed Consent (FPIC) </w:t>
            </w:r>
            <w:r w:rsidRPr="00D643B5">
              <w:rPr>
                <w:rFonts w:asciiTheme="majorHAnsi" w:hAnsiTheme="majorHAnsi"/>
                <w:sz w:val="20"/>
                <w:szCs w:val="20"/>
              </w:rPr>
              <w:t xml:space="preserve">framework. The </w:t>
            </w:r>
            <w:r w:rsidR="00680178" w:rsidRPr="00D643B5">
              <w:rPr>
                <w:rFonts w:asciiTheme="majorHAnsi" w:hAnsiTheme="majorHAnsi"/>
                <w:sz w:val="20"/>
                <w:szCs w:val="20"/>
              </w:rPr>
              <w:t>plan implementation</w:t>
            </w:r>
            <w:r w:rsidRPr="00D643B5">
              <w:rPr>
                <w:rFonts w:asciiTheme="majorHAnsi" w:hAnsiTheme="majorHAnsi"/>
                <w:sz w:val="20"/>
                <w:szCs w:val="20"/>
              </w:rPr>
              <w:t xml:space="preserve"> will ensure the active participation and </w:t>
            </w:r>
            <w:r w:rsidR="00680178" w:rsidRPr="00D643B5">
              <w:rPr>
                <w:rFonts w:asciiTheme="majorHAnsi" w:hAnsiTheme="majorHAnsi"/>
                <w:sz w:val="20"/>
                <w:szCs w:val="20"/>
              </w:rPr>
              <w:t>local ownership</w:t>
            </w:r>
            <w:r w:rsidRPr="00D643B5">
              <w:rPr>
                <w:rFonts w:asciiTheme="majorHAnsi" w:hAnsiTheme="majorHAnsi"/>
                <w:sz w:val="20"/>
                <w:szCs w:val="20"/>
              </w:rPr>
              <w:t xml:space="preserve"> by beneficiary communities</w:t>
            </w:r>
            <w:r w:rsidR="00532DB9" w:rsidRPr="00D643B5">
              <w:rPr>
                <w:rFonts w:asciiTheme="majorHAnsi" w:hAnsiTheme="majorHAnsi"/>
                <w:sz w:val="20"/>
                <w:szCs w:val="20"/>
              </w:rPr>
              <w:t>,</w:t>
            </w:r>
            <w:r w:rsidRPr="00D643B5">
              <w:rPr>
                <w:rFonts w:asciiTheme="majorHAnsi" w:hAnsiTheme="majorHAnsi"/>
                <w:sz w:val="20"/>
                <w:szCs w:val="20"/>
              </w:rPr>
              <w:t xml:space="preserve"> including women, youth</w:t>
            </w:r>
            <w:r w:rsidR="00532DB9" w:rsidRPr="00D643B5">
              <w:rPr>
                <w:rFonts w:asciiTheme="majorHAnsi" w:hAnsiTheme="majorHAnsi"/>
                <w:sz w:val="20"/>
                <w:szCs w:val="20"/>
              </w:rPr>
              <w:t>,</w:t>
            </w:r>
            <w:r w:rsidRPr="00D643B5">
              <w:rPr>
                <w:rFonts w:asciiTheme="majorHAnsi" w:hAnsiTheme="majorHAnsi"/>
                <w:sz w:val="20"/>
                <w:szCs w:val="20"/>
              </w:rPr>
              <w:t xml:space="preserve"> and the elder</w:t>
            </w:r>
            <w:r w:rsidR="00532DB9" w:rsidRPr="00D643B5">
              <w:rPr>
                <w:rFonts w:asciiTheme="majorHAnsi" w:hAnsiTheme="majorHAnsi"/>
                <w:sz w:val="20"/>
                <w:szCs w:val="20"/>
              </w:rPr>
              <w:t>ly</w:t>
            </w:r>
            <w:r w:rsidRPr="00D643B5">
              <w:rPr>
                <w:rFonts w:asciiTheme="majorHAnsi" w:hAnsiTheme="majorHAnsi"/>
                <w:sz w:val="20"/>
                <w:szCs w:val="20"/>
              </w:rPr>
              <w:t xml:space="preserve">. </w:t>
            </w:r>
          </w:p>
          <w:p w14:paraId="53BF6F0E" w14:textId="4D0DE5C3"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restart"/>
            <w:shd w:val="clear" w:color="auto" w:fill="auto"/>
            <w:vAlign w:val="center"/>
            <w:hideMark/>
          </w:tcPr>
          <w:p w14:paraId="72144087" w14:textId="1CAA9C2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PC, local authorities</w:t>
            </w:r>
            <w:r w:rsidR="00532DB9" w:rsidRPr="00D643B5">
              <w:rPr>
                <w:rFonts w:asciiTheme="majorHAnsi" w:hAnsiTheme="majorHAnsi"/>
                <w:sz w:val="20"/>
                <w:szCs w:val="20"/>
              </w:rPr>
              <w:t>,</w:t>
            </w:r>
            <w:r w:rsidRPr="00D643B5">
              <w:rPr>
                <w:rFonts w:asciiTheme="majorHAnsi" w:hAnsiTheme="majorHAnsi"/>
                <w:sz w:val="20"/>
                <w:szCs w:val="20"/>
              </w:rPr>
              <w:t xml:space="preserve"> indigenous peoples’ </w:t>
            </w:r>
            <w:r w:rsidR="00A87FFD" w:rsidRPr="00D643B5">
              <w:rPr>
                <w:rFonts w:asciiTheme="majorHAnsi" w:hAnsiTheme="majorHAnsi"/>
                <w:sz w:val="20"/>
                <w:szCs w:val="20"/>
              </w:rPr>
              <w:t>and black communities’ representatives</w:t>
            </w:r>
            <w:r w:rsidRPr="00D643B5">
              <w:rPr>
                <w:rFonts w:asciiTheme="majorHAnsi" w:hAnsiTheme="majorHAnsi"/>
                <w:sz w:val="20"/>
                <w:szCs w:val="20"/>
              </w:rPr>
              <w:t xml:space="preserve">, and community leaders </w:t>
            </w:r>
          </w:p>
        </w:tc>
      </w:tr>
      <w:tr w:rsidR="00A87FFD" w:rsidRPr="00D643B5" w14:paraId="7F54B332" w14:textId="77777777" w:rsidTr="0064421F">
        <w:tc>
          <w:tcPr>
            <w:tcW w:w="0" w:type="auto"/>
            <w:vMerge/>
            <w:vAlign w:val="center"/>
            <w:hideMark/>
          </w:tcPr>
          <w:p w14:paraId="2864A4FB"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3819F25F" w14:textId="6805FC8C" w:rsidR="002F1A06" w:rsidRPr="00D643B5" w:rsidRDefault="0064421F" w:rsidP="00DB315A">
            <w:pPr>
              <w:spacing w:after="0" w:line="240" w:lineRule="auto"/>
              <w:rPr>
                <w:rFonts w:asciiTheme="majorHAnsi" w:hAnsiTheme="majorHAnsi"/>
                <w:sz w:val="20"/>
                <w:szCs w:val="20"/>
              </w:rPr>
            </w:pPr>
            <w:r w:rsidRPr="00D643B5">
              <w:rPr>
                <w:rFonts w:asciiTheme="majorHAnsi" w:hAnsiTheme="majorHAnsi"/>
                <w:sz w:val="20"/>
                <w:szCs w:val="20"/>
              </w:rPr>
              <w:t>Local l</w:t>
            </w:r>
            <w:r w:rsidR="005477F2" w:rsidRPr="00D643B5">
              <w:rPr>
                <w:rFonts w:asciiTheme="majorHAnsi" w:hAnsiTheme="majorHAnsi"/>
                <w:sz w:val="20"/>
                <w:szCs w:val="20"/>
              </w:rPr>
              <w:t xml:space="preserve">ivelihoods </w:t>
            </w:r>
            <w:r w:rsidRPr="00D643B5">
              <w:rPr>
                <w:rFonts w:asciiTheme="majorHAnsi" w:hAnsiTheme="majorHAnsi"/>
                <w:sz w:val="20"/>
                <w:szCs w:val="20"/>
              </w:rPr>
              <w:t>are not improved. S</w:t>
            </w:r>
            <w:r w:rsidR="005477F2" w:rsidRPr="00D643B5">
              <w:rPr>
                <w:rFonts w:asciiTheme="majorHAnsi" w:hAnsiTheme="majorHAnsi"/>
                <w:sz w:val="20"/>
                <w:szCs w:val="20"/>
              </w:rPr>
              <w:t>oci</w:t>
            </w:r>
            <w:r w:rsidRPr="00D643B5">
              <w:rPr>
                <w:rFonts w:asciiTheme="majorHAnsi" w:hAnsiTheme="majorHAnsi"/>
                <w:sz w:val="20"/>
                <w:szCs w:val="20"/>
              </w:rPr>
              <w:t>o-</w:t>
            </w:r>
            <w:r w:rsidR="005477F2" w:rsidRPr="00D643B5">
              <w:rPr>
                <w:rFonts w:asciiTheme="majorHAnsi" w:hAnsiTheme="majorHAnsi"/>
                <w:sz w:val="20"/>
                <w:szCs w:val="20"/>
              </w:rPr>
              <w:t>economic</w:t>
            </w:r>
            <w:r w:rsidRPr="00D643B5">
              <w:rPr>
                <w:rFonts w:asciiTheme="majorHAnsi" w:hAnsiTheme="majorHAnsi"/>
                <w:sz w:val="20"/>
                <w:szCs w:val="20"/>
              </w:rPr>
              <w:t xml:space="preserve"> </w:t>
            </w:r>
            <w:r w:rsidR="005477F2" w:rsidRPr="00D643B5">
              <w:rPr>
                <w:rFonts w:asciiTheme="majorHAnsi" w:hAnsiTheme="majorHAnsi"/>
                <w:sz w:val="20"/>
                <w:szCs w:val="20"/>
              </w:rPr>
              <w:t>and environmental benefits are not delivere</w:t>
            </w:r>
            <w:r w:rsidRPr="00D643B5">
              <w:rPr>
                <w:rFonts w:asciiTheme="majorHAnsi" w:hAnsiTheme="majorHAnsi"/>
                <w:sz w:val="20"/>
                <w:szCs w:val="20"/>
              </w:rPr>
              <w:t>d. F</w:t>
            </w:r>
            <w:r w:rsidR="005477F2" w:rsidRPr="00D643B5">
              <w:rPr>
                <w:rFonts w:asciiTheme="majorHAnsi" w:hAnsiTheme="majorHAnsi"/>
                <w:sz w:val="20"/>
                <w:szCs w:val="20"/>
              </w:rPr>
              <w:t>ood insecurity and environmental degradation</w:t>
            </w:r>
            <w:r w:rsidRPr="00D643B5">
              <w:rPr>
                <w:rFonts w:asciiTheme="majorHAnsi" w:hAnsiTheme="majorHAnsi"/>
                <w:sz w:val="20"/>
                <w:szCs w:val="20"/>
              </w:rPr>
              <w:t xml:space="preserve"> have increased</w:t>
            </w:r>
            <w:r w:rsidR="005477F2" w:rsidRPr="00D643B5">
              <w:rPr>
                <w:rFonts w:asciiTheme="majorHAnsi" w:hAnsiTheme="majorHAnsi"/>
                <w:sz w:val="20"/>
                <w:szCs w:val="20"/>
              </w:rPr>
              <w:t>.</w:t>
            </w:r>
          </w:p>
          <w:p w14:paraId="56740166" w14:textId="77777777" w:rsidR="002F1A06" w:rsidRPr="00D643B5" w:rsidRDefault="002F1A06" w:rsidP="00DB315A">
            <w:pPr>
              <w:spacing w:after="0" w:line="240" w:lineRule="auto"/>
              <w:rPr>
                <w:rFonts w:asciiTheme="majorHAnsi" w:hAnsiTheme="majorHAnsi"/>
                <w:sz w:val="20"/>
                <w:szCs w:val="20"/>
              </w:rPr>
            </w:pPr>
          </w:p>
        </w:tc>
        <w:tc>
          <w:tcPr>
            <w:tcW w:w="0" w:type="auto"/>
            <w:vMerge/>
            <w:vAlign w:val="center"/>
            <w:hideMark/>
          </w:tcPr>
          <w:p w14:paraId="3B668C8F"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682B1001" w14:textId="7CDF7489"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activities are </w:t>
            </w:r>
            <w:r w:rsidR="00532DB9" w:rsidRPr="00D643B5">
              <w:rPr>
                <w:rFonts w:asciiTheme="majorHAnsi" w:hAnsiTheme="majorHAnsi"/>
                <w:sz w:val="20"/>
                <w:szCs w:val="20"/>
              </w:rPr>
              <w:t>gender-</w:t>
            </w:r>
            <w:r w:rsidRPr="00D643B5">
              <w:rPr>
                <w:rFonts w:asciiTheme="majorHAnsi" w:hAnsiTheme="majorHAnsi"/>
                <w:sz w:val="20"/>
                <w:szCs w:val="20"/>
              </w:rPr>
              <w:t>sensitive and have been designed to promote the participation of beneficiary communities in meetings</w:t>
            </w:r>
            <w:r w:rsidR="00532DB9" w:rsidRPr="00D643B5">
              <w:rPr>
                <w:rFonts w:asciiTheme="majorHAnsi" w:hAnsiTheme="majorHAnsi"/>
                <w:sz w:val="20"/>
                <w:szCs w:val="20"/>
              </w:rPr>
              <w:t xml:space="preserve"> and </w:t>
            </w:r>
            <w:r w:rsidRPr="00D643B5">
              <w:rPr>
                <w:rFonts w:asciiTheme="majorHAnsi" w:hAnsiTheme="majorHAnsi"/>
                <w:sz w:val="20"/>
                <w:szCs w:val="20"/>
              </w:rPr>
              <w:t>roundtables, and in workshops to develop capacities</w:t>
            </w:r>
            <w:r w:rsidR="0064421F" w:rsidRPr="00D643B5">
              <w:rPr>
                <w:rFonts w:asciiTheme="majorHAnsi" w:hAnsiTheme="majorHAnsi"/>
                <w:sz w:val="20"/>
                <w:szCs w:val="20"/>
              </w:rPr>
              <w:t xml:space="preserve">. </w:t>
            </w:r>
          </w:p>
          <w:p w14:paraId="5711F032" w14:textId="4A2FCCC4" w:rsidR="002F1A06" w:rsidRPr="00D643B5" w:rsidRDefault="0064421F" w:rsidP="00DB315A">
            <w:pPr>
              <w:spacing w:after="0" w:line="240" w:lineRule="auto"/>
              <w:rPr>
                <w:rFonts w:asciiTheme="majorHAnsi" w:hAnsiTheme="majorHAnsi"/>
                <w:sz w:val="20"/>
                <w:szCs w:val="20"/>
              </w:rPr>
            </w:pPr>
            <w:r w:rsidRPr="00D643B5">
              <w:rPr>
                <w:rFonts w:asciiTheme="majorHAnsi" w:hAnsiTheme="majorHAnsi"/>
                <w:sz w:val="20"/>
                <w:szCs w:val="20"/>
              </w:rPr>
              <w:t>The project will promote the application of</w:t>
            </w:r>
            <w:r w:rsidR="005477F2" w:rsidRPr="00D643B5">
              <w:rPr>
                <w:rFonts w:asciiTheme="majorHAnsi" w:hAnsiTheme="majorHAnsi"/>
                <w:sz w:val="20"/>
                <w:szCs w:val="20"/>
              </w:rPr>
              <w:t xml:space="preserve"> sustainable production practices,</w:t>
            </w:r>
            <w:r w:rsidRPr="00D643B5">
              <w:rPr>
                <w:rFonts w:asciiTheme="majorHAnsi" w:hAnsiTheme="majorHAnsi"/>
                <w:sz w:val="20"/>
                <w:szCs w:val="20"/>
              </w:rPr>
              <w:t xml:space="preserve"> and </w:t>
            </w:r>
            <w:r w:rsidR="005477F2" w:rsidRPr="00D643B5">
              <w:rPr>
                <w:rFonts w:asciiTheme="majorHAnsi" w:hAnsiTheme="majorHAnsi"/>
                <w:sz w:val="20"/>
                <w:szCs w:val="20"/>
              </w:rPr>
              <w:t xml:space="preserve">access to economic incentives and markets for </w:t>
            </w:r>
            <w:r w:rsidRPr="00D643B5">
              <w:rPr>
                <w:rFonts w:asciiTheme="majorHAnsi" w:hAnsiTheme="majorHAnsi"/>
                <w:sz w:val="20"/>
                <w:szCs w:val="20"/>
              </w:rPr>
              <w:t xml:space="preserve">local </w:t>
            </w:r>
            <w:r w:rsidR="005477F2" w:rsidRPr="00D643B5">
              <w:rPr>
                <w:rFonts w:asciiTheme="majorHAnsi" w:hAnsiTheme="majorHAnsi"/>
                <w:sz w:val="20"/>
                <w:szCs w:val="20"/>
              </w:rPr>
              <w:t>biodiversity-based products</w:t>
            </w:r>
            <w:r w:rsidRPr="00D643B5">
              <w:rPr>
                <w:rFonts w:asciiTheme="majorHAnsi" w:hAnsiTheme="majorHAnsi"/>
                <w:sz w:val="20"/>
                <w:szCs w:val="20"/>
              </w:rPr>
              <w:t xml:space="preserve">. New business models are expected to generate an improvement in local living conditions </w:t>
            </w:r>
            <w:r w:rsidR="005477F2" w:rsidRPr="00D643B5">
              <w:rPr>
                <w:rFonts w:asciiTheme="majorHAnsi" w:hAnsiTheme="majorHAnsi"/>
                <w:sz w:val="20"/>
                <w:szCs w:val="20"/>
              </w:rPr>
              <w:t>(Component 3</w:t>
            </w:r>
            <w:r w:rsidR="00867F7A" w:rsidRPr="00D643B5">
              <w:rPr>
                <w:rFonts w:asciiTheme="majorHAnsi" w:hAnsiTheme="majorHAnsi"/>
                <w:sz w:val="20"/>
                <w:szCs w:val="20"/>
              </w:rPr>
              <w:t xml:space="preserve">). </w:t>
            </w:r>
            <w:r w:rsidR="005477F2" w:rsidRPr="00D643B5">
              <w:rPr>
                <w:rFonts w:asciiTheme="majorHAnsi" w:hAnsiTheme="majorHAnsi"/>
                <w:sz w:val="20"/>
                <w:szCs w:val="20"/>
              </w:rPr>
              <w:t xml:space="preserve">Additionally, the project will strengthen and ensure respect for and recognition of the traditional </w:t>
            </w:r>
            <w:r w:rsidR="005477F2" w:rsidRPr="00D643B5">
              <w:rPr>
                <w:rFonts w:asciiTheme="majorHAnsi" w:hAnsiTheme="majorHAnsi"/>
                <w:sz w:val="20"/>
                <w:szCs w:val="20"/>
              </w:rPr>
              <w:lastRenderedPageBreak/>
              <w:t xml:space="preserve">knowledge systems associated with biodiversity. </w:t>
            </w:r>
            <w:r w:rsidR="00867F7A" w:rsidRPr="00D643B5">
              <w:rPr>
                <w:rFonts w:asciiTheme="majorHAnsi" w:hAnsiTheme="majorHAnsi"/>
                <w:sz w:val="20"/>
                <w:szCs w:val="20"/>
              </w:rPr>
              <w:t>T</w:t>
            </w:r>
            <w:r w:rsidR="005477F2" w:rsidRPr="00D643B5">
              <w:rPr>
                <w:rFonts w:asciiTheme="majorHAnsi" w:hAnsiTheme="majorHAnsi"/>
                <w:sz w:val="20"/>
                <w:szCs w:val="20"/>
              </w:rPr>
              <w:t>raditional authorities, local communities</w:t>
            </w:r>
            <w:r w:rsidR="00EF529A" w:rsidRPr="00D643B5">
              <w:rPr>
                <w:rFonts w:asciiTheme="majorHAnsi" w:hAnsiTheme="majorHAnsi"/>
                <w:sz w:val="20"/>
                <w:szCs w:val="20"/>
              </w:rPr>
              <w:t>,</w:t>
            </w:r>
            <w:r w:rsidR="005477F2" w:rsidRPr="00D643B5">
              <w:rPr>
                <w:rFonts w:asciiTheme="majorHAnsi" w:hAnsiTheme="majorHAnsi"/>
                <w:sz w:val="20"/>
                <w:szCs w:val="20"/>
              </w:rPr>
              <w:t xml:space="preserve"> and community leaders </w:t>
            </w:r>
            <w:r w:rsidR="00867F7A" w:rsidRPr="00D643B5">
              <w:rPr>
                <w:rFonts w:asciiTheme="majorHAnsi" w:hAnsiTheme="majorHAnsi"/>
                <w:sz w:val="20"/>
                <w:szCs w:val="20"/>
              </w:rPr>
              <w:t xml:space="preserve">will </w:t>
            </w:r>
            <w:r w:rsidR="005477F2" w:rsidRPr="00D643B5">
              <w:rPr>
                <w:rFonts w:asciiTheme="majorHAnsi" w:hAnsiTheme="majorHAnsi"/>
                <w:sz w:val="20"/>
                <w:szCs w:val="20"/>
              </w:rPr>
              <w:t>obtain tangible social, economic</w:t>
            </w:r>
            <w:r w:rsidR="00EF529A" w:rsidRPr="00D643B5">
              <w:rPr>
                <w:rFonts w:asciiTheme="majorHAnsi" w:hAnsiTheme="majorHAnsi"/>
                <w:sz w:val="20"/>
                <w:szCs w:val="20"/>
              </w:rPr>
              <w:t>,</w:t>
            </w:r>
            <w:r w:rsidR="005477F2" w:rsidRPr="00D643B5">
              <w:rPr>
                <w:rFonts w:asciiTheme="majorHAnsi" w:hAnsiTheme="majorHAnsi"/>
                <w:sz w:val="20"/>
                <w:szCs w:val="20"/>
              </w:rPr>
              <w:t xml:space="preserve"> and environmental benefits, which will contribute to </w:t>
            </w:r>
            <w:r w:rsidR="00EF529A" w:rsidRPr="00D643B5">
              <w:rPr>
                <w:rFonts w:asciiTheme="majorHAnsi" w:hAnsiTheme="majorHAnsi"/>
                <w:sz w:val="20"/>
                <w:szCs w:val="20"/>
              </w:rPr>
              <w:t xml:space="preserve">promoting </w:t>
            </w:r>
            <w:r w:rsidR="005477F2" w:rsidRPr="00D643B5">
              <w:rPr>
                <w:rFonts w:asciiTheme="majorHAnsi" w:hAnsiTheme="majorHAnsi"/>
                <w:sz w:val="20"/>
                <w:szCs w:val="20"/>
              </w:rPr>
              <w:t>interest in the project.</w:t>
            </w:r>
          </w:p>
          <w:p w14:paraId="66389557"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23C60904"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7AC65D0F" w14:textId="77777777" w:rsidTr="00867F7A">
        <w:tc>
          <w:tcPr>
            <w:tcW w:w="0" w:type="auto"/>
            <w:vMerge/>
            <w:vAlign w:val="center"/>
            <w:hideMark/>
          </w:tcPr>
          <w:p w14:paraId="6F6B6FB6"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restart"/>
            <w:shd w:val="clear" w:color="auto" w:fill="auto"/>
            <w:hideMark/>
          </w:tcPr>
          <w:p w14:paraId="07A97E59"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Delay in implementing the project activities</w:t>
            </w:r>
            <w:r w:rsidR="00EF529A" w:rsidRPr="00D643B5">
              <w:rPr>
                <w:rFonts w:asciiTheme="majorHAnsi" w:hAnsiTheme="majorHAnsi"/>
                <w:sz w:val="20"/>
                <w:szCs w:val="20"/>
              </w:rPr>
              <w:t>.</w:t>
            </w:r>
          </w:p>
        </w:tc>
        <w:tc>
          <w:tcPr>
            <w:tcW w:w="0" w:type="auto"/>
            <w:vMerge/>
            <w:vAlign w:val="center"/>
            <w:hideMark/>
          </w:tcPr>
          <w:p w14:paraId="0C60DF19"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7B5B6F7C" w14:textId="5F4CADB8"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To avoid delays</w:t>
            </w:r>
            <w:r w:rsidR="00867F7A" w:rsidRPr="00D643B5">
              <w:rPr>
                <w:rFonts w:asciiTheme="majorHAnsi" w:hAnsiTheme="majorHAnsi"/>
                <w:sz w:val="20"/>
                <w:szCs w:val="20"/>
              </w:rPr>
              <w:t>,</w:t>
            </w:r>
            <w:r w:rsidRPr="00D643B5">
              <w:rPr>
                <w:rFonts w:asciiTheme="majorHAnsi" w:hAnsiTheme="majorHAnsi"/>
                <w:sz w:val="20"/>
                <w:szCs w:val="20"/>
              </w:rPr>
              <w:t xml:space="preserve"> the PSC, PTC, and MUCB committees will be established </w:t>
            </w:r>
            <w:r w:rsidR="00867F7A" w:rsidRPr="00D643B5">
              <w:rPr>
                <w:rFonts w:asciiTheme="majorHAnsi" w:hAnsiTheme="majorHAnsi"/>
                <w:sz w:val="20"/>
                <w:szCs w:val="20"/>
              </w:rPr>
              <w:t>at project inception</w:t>
            </w:r>
            <w:r w:rsidRPr="00D643B5">
              <w:rPr>
                <w:rFonts w:asciiTheme="majorHAnsi" w:hAnsiTheme="majorHAnsi"/>
                <w:sz w:val="20"/>
                <w:szCs w:val="20"/>
              </w:rPr>
              <w:t>, ensuring the early engagement of project stakeholders, including representatives and leaders of beneficiary</w:t>
            </w:r>
            <w:r w:rsidR="0079471C" w:rsidRPr="00D643B5">
              <w:rPr>
                <w:rFonts w:asciiTheme="majorHAnsi" w:hAnsiTheme="majorHAnsi"/>
                <w:sz w:val="20"/>
                <w:szCs w:val="20"/>
              </w:rPr>
              <w:t xml:space="preserve"> </w:t>
            </w:r>
            <w:r w:rsidR="00A87FFD" w:rsidRPr="00D643B5">
              <w:rPr>
                <w:rFonts w:asciiTheme="majorHAnsi" w:hAnsiTheme="majorHAnsi"/>
                <w:sz w:val="20"/>
                <w:szCs w:val="20"/>
              </w:rPr>
              <w:t>black communities,</w:t>
            </w:r>
            <w:r w:rsidRPr="00D643B5">
              <w:rPr>
                <w:rFonts w:asciiTheme="majorHAnsi" w:hAnsiTheme="majorHAnsi"/>
                <w:sz w:val="20"/>
                <w:szCs w:val="20"/>
              </w:rPr>
              <w:t xml:space="preserve"> indigenous</w:t>
            </w:r>
            <w:r w:rsidR="00EF529A" w:rsidRPr="00D643B5">
              <w:rPr>
                <w:rFonts w:asciiTheme="majorHAnsi" w:hAnsiTheme="majorHAnsi"/>
                <w:sz w:val="20"/>
                <w:szCs w:val="20"/>
              </w:rPr>
              <w:t>,</w:t>
            </w:r>
            <w:r w:rsidRPr="00D643B5">
              <w:rPr>
                <w:rFonts w:asciiTheme="majorHAnsi" w:hAnsiTheme="majorHAnsi"/>
                <w:sz w:val="20"/>
                <w:szCs w:val="20"/>
              </w:rPr>
              <w:t xml:space="preserve"> and peasant communities, which will be key to support</w:t>
            </w:r>
            <w:r w:rsidR="00EF529A" w:rsidRPr="00D643B5">
              <w:rPr>
                <w:rFonts w:asciiTheme="majorHAnsi" w:hAnsiTheme="majorHAnsi"/>
                <w:sz w:val="20"/>
                <w:szCs w:val="20"/>
              </w:rPr>
              <w:t>ing</w:t>
            </w:r>
            <w:r w:rsidRPr="00D643B5">
              <w:rPr>
                <w:rFonts w:asciiTheme="majorHAnsi" w:hAnsiTheme="majorHAnsi"/>
                <w:sz w:val="20"/>
                <w:szCs w:val="20"/>
              </w:rPr>
              <w:t xml:space="preserve"> the implementation of activities in the field (i.e., MUCBs). </w:t>
            </w:r>
          </w:p>
          <w:p w14:paraId="7DD0EB18" w14:textId="77777777" w:rsidR="002F1A06" w:rsidRPr="00D643B5" w:rsidRDefault="002F1A06" w:rsidP="00DB315A">
            <w:pPr>
              <w:spacing w:after="0" w:line="240" w:lineRule="auto"/>
              <w:rPr>
                <w:rFonts w:asciiTheme="majorHAnsi" w:hAnsiTheme="majorHAnsi"/>
                <w:sz w:val="20"/>
                <w:szCs w:val="20"/>
              </w:rPr>
            </w:pPr>
          </w:p>
          <w:p w14:paraId="52D7EC15" w14:textId="1BB145FC"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Stakeholders and </w:t>
            </w:r>
            <w:r w:rsidR="00EF529A" w:rsidRPr="00D643B5">
              <w:rPr>
                <w:rFonts w:asciiTheme="majorHAnsi" w:hAnsiTheme="majorHAnsi"/>
                <w:sz w:val="20"/>
                <w:szCs w:val="20"/>
              </w:rPr>
              <w:t xml:space="preserve">project partners </w:t>
            </w:r>
            <w:r w:rsidRPr="00D643B5">
              <w:rPr>
                <w:rFonts w:asciiTheme="majorHAnsi" w:hAnsiTheme="majorHAnsi"/>
                <w:sz w:val="20"/>
                <w:szCs w:val="20"/>
              </w:rPr>
              <w:t xml:space="preserve">will be informed </w:t>
            </w:r>
            <w:r w:rsidR="00867F7A" w:rsidRPr="00D643B5">
              <w:rPr>
                <w:rFonts w:asciiTheme="majorHAnsi" w:hAnsiTheme="majorHAnsi"/>
                <w:sz w:val="20"/>
                <w:szCs w:val="20"/>
              </w:rPr>
              <w:t xml:space="preserve">on </w:t>
            </w:r>
            <w:r w:rsidRPr="00D643B5">
              <w:rPr>
                <w:rFonts w:asciiTheme="majorHAnsi" w:hAnsiTheme="majorHAnsi"/>
                <w:sz w:val="20"/>
                <w:szCs w:val="20"/>
              </w:rPr>
              <w:t>their role</w:t>
            </w:r>
            <w:r w:rsidR="00EF529A" w:rsidRPr="00D643B5">
              <w:rPr>
                <w:rFonts w:asciiTheme="majorHAnsi" w:hAnsiTheme="majorHAnsi"/>
                <w:sz w:val="20"/>
                <w:szCs w:val="20"/>
              </w:rPr>
              <w:t>s</w:t>
            </w:r>
            <w:r w:rsidRPr="00D643B5">
              <w:rPr>
                <w:rFonts w:asciiTheme="majorHAnsi" w:hAnsiTheme="majorHAnsi"/>
                <w:sz w:val="20"/>
                <w:szCs w:val="20"/>
              </w:rPr>
              <w:t xml:space="preserve"> in these committees and the decision-making process</w:t>
            </w:r>
            <w:r w:rsidR="00EF529A" w:rsidRPr="00D643B5">
              <w:rPr>
                <w:rFonts w:asciiTheme="majorHAnsi" w:hAnsiTheme="majorHAnsi"/>
                <w:sz w:val="20"/>
                <w:szCs w:val="20"/>
              </w:rPr>
              <w:t>es</w:t>
            </w:r>
            <w:r w:rsidR="00867F7A" w:rsidRPr="00D643B5">
              <w:rPr>
                <w:rFonts w:asciiTheme="majorHAnsi" w:hAnsiTheme="majorHAnsi"/>
                <w:sz w:val="20"/>
                <w:szCs w:val="20"/>
              </w:rPr>
              <w:t>.</w:t>
            </w:r>
          </w:p>
          <w:p w14:paraId="4088BEEA" w14:textId="1EFDD8E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In line with the project M&amp;E plan, PSC meetings will be held periodically to define the </w:t>
            </w:r>
            <w:r w:rsidR="00DC69C3" w:rsidRPr="00D643B5">
              <w:rPr>
                <w:rFonts w:asciiTheme="majorHAnsi" w:hAnsiTheme="majorHAnsi"/>
                <w:sz w:val="20"/>
                <w:szCs w:val="20"/>
              </w:rPr>
              <w:t>Annual Work Plan and Budget (</w:t>
            </w:r>
            <w:r w:rsidRPr="00D643B5">
              <w:rPr>
                <w:rFonts w:asciiTheme="majorHAnsi" w:hAnsiTheme="majorHAnsi"/>
                <w:sz w:val="20"/>
                <w:szCs w:val="20"/>
              </w:rPr>
              <w:t>AWP/B</w:t>
            </w:r>
            <w:r w:rsidR="00DC69C3" w:rsidRPr="00D643B5">
              <w:rPr>
                <w:rFonts w:asciiTheme="majorHAnsi" w:hAnsiTheme="majorHAnsi"/>
                <w:sz w:val="20"/>
                <w:szCs w:val="20"/>
              </w:rPr>
              <w:t>) and review the Project Progress Report (</w:t>
            </w:r>
            <w:r w:rsidRPr="00D643B5">
              <w:rPr>
                <w:rFonts w:asciiTheme="majorHAnsi" w:hAnsiTheme="majorHAnsi"/>
                <w:sz w:val="20"/>
                <w:szCs w:val="20"/>
              </w:rPr>
              <w:t>PP</w:t>
            </w:r>
            <w:r w:rsidR="00DC69C3" w:rsidRPr="00D643B5">
              <w:rPr>
                <w:rFonts w:asciiTheme="majorHAnsi" w:hAnsiTheme="majorHAnsi"/>
                <w:sz w:val="20"/>
                <w:szCs w:val="20"/>
              </w:rPr>
              <w:t>R)</w:t>
            </w:r>
            <w:r w:rsidRPr="00D643B5">
              <w:rPr>
                <w:rFonts w:asciiTheme="majorHAnsi" w:hAnsiTheme="majorHAnsi"/>
                <w:sz w:val="20"/>
                <w:szCs w:val="20"/>
              </w:rPr>
              <w:t xml:space="preserve"> and PIR, allowing the close monitoring of the implementation of project activities. </w:t>
            </w:r>
          </w:p>
        </w:tc>
        <w:tc>
          <w:tcPr>
            <w:tcW w:w="0" w:type="auto"/>
            <w:vMerge/>
            <w:vAlign w:val="center"/>
            <w:hideMark/>
          </w:tcPr>
          <w:p w14:paraId="5910F651"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47DC9496" w14:textId="77777777" w:rsidTr="00867F7A">
        <w:tc>
          <w:tcPr>
            <w:tcW w:w="0" w:type="auto"/>
            <w:vMerge/>
            <w:vAlign w:val="center"/>
            <w:hideMark/>
          </w:tcPr>
          <w:p w14:paraId="26ED0E46"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F4956C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B936889"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111E3201" w14:textId="549C03E5" w:rsidR="002F1A06" w:rsidRPr="00D643B5" w:rsidRDefault="00867F7A" w:rsidP="00DB315A">
            <w:pPr>
              <w:spacing w:after="0" w:line="240" w:lineRule="auto"/>
              <w:rPr>
                <w:rFonts w:asciiTheme="majorHAnsi" w:hAnsiTheme="majorHAnsi"/>
                <w:sz w:val="20"/>
                <w:szCs w:val="20"/>
              </w:rPr>
            </w:pPr>
            <w:r w:rsidRPr="00D643B5">
              <w:rPr>
                <w:rFonts w:asciiTheme="majorHAnsi" w:hAnsiTheme="majorHAnsi"/>
                <w:sz w:val="20"/>
                <w:szCs w:val="20"/>
              </w:rPr>
              <w:t>M</w:t>
            </w:r>
            <w:r w:rsidR="005477F2" w:rsidRPr="00D643B5">
              <w:rPr>
                <w:rFonts w:asciiTheme="majorHAnsi" w:hAnsiTheme="majorHAnsi"/>
                <w:sz w:val="20"/>
                <w:szCs w:val="20"/>
              </w:rPr>
              <w:t>echanisms for fair and equitable distribution of</w:t>
            </w:r>
            <w:r w:rsidRPr="00D643B5">
              <w:rPr>
                <w:rFonts w:asciiTheme="majorHAnsi" w:hAnsiTheme="majorHAnsi"/>
                <w:sz w:val="20"/>
                <w:szCs w:val="20"/>
              </w:rPr>
              <w:t xml:space="preserve"> project</w:t>
            </w:r>
            <w:r w:rsidR="005477F2" w:rsidRPr="00D643B5">
              <w:rPr>
                <w:rFonts w:asciiTheme="majorHAnsi" w:hAnsiTheme="majorHAnsi"/>
                <w:sz w:val="20"/>
                <w:szCs w:val="20"/>
              </w:rPr>
              <w:t xml:space="preserve"> soci</w:t>
            </w:r>
            <w:r w:rsidRPr="00D643B5">
              <w:rPr>
                <w:rFonts w:asciiTheme="majorHAnsi" w:hAnsiTheme="majorHAnsi"/>
                <w:sz w:val="20"/>
                <w:szCs w:val="20"/>
              </w:rPr>
              <w:t xml:space="preserve">o-economic and </w:t>
            </w:r>
            <w:r w:rsidR="005477F2" w:rsidRPr="00D643B5">
              <w:rPr>
                <w:rFonts w:asciiTheme="majorHAnsi" w:hAnsiTheme="majorHAnsi"/>
                <w:sz w:val="20"/>
                <w:szCs w:val="20"/>
              </w:rPr>
              <w:t>environmental benefits will be defined</w:t>
            </w:r>
            <w:r w:rsidR="00EF529A" w:rsidRPr="00D643B5">
              <w:rPr>
                <w:rFonts w:asciiTheme="majorHAnsi" w:hAnsiTheme="majorHAnsi"/>
                <w:sz w:val="20"/>
                <w:szCs w:val="20"/>
              </w:rPr>
              <w:t xml:space="preserve"> at inception</w:t>
            </w:r>
            <w:r w:rsidRPr="00D643B5">
              <w:rPr>
                <w:rFonts w:asciiTheme="majorHAnsi" w:hAnsiTheme="majorHAnsi"/>
                <w:sz w:val="20"/>
                <w:szCs w:val="20"/>
              </w:rPr>
              <w:t xml:space="preserve">. </w:t>
            </w:r>
          </w:p>
          <w:p w14:paraId="4E7108EF" w14:textId="6229DDF9" w:rsidR="002F1A06" w:rsidRPr="00D643B5" w:rsidRDefault="00867F7A" w:rsidP="00DB315A">
            <w:pPr>
              <w:spacing w:after="0" w:line="240" w:lineRule="auto"/>
              <w:rPr>
                <w:rFonts w:asciiTheme="majorHAnsi" w:hAnsiTheme="majorHAnsi"/>
                <w:sz w:val="20"/>
                <w:szCs w:val="20"/>
              </w:rPr>
            </w:pPr>
            <w:r w:rsidRPr="00D643B5">
              <w:rPr>
                <w:rFonts w:asciiTheme="majorHAnsi" w:hAnsiTheme="majorHAnsi"/>
                <w:sz w:val="20"/>
                <w:szCs w:val="20"/>
              </w:rPr>
              <w:t xml:space="preserve">Benefits are detailed as follows: </w:t>
            </w:r>
            <w:r w:rsidR="005477F2" w:rsidRPr="00D643B5">
              <w:rPr>
                <w:rFonts w:asciiTheme="majorHAnsi" w:hAnsiTheme="majorHAnsi"/>
                <w:sz w:val="20"/>
                <w:szCs w:val="20"/>
              </w:rPr>
              <w:t xml:space="preserve">organizational strengthening and capacity building </w:t>
            </w:r>
            <w:r w:rsidRPr="00D643B5">
              <w:rPr>
                <w:rFonts w:asciiTheme="majorHAnsi" w:hAnsiTheme="majorHAnsi"/>
                <w:sz w:val="20"/>
                <w:szCs w:val="20"/>
              </w:rPr>
              <w:t xml:space="preserve">of </w:t>
            </w:r>
            <w:r w:rsidR="005477F2" w:rsidRPr="00D643B5">
              <w:rPr>
                <w:rFonts w:asciiTheme="majorHAnsi" w:hAnsiTheme="majorHAnsi"/>
                <w:sz w:val="20"/>
                <w:szCs w:val="20"/>
              </w:rPr>
              <w:t xml:space="preserve">beneficiary local communities, participation </w:t>
            </w:r>
            <w:r w:rsidR="005477F2" w:rsidRPr="00D643B5">
              <w:rPr>
                <w:rFonts w:asciiTheme="majorHAnsi" w:hAnsiTheme="majorHAnsi"/>
                <w:sz w:val="20"/>
                <w:szCs w:val="20"/>
              </w:rPr>
              <w:lastRenderedPageBreak/>
              <w:t>strategies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harmonization of life/ethno development plans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 xml:space="preserve">support </w:t>
            </w:r>
            <w:r w:rsidR="00EF529A" w:rsidRPr="00D643B5">
              <w:rPr>
                <w:rFonts w:asciiTheme="majorHAnsi" w:hAnsiTheme="majorHAnsi"/>
                <w:sz w:val="20"/>
                <w:szCs w:val="20"/>
              </w:rPr>
              <w:t xml:space="preserve">for </w:t>
            </w:r>
            <w:r w:rsidR="005477F2" w:rsidRPr="00D643B5">
              <w:rPr>
                <w:rFonts w:asciiTheme="majorHAnsi" w:hAnsiTheme="majorHAnsi"/>
                <w:sz w:val="20"/>
                <w:szCs w:val="20"/>
              </w:rPr>
              <w:t>the CCS</w:t>
            </w:r>
            <w:r w:rsidR="00EF529A" w:rsidRPr="00D643B5">
              <w:rPr>
                <w:rFonts w:asciiTheme="majorHAnsi" w:hAnsiTheme="majorHAnsi"/>
                <w:sz w:val="20"/>
                <w:szCs w:val="20"/>
              </w:rPr>
              <w:t>s</w:t>
            </w:r>
            <w:r w:rsidRPr="00D643B5">
              <w:rPr>
                <w:rFonts w:asciiTheme="majorHAnsi" w:hAnsiTheme="majorHAnsi"/>
                <w:sz w:val="20"/>
                <w:szCs w:val="20"/>
              </w:rPr>
              <w:t>,</w:t>
            </w:r>
            <w:r w:rsidR="00EF529A" w:rsidRPr="00D643B5">
              <w:rPr>
                <w:rFonts w:asciiTheme="majorHAnsi" w:hAnsiTheme="majorHAnsi"/>
                <w:sz w:val="20"/>
                <w:szCs w:val="20"/>
              </w:rPr>
              <w:t xml:space="preserve"> </w:t>
            </w:r>
            <w:r w:rsidRPr="00D643B5">
              <w:rPr>
                <w:rFonts w:asciiTheme="majorHAnsi" w:hAnsiTheme="majorHAnsi"/>
                <w:sz w:val="20"/>
                <w:szCs w:val="20"/>
              </w:rPr>
              <w:t>community-based monitoring of SFM plans,</w:t>
            </w:r>
            <w:r w:rsidR="00EF529A" w:rsidRPr="00D643B5">
              <w:rPr>
                <w:rFonts w:asciiTheme="majorHAnsi" w:hAnsiTheme="majorHAnsi"/>
                <w:sz w:val="20"/>
                <w:szCs w:val="20"/>
              </w:rPr>
              <w:t xml:space="preserve"> </w:t>
            </w:r>
            <w:r w:rsidRPr="00D643B5">
              <w:rPr>
                <w:rFonts w:asciiTheme="majorHAnsi" w:hAnsiTheme="majorHAnsi"/>
                <w:sz w:val="20"/>
                <w:szCs w:val="20"/>
              </w:rPr>
              <w:t xml:space="preserve">improvement of </w:t>
            </w:r>
            <w:r w:rsidR="005477F2" w:rsidRPr="00D643B5">
              <w:rPr>
                <w:rFonts w:asciiTheme="majorHAnsi" w:hAnsiTheme="majorHAnsi"/>
                <w:sz w:val="20"/>
                <w:szCs w:val="20"/>
              </w:rPr>
              <w:t>household</w:t>
            </w:r>
            <w:r w:rsidRPr="00D643B5">
              <w:rPr>
                <w:rFonts w:asciiTheme="majorHAnsi" w:hAnsiTheme="majorHAnsi"/>
                <w:sz w:val="20"/>
                <w:szCs w:val="20"/>
              </w:rPr>
              <w:t xml:space="preserve"> incomes</w:t>
            </w:r>
            <w:r w:rsidR="005477F2" w:rsidRPr="00D643B5">
              <w:rPr>
                <w:rFonts w:asciiTheme="majorHAnsi" w:hAnsiTheme="majorHAnsi"/>
                <w:sz w:val="20"/>
                <w:szCs w:val="20"/>
              </w:rPr>
              <w:t xml:space="preserve"> </w:t>
            </w:r>
            <w:r w:rsidRPr="00D643B5">
              <w:rPr>
                <w:rFonts w:asciiTheme="majorHAnsi" w:hAnsiTheme="majorHAnsi"/>
                <w:sz w:val="20"/>
                <w:szCs w:val="20"/>
              </w:rPr>
              <w:t>t</w:t>
            </w:r>
            <w:r w:rsidR="005477F2" w:rsidRPr="00D643B5">
              <w:rPr>
                <w:rFonts w:asciiTheme="majorHAnsi" w:hAnsiTheme="majorHAnsi"/>
                <w:sz w:val="20"/>
                <w:szCs w:val="20"/>
              </w:rPr>
              <w:t xml:space="preserve">hrough the marketing of biodiversity-derived products and the promotion of </w:t>
            </w:r>
            <w:r w:rsidRPr="00D643B5">
              <w:rPr>
                <w:rFonts w:asciiTheme="majorHAnsi" w:hAnsiTheme="majorHAnsi"/>
                <w:sz w:val="20"/>
                <w:szCs w:val="20"/>
              </w:rPr>
              <w:t>eco-</w:t>
            </w:r>
            <w:r w:rsidR="005477F2" w:rsidRPr="00D643B5">
              <w:rPr>
                <w:rFonts w:asciiTheme="majorHAnsi" w:hAnsiTheme="majorHAnsi"/>
                <w:sz w:val="20"/>
                <w:szCs w:val="20"/>
              </w:rPr>
              <w:t>tourism initiatives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 xml:space="preserve">and improved </w:t>
            </w:r>
            <w:r w:rsidRPr="00D643B5">
              <w:rPr>
                <w:rFonts w:asciiTheme="majorHAnsi" w:hAnsiTheme="majorHAnsi"/>
                <w:sz w:val="20"/>
                <w:szCs w:val="20"/>
              </w:rPr>
              <w:t xml:space="preserve">knowledge-sharing and information access </w:t>
            </w:r>
            <w:r w:rsidR="005477F2" w:rsidRPr="00D643B5">
              <w:rPr>
                <w:rFonts w:asciiTheme="majorHAnsi" w:hAnsiTheme="majorHAnsi"/>
                <w:sz w:val="20"/>
                <w:szCs w:val="20"/>
              </w:rPr>
              <w:t>for decision-making</w:t>
            </w:r>
            <w:r w:rsidRPr="00D643B5">
              <w:rPr>
                <w:rFonts w:asciiTheme="majorHAnsi" w:hAnsiTheme="majorHAnsi"/>
                <w:sz w:val="20"/>
                <w:szCs w:val="20"/>
              </w:rPr>
              <w:t xml:space="preserve">). </w:t>
            </w:r>
          </w:p>
          <w:p w14:paraId="617097FB" w14:textId="7B357AA3" w:rsidR="002F1A06" w:rsidRPr="00DB315A" w:rsidRDefault="002F1A06" w:rsidP="00DB315A">
            <w:pPr>
              <w:spacing w:after="0" w:line="240" w:lineRule="auto"/>
              <w:rPr>
                <w:rFonts w:asciiTheme="majorHAnsi" w:hAnsiTheme="majorHAnsi"/>
                <w:sz w:val="20"/>
                <w:szCs w:val="20"/>
              </w:rPr>
            </w:pPr>
          </w:p>
        </w:tc>
        <w:tc>
          <w:tcPr>
            <w:tcW w:w="0" w:type="auto"/>
            <w:vMerge/>
            <w:vAlign w:val="center"/>
            <w:hideMark/>
          </w:tcPr>
          <w:p w14:paraId="37836C40"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F33260C" w14:textId="77777777" w:rsidTr="00CD09C2">
        <w:tc>
          <w:tcPr>
            <w:tcW w:w="0" w:type="auto"/>
            <w:vMerge/>
            <w:vAlign w:val="center"/>
            <w:hideMark/>
          </w:tcPr>
          <w:p w14:paraId="743D2750"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91A2CAF"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C3122E5"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7414858D" w14:textId="3432F562" w:rsidR="002F1A06" w:rsidRPr="00D643B5" w:rsidRDefault="00CD09C2" w:rsidP="00DB315A">
            <w:pPr>
              <w:spacing w:after="0" w:line="240" w:lineRule="auto"/>
              <w:rPr>
                <w:rFonts w:asciiTheme="majorHAnsi" w:hAnsiTheme="majorHAnsi"/>
                <w:sz w:val="20"/>
                <w:szCs w:val="20"/>
              </w:rPr>
            </w:pPr>
            <w:r w:rsidRPr="00D643B5">
              <w:rPr>
                <w:rFonts w:asciiTheme="majorHAnsi" w:hAnsiTheme="majorHAnsi"/>
                <w:sz w:val="20"/>
                <w:szCs w:val="20"/>
              </w:rPr>
              <w:t>The</w:t>
            </w:r>
            <w:r w:rsidR="005477F2" w:rsidRPr="00D643B5">
              <w:rPr>
                <w:rFonts w:asciiTheme="majorHAnsi" w:hAnsiTheme="majorHAnsi"/>
                <w:sz w:val="20"/>
                <w:szCs w:val="20"/>
              </w:rPr>
              <w:t xml:space="preserve"> project formulation phase </w:t>
            </w:r>
            <w:r w:rsidRPr="00D643B5">
              <w:rPr>
                <w:rFonts w:asciiTheme="majorHAnsi" w:hAnsiTheme="majorHAnsi"/>
                <w:sz w:val="20"/>
                <w:szCs w:val="20"/>
              </w:rPr>
              <w:t xml:space="preserve">was compliant with initial </w:t>
            </w:r>
            <w:r w:rsidR="005477F2" w:rsidRPr="00D643B5">
              <w:rPr>
                <w:rFonts w:asciiTheme="majorHAnsi" w:hAnsiTheme="majorHAnsi"/>
                <w:sz w:val="20"/>
                <w:szCs w:val="20"/>
              </w:rPr>
              <w:t>F</w:t>
            </w:r>
            <w:r w:rsidR="00BC246B" w:rsidRPr="00D643B5">
              <w:rPr>
                <w:rFonts w:asciiTheme="majorHAnsi" w:hAnsiTheme="majorHAnsi"/>
                <w:sz w:val="20"/>
                <w:szCs w:val="20"/>
              </w:rPr>
              <w:t>P</w:t>
            </w:r>
            <w:r w:rsidR="005477F2" w:rsidRPr="00D643B5">
              <w:rPr>
                <w:rFonts w:asciiTheme="majorHAnsi" w:hAnsiTheme="majorHAnsi"/>
                <w:sz w:val="20"/>
                <w:szCs w:val="20"/>
              </w:rPr>
              <w:t xml:space="preserve">IC requirements. </w:t>
            </w:r>
            <w:r w:rsidRPr="00D643B5">
              <w:rPr>
                <w:rFonts w:asciiTheme="majorHAnsi" w:hAnsiTheme="majorHAnsi"/>
                <w:sz w:val="20"/>
                <w:szCs w:val="20"/>
              </w:rPr>
              <w:t xml:space="preserve"> In PY1</w:t>
            </w:r>
            <w:r w:rsidR="005477F2" w:rsidRPr="00D643B5">
              <w:rPr>
                <w:rFonts w:asciiTheme="majorHAnsi" w:hAnsiTheme="majorHAnsi"/>
                <w:sz w:val="20"/>
                <w:szCs w:val="20"/>
              </w:rPr>
              <w:t xml:space="preserve"> agreements will be </w:t>
            </w:r>
            <w:r w:rsidRPr="00D643B5">
              <w:rPr>
                <w:rFonts w:asciiTheme="majorHAnsi" w:hAnsiTheme="majorHAnsi"/>
                <w:sz w:val="20"/>
                <w:szCs w:val="20"/>
              </w:rPr>
              <w:t xml:space="preserve">set </w:t>
            </w:r>
            <w:r w:rsidR="005477F2" w:rsidRPr="00D643B5">
              <w:rPr>
                <w:rFonts w:asciiTheme="majorHAnsi" w:hAnsiTheme="majorHAnsi"/>
                <w:sz w:val="20"/>
                <w:szCs w:val="20"/>
              </w:rPr>
              <w:t xml:space="preserve">and signed with ethnic representatives of local beneficiary communities for implementing the </w:t>
            </w:r>
            <w:r w:rsidRPr="00D643B5">
              <w:rPr>
                <w:rFonts w:asciiTheme="majorHAnsi" w:hAnsiTheme="majorHAnsi"/>
                <w:sz w:val="20"/>
                <w:szCs w:val="20"/>
              </w:rPr>
              <w:t xml:space="preserve">MUCB </w:t>
            </w:r>
            <w:r w:rsidR="005477F2" w:rsidRPr="00D643B5">
              <w:rPr>
                <w:rFonts w:asciiTheme="majorHAnsi" w:hAnsiTheme="majorHAnsi"/>
                <w:sz w:val="20"/>
                <w:szCs w:val="20"/>
              </w:rPr>
              <w:t>action plans</w:t>
            </w:r>
            <w:r w:rsidRPr="00D643B5">
              <w:rPr>
                <w:rFonts w:asciiTheme="majorHAnsi" w:hAnsiTheme="majorHAnsi"/>
                <w:sz w:val="20"/>
                <w:szCs w:val="20"/>
              </w:rPr>
              <w:t>, in the framework of FPIC.</w:t>
            </w:r>
            <w:r w:rsidR="005477F2" w:rsidRPr="00D643B5">
              <w:rPr>
                <w:rFonts w:asciiTheme="majorHAnsi" w:hAnsiTheme="majorHAnsi"/>
                <w:sz w:val="20"/>
                <w:szCs w:val="20"/>
              </w:rPr>
              <w:t xml:space="preserve"> </w:t>
            </w:r>
          </w:p>
          <w:p w14:paraId="525474AC"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0D0CCD78"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512CAFCB" w14:textId="77777777" w:rsidTr="00F73CDA">
        <w:tc>
          <w:tcPr>
            <w:tcW w:w="0" w:type="auto"/>
            <w:vMerge w:val="restart"/>
            <w:shd w:val="clear" w:color="auto" w:fill="auto"/>
            <w:hideMark/>
          </w:tcPr>
          <w:p w14:paraId="28476FB4"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Low participation of women, youth</w:t>
            </w:r>
            <w:r w:rsidR="00EF529A" w:rsidRPr="00D643B5">
              <w:rPr>
                <w:rFonts w:asciiTheme="majorHAnsi" w:hAnsiTheme="majorHAnsi"/>
                <w:sz w:val="20"/>
                <w:szCs w:val="20"/>
              </w:rPr>
              <w:t>,</w:t>
            </w:r>
            <w:r w:rsidRPr="00D643B5">
              <w:rPr>
                <w:rFonts w:asciiTheme="majorHAnsi" w:hAnsiTheme="majorHAnsi"/>
                <w:sz w:val="20"/>
                <w:szCs w:val="20"/>
              </w:rPr>
              <w:t xml:space="preserve"> and the elder</w:t>
            </w:r>
            <w:r w:rsidR="00EF529A" w:rsidRPr="00D643B5">
              <w:rPr>
                <w:rFonts w:asciiTheme="majorHAnsi" w:hAnsiTheme="majorHAnsi"/>
                <w:sz w:val="20"/>
                <w:szCs w:val="20"/>
              </w:rPr>
              <w:t>ly.</w:t>
            </w:r>
          </w:p>
        </w:tc>
        <w:tc>
          <w:tcPr>
            <w:tcW w:w="0" w:type="auto"/>
            <w:shd w:val="clear" w:color="auto" w:fill="auto"/>
            <w:vAlign w:val="center"/>
            <w:hideMark/>
          </w:tcPr>
          <w:p w14:paraId="579521F5"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 xml:space="preserve">The situation of invisibility and vulnerability of rural women continues. </w:t>
            </w:r>
          </w:p>
        </w:tc>
        <w:tc>
          <w:tcPr>
            <w:tcW w:w="0" w:type="auto"/>
            <w:vMerge w:val="restart"/>
            <w:shd w:val="clear" w:color="auto" w:fill="auto"/>
            <w:hideMark/>
          </w:tcPr>
          <w:p w14:paraId="0F449E7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vMerge w:val="restart"/>
            <w:shd w:val="clear" w:color="auto" w:fill="auto"/>
            <w:hideMark/>
          </w:tcPr>
          <w:p w14:paraId="56808C6E" w14:textId="3443CAEE" w:rsidR="002F1A06" w:rsidRPr="00D643B5" w:rsidRDefault="00F73CDA" w:rsidP="00DB315A">
            <w:pPr>
              <w:spacing w:after="0" w:line="240" w:lineRule="auto"/>
              <w:rPr>
                <w:rFonts w:asciiTheme="majorHAnsi" w:hAnsiTheme="majorHAnsi"/>
                <w:sz w:val="20"/>
                <w:szCs w:val="20"/>
              </w:rPr>
            </w:pPr>
            <w:r w:rsidRPr="00D643B5">
              <w:rPr>
                <w:rFonts w:asciiTheme="majorHAnsi" w:hAnsiTheme="majorHAnsi"/>
                <w:sz w:val="20"/>
                <w:szCs w:val="20"/>
              </w:rPr>
              <w:t>T</w:t>
            </w:r>
            <w:r w:rsidR="005477F2" w:rsidRPr="00D643B5">
              <w:rPr>
                <w:rFonts w:asciiTheme="majorHAnsi" w:hAnsiTheme="majorHAnsi"/>
                <w:sz w:val="20"/>
                <w:szCs w:val="20"/>
              </w:rPr>
              <w:t xml:space="preserve">he project </w:t>
            </w:r>
            <w:r w:rsidRPr="00D643B5">
              <w:rPr>
                <w:rFonts w:asciiTheme="majorHAnsi" w:hAnsiTheme="majorHAnsi"/>
                <w:sz w:val="20"/>
                <w:szCs w:val="20"/>
              </w:rPr>
              <w:t>will apply</w:t>
            </w:r>
            <w:r w:rsidR="005477F2" w:rsidRPr="00D643B5">
              <w:rPr>
                <w:rFonts w:asciiTheme="majorHAnsi" w:hAnsiTheme="majorHAnsi"/>
                <w:sz w:val="20"/>
                <w:szCs w:val="20"/>
              </w:rPr>
              <w:t xml:space="preserve"> </w:t>
            </w:r>
            <w:r w:rsidRPr="00D643B5">
              <w:rPr>
                <w:rFonts w:asciiTheme="majorHAnsi" w:hAnsiTheme="majorHAnsi"/>
                <w:sz w:val="20"/>
                <w:szCs w:val="20"/>
              </w:rPr>
              <w:t xml:space="preserve">a </w:t>
            </w:r>
            <w:r w:rsidR="005477F2" w:rsidRPr="00D643B5">
              <w:rPr>
                <w:rFonts w:asciiTheme="majorHAnsi" w:hAnsiTheme="majorHAnsi"/>
                <w:sz w:val="20"/>
                <w:szCs w:val="20"/>
              </w:rPr>
              <w:t>gender</w:t>
            </w:r>
            <w:r w:rsidRPr="00D643B5">
              <w:rPr>
                <w:rFonts w:asciiTheme="majorHAnsi" w:hAnsiTheme="majorHAnsi"/>
                <w:sz w:val="20"/>
                <w:szCs w:val="20"/>
              </w:rPr>
              <w:t>-sensitive</w:t>
            </w:r>
            <w:r w:rsidR="005477F2" w:rsidRPr="00D643B5">
              <w:rPr>
                <w:rFonts w:asciiTheme="majorHAnsi" w:hAnsiTheme="majorHAnsi"/>
                <w:sz w:val="20"/>
                <w:szCs w:val="20"/>
              </w:rPr>
              <w:t xml:space="preserve"> approach and will ensure fair and equitable distribution of project benefits among women and men. </w:t>
            </w:r>
          </w:p>
          <w:p w14:paraId="1C983733" w14:textId="77777777" w:rsidR="002F1A06" w:rsidRPr="00D643B5" w:rsidRDefault="002F1A06" w:rsidP="00DB315A">
            <w:pPr>
              <w:spacing w:after="0" w:line="240" w:lineRule="auto"/>
              <w:rPr>
                <w:rFonts w:asciiTheme="majorHAnsi" w:hAnsiTheme="majorHAnsi"/>
                <w:sz w:val="20"/>
                <w:szCs w:val="20"/>
              </w:rPr>
            </w:pPr>
          </w:p>
          <w:p w14:paraId="168A4DD6"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project will enhance participation of organizations of women, youth</w:t>
            </w:r>
            <w:r w:rsidR="006A1AC7" w:rsidRPr="00D643B5">
              <w:rPr>
                <w:rFonts w:asciiTheme="majorHAnsi" w:hAnsiTheme="majorHAnsi"/>
                <w:sz w:val="20"/>
                <w:szCs w:val="20"/>
              </w:rPr>
              <w:t>,</w:t>
            </w:r>
            <w:r w:rsidRPr="00D643B5">
              <w:rPr>
                <w:rFonts w:asciiTheme="majorHAnsi" w:hAnsiTheme="majorHAnsi"/>
                <w:sz w:val="20"/>
                <w:szCs w:val="20"/>
              </w:rPr>
              <w:t xml:space="preserve"> and the elder</w:t>
            </w:r>
            <w:r w:rsidR="006A1AC7" w:rsidRPr="00D643B5">
              <w:rPr>
                <w:rFonts w:asciiTheme="majorHAnsi" w:hAnsiTheme="majorHAnsi"/>
                <w:sz w:val="20"/>
                <w:szCs w:val="20"/>
              </w:rPr>
              <w:t>ly</w:t>
            </w:r>
            <w:r w:rsidRPr="00D643B5">
              <w:rPr>
                <w:rFonts w:asciiTheme="majorHAnsi" w:hAnsiTheme="majorHAnsi"/>
                <w:sz w:val="20"/>
                <w:szCs w:val="20"/>
              </w:rPr>
              <w:t xml:space="preserve"> in decision-making processes, training events</w:t>
            </w:r>
            <w:r w:rsidR="006A1AC7" w:rsidRPr="00D643B5">
              <w:rPr>
                <w:rFonts w:asciiTheme="majorHAnsi" w:hAnsiTheme="majorHAnsi"/>
                <w:sz w:val="20"/>
                <w:szCs w:val="20"/>
              </w:rPr>
              <w:t>,</w:t>
            </w:r>
            <w:r w:rsidRPr="00D643B5">
              <w:rPr>
                <w:rFonts w:asciiTheme="majorHAnsi" w:hAnsiTheme="majorHAnsi"/>
                <w:sz w:val="20"/>
                <w:szCs w:val="20"/>
              </w:rPr>
              <w:t xml:space="preserve"> and access to economic incentives. </w:t>
            </w:r>
          </w:p>
          <w:p w14:paraId="52D8C7F5" w14:textId="77777777" w:rsidR="002F1A06" w:rsidRPr="00D643B5" w:rsidRDefault="002F1A06" w:rsidP="00DB315A">
            <w:pPr>
              <w:spacing w:after="0" w:line="240" w:lineRule="auto"/>
              <w:rPr>
                <w:rFonts w:asciiTheme="majorHAnsi" w:hAnsiTheme="majorHAnsi"/>
                <w:sz w:val="20"/>
                <w:szCs w:val="20"/>
              </w:rPr>
            </w:pPr>
          </w:p>
          <w:p w14:paraId="617BEB34" w14:textId="594A050F"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Additionally, as part of the project M&amp;E strategy, gender-based indicators are included to evaluate benefits and collect </w:t>
            </w:r>
            <w:r w:rsidR="00E77396" w:rsidRPr="00D643B5">
              <w:rPr>
                <w:rFonts w:asciiTheme="majorHAnsi" w:hAnsiTheme="majorHAnsi"/>
                <w:sz w:val="20"/>
                <w:szCs w:val="20"/>
              </w:rPr>
              <w:t>gender-</w:t>
            </w:r>
            <w:r w:rsidRPr="00D643B5">
              <w:rPr>
                <w:rFonts w:asciiTheme="majorHAnsi" w:hAnsiTheme="majorHAnsi"/>
                <w:sz w:val="20"/>
                <w:szCs w:val="20"/>
              </w:rPr>
              <w:t xml:space="preserve">disaggregated </w:t>
            </w:r>
            <w:r w:rsidR="00E77396" w:rsidRPr="00D643B5">
              <w:rPr>
                <w:rFonts w:asciiTheme="majorHAnsi" w:hAnsiTheme="majorHAnsi"/>
                <w:sz w:val="20"/>
                <w:szCs w:val="20"/>
              </w:rPr>
              <w:t>data on</w:t>
            </w:r>
            <w:r w:rsidRPr="00D643B5">
              <w:rPr>
                <w:rFonts w:asciiTheme="majorHAnsi" w:hAnsiTheme="majorHAnsi"/>
                <w:sz w:val="20"/>
                <w:szCs w:val="20"/>
              </w:rPr>
              <w:t xml:space="preserve"> gender mainstreaming. </w:t>
            </w:r>
          </w:p>
          <w:p w14:paraId="69FB04A0" w14:textId="77777777" w:rsidR="002F1A06" w:rsidRPr="00D643B5" w:rsidRDefault="002F1A06" w:rsidP="00DB315A">
            <w:pPr>
              <w:spacing w:after="0" w:line="240" w:lineRule="auto"/>
              <w:rPr>
                <w:rFonts w:asciiTheme="majorHAnsi" w:hAnsiTheme="majorHAnsi"/>
                <w:sz w:val="20"/>
                <w:szCs w:val="20"/>
              </w:rPr>
            </w:pPr>
          </w:p>
          <w:p w14:paraId="5DED6D0D" w14:textId="3B6EAE8C"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Likewise, the project implementation team </w:t>
            </w:r>
            <w:r w:rsidR="00E77396" w:rsidRPr="00D643B5">
              <w:rPr>
                <w:rFonts w:asciiTheme="majorHAnsi" w:hAnsiTheme="majorHAnsi"/>
                <w:sz w:val="20"/>
                <w:szCs w:val="20"/>
              </w:rPr>
              <w:t xml:space="preserve">will </w:t>
            </w:r>
            <w:r w:rsidRPr="00D643B5">
              <w:rPr>
                <w:rFonts w:asciiTheme="majorHAnsi" w:hAnsiTheme="majorHAnsi"/>
                <w:sz w:val="20"/>
                <w:szCs w:val="20"/>
              </w:rPr>
              <w:t>include</w:t>
            </w:r>
            <w:r w:rsidR="00E77396" w:rsidRPr="00D643B5">
              <w:rPr>
                <w:rFonts w:asciiTheme="majorHAnsi" w:hAnsiTheme="majorHAnsi"/>
                <w:sz w:val="20"/>
                <w:szCs w:val="20"/>
              </w:rPr>
              <w:t xml:space="preserve"> </w:t>
            </w:r>
            <w:r w:rsidRPr="00D643B5">
              <w:rPr>
                <w:rFonts w:asciiTheme="majorHAnsi" w:hAnsiTheme="majorHAnsi"/>
                <w:sz w:val="20"/>
                <w:szCs w:val="20"/>
              </w:rPr>
              <w:t xml:space="preserve">an expert in </w:t>
            </w:r>
            <w:r w:rsidRPr="00D643B5">
              <w:rPr>
                <w:rFonts w:asciiTheme="majorHAnsi" w:hAnsiTheme="majorHAnsi"/>
                <w:sz w:val="20"/>
                <w:szCs w:val="20"/>
              </w:rPr>
              <w:lastRenderedPageBreak/>
              <w:t>participation</w:t>
            </w:r>
            <w:r w:rsidR="00E77396" w:rsidRPr="00D643B5">
              <w:rPr>
                <w:rFonts w:asciiTheme="majorHAnsi" w:hAnsiTheme="majorHAnsi"/>
                <w:sz w:val="20"/>
                <w:szCs w:val="20"/>
              </w:rPr>
              <w:t>,</w:t>
            </w:r>
            <w:r w:rsidRPr="00D643B5">
              <w:rPr>
                <w:rFonts w:asciiTheme="majorHAnsi" w:eastAsia="Times New Roman" w:hAnsiTheme="majorHAnsi"/>
                <w:sz w:val="20"/>
                <w:szCs w:val="20"/>
                <w:lang w:eastAsia="es-CO"/>
              </w:rPr>
              <w:t xml:space="preserve"> ethnic and gender approaches</w:t>
            </w:r>
            <w:r w:rsidRPr="00D643B5">
              <w:rPr>
                <w:rFonts w:asciiTheme="majorHAnsi" w:hAnsiTheme="majorHAnsi"/>
                <w:sz w:val="20"/>
                <w:szCs w:val="20"/>
              </w:rPr>
              <w:t xml:space="preserve"> as part of the strategy to ensure the active participation of women, youth</w:t>
            </w:r>
            <w:r w:rsidR="006A1AC7" w:rsidRPr="00D643B5">
              <w:rPr>
                <w:rFonts w:asciiTheme="majorHAnsi" w:hAnsiTheme="majorHAnsi"/>
                <w:sz w:val="20"/>
                <w:szCs w:val="20"/>
              </w:rPr>
              <w:t>,</w:t>
            </w:r>
            <w:r w:rsidRPr="00D643B5">
              <w:rPr>
                <w:rFonts w:asciiTheme="majorHAnsi" w:hAnsiTheme="majorHAnsi"/>
                <w:sz w:val="20"/>
                <w:szCs w:val="20"/>
              </w:rPr>
              <w:t xml:space="preserve"> and the elder</w:t>
            </w:r>
            <w:r w:rsidR="006A1AC7" w:rsidRPr="00D643B5">
              <w:rPr>
                <w:rFonts w:asciiTheme="majorHAnsi" w:hAnsiTheme="majorHAnsi"/>
                <w:sz w:val="20"/>
                <w:szCs w:val="20"/>
              </w:rPr>
              <w:t>ly</w:t>
            </w:r>
            <w:r w:rsidRPr="00D643B5">
              <w:rPr>
                <w:rFonts w:asciiTheme="majorHAnsi" w:hAnsiTheme="majorHAnsi"/>
                <w:sz w:val="20"/>
                <w:szCs w:val="20"/>
              </w:rPr>
              <w:t>.</w:t>
            </w:r>
          </w:p>
          <w:p w14:paraId="787D8062" w14:textId="77777777" w:rsidR="002F1A06" w:rsidRPr="00D643B5" w:rsidRDefault="002F1A06" w:rsidP="00DB315A">
            <w:pPr>
              <w:spacing w:after="0" w:line="240" w:lineRule="auto"/>
              <w:rPr>
                <w:rFonts w:asciiTheme="majorHAnsi" w:hAnsiTheme="majorHAnsi"/>
                <w:sz w:val="20"/>
                <w:szCs w:val="20"/>
              </w:rPr>
            </w:pPr>
          </w:p>
        </w:tc>
        <w:tc>
          <w:tcPr>
            <w:tcW w:w="0" w:type="auto"/>
            <w:vMerge/>
            <w:vAlign w:val="center"/>
            <w:hideMark/>
          </w:tcPr>
          <w:p w14:paraId="01B328B1"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4674C5E4" w14:textId="77777777" w:rsidTr="00F73CDA">
        <w:tc>
          <w:tcPr>
            <w:tcW w:w="0" w:type="auto"/>
            <w:vMerge/>
            <w:vAlign w:val="center"/>
            <w:hideMark/>
          </w:tcPr>
          <w:p w14:paraId="3A60E002"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317E6E5D"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Livelihoods of local communities, particularly women, youth</w:t>
            </w:r>
            <w:r w:rsidR="00EF529A" w:rsidRPr="00D643B5">
              <w:rPr>
                <w:rFonts w:asciiTheme="majorHAnsi" w:hAnsiTheme="majorHAnsi"/>
                <w:sz w:val="20"/>
                <w:szCs w:val="20"/>
              </w:rPr>
              <w:t>,</w:t>
            </w:r>
            <w:r w:rsidRPr="00D643B5">
              <w:rPr>
                <w:rFonts w:asciiTheme="majorHAnsi" w:hAnsiTheme="majorHAnsi"/>
                <w:sz w:val="20"/>
                <w:szCs w:val="20"/>
              </w:rPr>
              <w:t xml:space="preserve"> and the elder</w:t>
            </w:r>
            <w:r w:rsidR="00EF529A" w:rsidRPr="00D643B5">
              <w:rPr>
                <w:rFonts w:asciiTheme="majorHAnsi" w:hAnsiTheme="majorHAnsi"/>
                <w:sz w:val="20"/>
                <w:szCs w:val="20"/>
              </w:rPr>
              <w:t>ly</w:t>
            </w:r>
            <w:r w:rsidRPr="00D643B5">
              <w:rPr>
                <w:rFonts w:asciiTheme="majorHAnsi" w:hAnsiTheme="majorHAnsi"/>
                <w:sz w:val="20"/>
                <w:szCs w:val="20"/>
              </w:rPr>
              <w:t xml:space="preserve"> do not improve</w:t>
            </w:r>
            <w:r w:rsidR="006A1AC7" w:rsidRPr="00D643B5">
              <w:rPr>
                <w:rFonts w:asciiTheme="majorHAnsi" w:hAnsiTheme="majorHAnsi"/>
                <w:sz w:val="20"/>
                <w:szCs w:val="20"/>
              </w:rPr>
              <w:t xml:space="preserve"> and </w:t>
            </w:r>
            <w:r w:rsidRPr="00D643B5">
              <w:rPr>
                <w:rFonts w:asciiTheme="majorHAnsi" w:hAnsiTheme="majorHAnsi"/>
                <w:sz w:val="20"/>
                <w:szCs w:val="20"/>
              </w:rPr>
              <w:t xml:space="preserve">social, economic and environmental benefits are </w:t>
            </w:r>
            <w:r w:rsidR="006A1AC7" w:rsidRPr="00D643B5">
              <w:rPr>
                <w:rFonts w:asciiTheme="majorHAnsi" w:hAnsiTheme="majorHAnsi"/>
                <w:sz w:val="20"/>
                <w:szCs w:val="20"/>
              </w:rPr>
              <w:t xml:space="preserve">not </w:t>
            </w:r>
            <w:r w:rsidRPr="00D643B5">
              <w:rPr>
                <w:rFonts w:asciiTheme="majorHAnsi" w:hAnsiTheme="majorHAnsi"/>
                <w:sz w:val="20"/>
                <w:szCs w:val="20"/>
              </w:rPr>
              <w:t xml:space="preserve">gained, </w:t>
            </w:r>
            <w:r w:rsidR="006A1AC7" w:rsidRPr="00D643B5">
              <w:rPr>
                <w:rFonts w:asciiTheme="majorHAnsi" w:hAnsiTheme="majorHAnsi"/>
                <w:sz w:val="20"/>
                <w:szCs w:val="20"/>
              </w:rPr>
              <w:t xml:space="preserve">thereby </w:t>
            </w:r>
            <w:r w:rsidRPr="00D643B5">
              <w:rPr>
                <w:rFonts w:asciiTheme="majorHAnsi" w:hAnsiTheme="majorHAnsi"/>
                <w:sz w:val="20"/>
                <w:szCs w:val="20"/>
              </w:rPr>
              <w:t xml:space="preserve">increasing food insecurity and environmental degradation. </w:t>
            </w:r>
          </w:p>
        </w:tc>
        <w:tc>
          <w:tcPr>
            <w:tcW w:w="0" w:type="auto"/>
            <w:vMerge/>
            <w:vAlign w:val="center"/>
            <w:hideMark/>
          </w:tcPr>
          <w:p w14:paraId="5A5CC41E"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33DCA70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3300F2F1"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78AA8A83" w14:textId="77777777" w:rsidTr="00DB315A">
        <w:tc>
          <w:tcPr>
            <w:tcW w:w="0" w:type="auto"/>
            <w:gridSpan w:val="5"/>
            <w:shd w:val="clear" w:color="000000" w:fill="F2F2F2"/>
            <w:vAlign w:val="center"/>
            <w:hideMark/>
          </w:tcPr>
          <w:p w14:paraId="08D89A77"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ENVIRONMENTAL RISK</w:t>
            </w:r>
          </w:p>
        </w:tc>
      </w:tr>
      <w:tr w:rsidR="00A87FFD" w:rsidRPr="00D643B5" w14:paraId="4C5DCFC1" w14:textId="77777777" w:rsidTr="00155B63">
        <w:tc>
          <w:tcPr>
            <w:tcW w:w="0" w:type="auto"/>
            <w:vMerge w:val="restart"/>
            <w:shd w:val="clear" w:color="auto" w:fill="auto"/>
            <w:hideMark/>
          </w:tcPr>
          <w:p w14:paraId="4190C823"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sequence of climate change events affects vital areas for conservation, productive landscapes</w:t>
            </w:r>
            <w:r w:rsidR="00984BEF" w:rsidRPr="00D643B5">
              <w:rPr>
                <w:rFonts w:asciiTheme="majorHAnsi" w:hAnsiTheme="majorHAnsi"/>
                <w:sz w:val="20"/>
                <w:szCs w:val="20"/>
              </w:rPr>
              <w:t>,</w:t>
            </w:r>
            <w:r w:rsidRPr="00D643B5">
              <w:rPr>
                <w:rFonts w:asciiTheme="majorHAnsi" w:hAnsiTheme="majorHAnsi"/>
                <w:sz w:val="20"/>
                <w:szCs w:val="20"/>
              </w:rPr>
              <w:t xml:space="preserve"> and beneficiary communities. </w:t>
            </w:r>
          </w:p>
        </w:tc>
        <w:tc>
          <w:tcPr>
            <w:tcW w:w="0" w:type="auto"/>
            <w:shd w:val="clear" w:color="auto" w:fill="auto"/>
            <w:hideMark/>
          </w:tcPr>
          <w:p w14:paraId="6A5ACCFD"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Loss of goods and sustainable production systems developed by the project due to extreme events. Climate change is likely to alter ecosystems that are vital for species production from which natural ingredients are derived, limiting the implementation of sustainable production practices as alternatives for local development, biodiversity protection</w:t>
            </w:r>
            <w:r w:rsidR="00984BEF" w:rsidRPr="00D643B5">
              <w:rPr>
                <w:rFonts w:asciiTheme="majorHAnsi" w:hAnsiTheme="majorHAnsi"/>
                <w:sz w:val="20"/>
                <w:szCs w:val="20"/>
              </w:rPr>
              <w:t>,</w:t>
            </w:r>
            <w:r w:rsidRPr="00D643B5">
              <w:rPr>
                <w:rFonts w:asciiTheme="majorHAnsi" w:hAnsiTheme="majorHAnsi"/>
                <w:sz w:val="20"/>
                <w:szCs w:val="20"/>
              </w:rPr>
              <w:t xml:space="preserve"> and peace process support.  </w:t>
            </w:r>
          </w:p>
        </w:tc>
        <w:tc>
          <w:tcPr>
            <w:tcW w:w="0" w:type="auto"/>
            <w:vMerge w:val="restart"/>
            <w:shd w:val="clear" w:color="auto" w:fill="auto"/>
            <w:hideMark/>
          </w:tcPr>
          <w:p w14:paraId="387703CA"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vMerge w:val="restart"/>
            <w:shd w:val="clear" w:color="auto" w:fill="auto"/>
            <w:hideMark/>
          </w:tcPr>
          <w:p w14:paraId="48D93C37"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To reduce the impact of climate change, the project incorporates a socio-ecosystem connectivity approach and activities </w:t>
            </w:r>
            <w:r w:rsidR="00984BEF" w:rsidRPr="00D643B5">
              <w:rPr>
                <w:rFonts w:asciiTheme="majorHAnsi" w:hAnsiTheme="majorHAnsi"/>
                <w:sz w:val="20"/>
                <w:szCs w:val="20"/>
              </w:rPr>
              <w:t xml:space="preserve">related </w:t>
            </w:r>
            <w:r w:rsidRPr="00D643B5">
              <w:rPr>
                <w:rFonts w:asciiTheme="majorHAnsi" w:hAnsiTheme="majorHAnsi"/>
                <w:sz w:val="20"/>
                <w:szCs w:val="20"/>
              </w:rPr>
              <w:t xml:space="preserve">to </w:t>
            </w:r>
            <w:r w:rsidR="00984BEF" w:rsidRPr="00D643B5">
              <w:rPr>
                <w:rFonts w:asciiTheme="majorHAnsi" w:hAnsiTheme="majorHAnsi"/>
                <w:sz w:val="20"/>
                <w:szCs w:val="20"/>
              </w:rPr>
              <w:t xml:space="preserve">harmonization of </w:t>
            </w:r>
            <w:r w:rsidRPr="00D643B5">
              <w:rPr>
                <w:rFonts w:asciiTheme="majorHAnsi" w:hAnsiTheme="majorHAnsi"/>
                <w:sz w:val="20"/>
                <w:szCs w:val="20"/>
              </w:rPr>
              <w:t xml:space="preserve">planning instruments, PAs and CCSs planning and management, SFM, and sustainable production initiatives. The project activities </w:t>
            </w:r>
            <w:r w:rsidR="00984BEF" w:rsidRPr="00D643B5">
              <w:rPr>
                <w:rFonts w:asciiTheme="majorHAnsi" w:hAnsiTheme="majorHAnsi"/>
                <w:sz w:val="20"/>
                <w:szCs w:val="20"/>
              </w:rPr>
              <w:t xml:space="preserve">related </w:t>
            </w:r>
            <w:r w:rsidRPr="00D643B5">
              <w:rPr>
                <w:rFonts w:asciiTheme="majorHAnsi" w:hAnsiTheme="majorHAnsi"/>
                <w:sz w:val="20"/>
                <w:szCs w:val="20"/>
              </w:rPr>
              <w:t>to biodiversity conservation include sustainable production practices, forest cover improvement</w:t>
            </w:r>
            <w:r w:rsidR="00984BEF" w:rsidRPr="00D643B5">
              <w:rPr>
                <w:rFonts w:asciiTheme="majorHAnsi" w:hAnsiTheme="majorHAnsi"/>
                <w:sz w:val="20"/>
                <w:szCs w:val="20"/>
              </w:rPr>
              <w:t>,</w:t>
            </w:r>
            <w:r w:rsidRPr="00D643B5">
              <w:rPr>
                <w:rFonts w:asciiTheme="majorHAnsi" w:hAnsiTheme="majorHAnsi"/>
                <w:sz w:val="20"/>
                <w:szCs w:val="20"/>
              </w:rPr>
              <w:t xml:space="preserve"> and native vegetation rehabilitation, which will contribute to </w:t>
            </w:r>
            <w:r w:rsidR="00984BEF" w:rsidRPr="00D643B5">
              <w:rPr>
                <w:rFonts w:asciiTheme="majorHAnsi" w:hAnsiTheme="majorHAnsi"/>
                <w:sz w:val="20"/>
                <w:szCs w:val="20"/>
              </w:rPr>
              <w:t xml:space="preserve">increasing </w:t>
            </w:r>
            <w:r w:rsidRPr="00D643B5">
              <w:rPr>
                <w:rFonts w:asciiTheme="majorHAnsi" w:hAnsiTheme="majorHAnsi"/>
                <w:sz w:val="20"/>
                <w:szCs w:val="20"/>
              </w:rPr>
              <w:t xml:space="preserve">resilience to climate change and climate variability. </w:t>
            </w:r>
            <w:r w:rsidR="00984BEF" w:rsidRPr="00D643B5">
              <w:rPr>
                <w:rFonts w:asciiTheme="majorHAnsi" w:hAnsiTheme="majorHAnsi"/>
                <w:sz w:val="20"/>
                <w:szCs w:val="20"/>
              </w:rPr>
              <w:t>In addition</w:t>
            </w:r>
            <w:r w:rsidRPr="00D643B5">
              <w:rPr>
                <w:rFonts w:asciiTheme="majorHAnsi" w:hAnsiTheme="majorHAnsi"/>
                <w:sz w:val="20"/>
                <w:szCs w:val="20"/>
              </w:rPr>
              <w:t>, the project will strengthen and improve the adaptation capacity and social resilience of local communities to climate change by respecting and recognizing the</w:t>
            </w:r>
            <w:r w:rsidR="00984BEF" w:rsidRPr="00D643B5">
              <w:rPr>
                <w:rFonts w:asciiTheme="majorHAnsi" w:hAnsiTheme="majorHAnsi"/>
                <w:sz w:val="20"/>
                <w:szCs w:val="20"/>
              </w:rPr>
              <w:t>ir</w:t>
            </w:r>
            <w:r w:rsidRPr="00D643B5">
              <w:rPr>
                <w:rFonts w:asciiTheme="majorHAnsi" w:hAnsiTheme="majorHAnsi"/>
                <w:sz w:val="20"/>
                <w:szCs w:val="20"/>
              </w:rPr>
              <w:t xml:space="preserve"> traditional knowledge </w:t>
            </w:r>
            <w:r w:rsidR="00984BEF" w:rsidRPr="00D643B5">
              <w:rPr>
                <w:rFonts w:asciiTheme="majorHAnsi" w:hAnsiTheme="majorHAnsi"/>
                <w:sz w:val="20"/>
                <w:szCs w:val="20"/>
              </w:rPr>
              <w:t xml:space="preserve">of </w:t>
            </w:r>
            <w:r w:rsidRPr="00D643B5">
              <w:rPr>
                <w:rFonts w:asciiTheme="majorHAnsi" w:hAnsiTheme="majorHAnsi"/>
                <w:sz w:val="20"/>
                <w:szCs w:val="20"/>
              </w:rPr>
              <w:t>biodiversity management and</w:t>
            </w:r>
            <w:r w:rsidR="00984BEF" w:rsidRPr="00D643B5">
              <w:rPr>
                <w:rFonts w:asciiTheme="majorHAnsi" w:hAnsiTheme="majorHAnsi"/>
                <w:sz w:val="20"/>
                <w:szCs w:val="20"/>
              </w:rPr>
              <w:t xml:space="preserve"> the</w:t>
            </w:r>
            <w:r w:rsidRPr="00D643B5">
              <w:rPr>
                <w:rFonts w:asciiTheme="majorHAnsi" w:hAnsiTheme="majorHAnsi"/>
                <w:sz w:val="20"/>
                <w:szCs w:val="20"/>
              </w:rPr>
              <w:t xml:space="preserve"> promotion of sustainable production practices.  </w:t>
            </w:r>
          </w:p>
        </w:tc>
        <w:tc>
          <w:tcPr>
            <w:tcW w:w="0" w:type="auto"/>
            <w:vMerge w:val="restart"/>
            <w:shd w:val="clear" w:color="auto" w:fill="auto"/>
            <w:hideMark/>
          </w:tcPr>
          <w:p w14:paraId="50E7F008"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PC, local authorities, community leaders, MADS, PNN, CARs </w:t>
            </w:r>
          </w:p>
          <w:p w14:paraId="6CF04BE1" w14:textId="3B5694F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w:t>
            </w:r>
            <w:r w:rsidR="00D643B5" w:rsidRPr="00D643B5">
              <w:rPr>
                <w:rFonts w:asciiTheme="majorHAnsi" w:hAnsiTheme="majorHAnsi"/>
                <w:sz w:val="20"/>
                <w:szCs w:val="20"/>
              </w:rPr>
              <w:t>Steering Committee (PSC)</w:t>
            </w:r>
            <w:r w:rsidR="00984BEF" w:rsidRPr="00D643B5">
              <w:rPr>
                <w:rFonts w:asciiTheme="majorHAnsi" w:hAnsiTheme="majorHAnsi"/>
                <w:sz w:val="20"/>
                <w:szCs w:val="20"/>
              </w:rPr>
              <w:t>,</w:t>
            </w:r>
          </w:p>
          <w:p w14:paraId="599BE2EF"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Technical Committees </w:t>
            </w:r>
          </w:p>
        </w:tc>
      </w:tr>
      <w:tr w:rsidR="00A87FFD" w:rsidRPr="00D643B5" w14:paraId="1D1673B6" w14:textId="77777777" w:rsidTr="00155B63">
        <w:tc>
          <w:tcPr>
            <w:tcW w:w="0" w:type="auto"/>
            <w:vMerge/>
            <w:vAlign w:val="center"/>
            <w:hideMark/>
          </w:tcPr>
          <w:p w14:paraId="45F7EC4A"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5330B02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Climate change variability contributes to biodiversity loss and determines new challenges for communities related to agriculture, natural resources management</w:t>
            </w:r>
            <w:r w:rsidR="00984BEF" w:rsidRPr="00D643B5">
              <w:rPr>
                <w:rFonts w:asciiTheme="majorHAnsi" w:hAnsiTheme="majorHAnsi"/>
                <w:sz w:val="20"/>
                <w:szCs w:val="20"/>
              </w:rPr>
              <w:t>,</w:t>
            </w:r>
            <w:r w:rsidRPr="00D643B5">
              <w:rPr>
                <w:rFonts w:asciiTheme="majorHAnsi" w:hAnsiTheme="majorHAnsi"/>
                <w:sz w:val="20"/>
                <w:szCs w:val="20"/>
              </w:rPr>
              <w:t xml:space="preserve"> and survival.</w:t>
            </w:r>
          </w:p>
        </w:tc>
        <w:tc>
          <w:tcPr>
            <w:tcW w:w="0" w:type="auto"/>
            <w:vMerge/>
            <w:vAlign w:val="center"/>
            <w:hideMark/>
          </w:tcPr>
          <w:p w14:paraId="0DE340EF"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23EC619"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1D428C8B"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26D83A37" w14:textId="77777777" w:rsidTr="00155B63">
        <w:tc>
          <w:tcPr>
            <w:tcW w:w="0" w:type="auto"/>
            <w:shd w:val="clear" w:color="auto" w:fill="auto"/>
            <w:hideMark/>
          </w:tcPr>
          <w:p w14:paraId="0161BDF9"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Socio-environmental conflicts:</w:t>
            </w:r>
            <w:r w:rsidR="00984BEF" w:rsidRPr="00D643B5">
              <w:rPr>
                <w:rFonts w:asciiTheme="majorHAnsi" w:hAnsiTheme="majorHAnsi"/>
                <w:sz w:val="20"/>
                <w:szCs w:val="20"/>
              </w:rPr>
              <w:t xml:space="preserve"> </w:t>
            </w:r>
            <w:r w:rsidR="007D2D95" w:rsidRPr="00D643B5">
              <w:rPr>
                <w:rFonts w:asciiTheme="majorHAnsi" w:hAnsiTheme="majorHAnsi"/>
                <w:sz w:val="20"/>
                <w:szCs w:val="20"/>
              </w:rPr>
              <w:t>E</w:t>
            </w:r>
            <w:r w:rsidRPr="00D643B5">
              <w:rPr>
                <w:rFonts w:asciiTheme="majorHAnsi" w:hAnsiTheme="majorHAnsi"/>
                <w:sz w:val="20"/>
                <w:szCs w:val="20"/>
              </w:rPr>
              <w:t>xtracti</w:t>
            </w:r>
            <w:r w:rsidR="00984BEF" w:rsidRPr="00D643B5">
              <w:rPr>
                <w:rFonts w:asciiTheme="majorHAnsi" w:hAnsiTheme="majorHAnsi"/>
                <w:sz w:val="20"/>
                <w:szCs w:val="20"/>
              </w:rPr>
              <w:t>on</w:t>
            </w:r>
            <w:r w:rsidRPr="00D643B5">
              <w:rPr>
                <w:rFonts w:asciiTheme="majorHAnsi" w:hAnsiTheme="majorHAnsi"/>
                <w:sz w:val="20"/>
                <w:szCs w:val="20"/>
              </w:rPr>
              <w:t xml:space="preserve"> activities</w:t>
            </w:r>
            <w:r w:rsidR="00984BEF" w:rsidRPr="00D643B5">
              <w:rPr>
                <w:rFonts w:asciiTheme="majorHAnsi" w:hAnsiTheme="majorHAnsi"/>
                <w:sz w:val="20"/>
                <w:szCs w:val="20"/>
              </w:rPr>
              <w:t xml:space="preserve"> </w:t>
            </w:r>
            <w:r w:rsidRPr="00D643B5">
              <w:rPr>
                <w:rFonts w:asciiTheme="majorHAnsi" w:hAnsiTheme="majorHAnsi"/>
                <w:sz w:val="20"/>
                <w:szCs w:val="20"/>
              </w:rPr>
              <w:t>and territorial conflicts</w:t>
            </w:r>
            <w:r w:rsidR="00984BEF" w:rsidRPr="00D643B5">
              <w:rPr>
                <w:rFonts w:asciiTheme="majorHAnsi" w:hAnsiTheme="majorHAnsi"/>
                <w:sz w:val="20"/>
                <w:szCs w:val="20"/>
              </w:rPr>
              <w:t>.</w:t>
            </w:r>
          </w:p>
        </w:tc>
        <w:tc>
          <w:tcPr>
            <w:tcW w:w="0" w:type="auto"/>
            <w:shd w:val="clear" w:color="auto" w:fill="auto"/>
            <w:hideMark/>
          </w:tcPr>
          <w:p w14:paraId="1DC1BD6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Delay in the implementation of project activities</w:t>
            </w:r>
            <w:r w:rsidR="00984BEF" w:rsidRPr="00D643B5">
              <w:rPr>
                <w:rFonts w:asciiTheme="majorHAnsi" w:hAnsiTheme="majorHAnsi"/>
                <w:sz w:val="20"/>
                <w:szCs w:val="20"/>
              </w:rPr>
              <w:t>.</w:t>
            </w:r>
          </w:p>
        </w:tc>
        <w:tc>
          <w:tcPr>
            <w:tcW w:w="0" w:type="auto"/>
            <w:shd w:val="clear" w:color="auto" w:fill="auto"/>
            <w:hideMark/>
          </w:tcPr>
          <w:p w14:paraId="2C8C820C"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hideMark/>
          </w:tcPr>
          <w:p w14:paraId="2565D2FA"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Output 1.1.1</w:t>
            </w:r>
            <w:r w:rsidR="007D2D95" w:rsidRPr="00D643B5">
              <w:rPr>
                <w:rFonts w:asciiTheme="majorHAnsi" w:hAnsiTheme="majorHAnsi"/>
                <w:sz w:val="20"/>
                <w:szCs w:val="20"/>
              </w:rPr>
              <w:t>, which is</w:t>
            </w:r>
            <w:r w:rsidRPr="00D643B5">
              <w:rPr>
                <w:rFonts w:asciiTheme="majorHAnsi" w:hAnsiTheme="majorHAnsi"/>
                <w:sz w:val="20"/>
                <w:szCs w:val="20"/>
              </w:rPr>
              <w:t xml:space="preserve"> </w:t>
            </w:r>
            <w:r w:rsidR="007D2D95" w:rsidRPr="00D643B5">
              <w:rPr>
                <w:rFonts w:asciiTheme="majorHAnsi" w:hAnsiTheme="majorHAnsi"/>
                <w:sz w:val="20"/>
                <w:szCs w:val="20"/>
              </w:rPr>
              <w:t xml:space="preserve">related </w:t>
            </w:r>
            <w:r w:rsidRPr="00D643B5">
              <w:rPr>
                <w:rFonts w:asciiTheme="majorHAnsi" w:hAnsiTheme="majorHAnsi"/>
                <w:sz w:val="20"/>
                <w:szCs w:val="20"/>
              </w:rPr>
              <w:t xml:space="preserve">to </w:t>
            </w:r>
            <w:r w:rsidR="007D2D95" w:rsidRPr="00D643B5">
              <w:rPr>
                <w:rFonts w:asciiTheme="majorHAnsi" w:hAnsiTheme="majorHAnsi"/>
                <w:sz w:val="20"/>
                <w:szCs w:val="20"/>
              </w:rPr>
              <w:t xml:space="preserve">analysis </w:t>
            </w:r>
            <w:r w:rsidRPr="00D643B5">
              <w:rPr>
                <w:rFonts w:asciiTheme="majorHAnsi" w:hAnsiTheme="majorHAnsi"/>
                <w:sz w:val="20"/>
                <w:szCs w:val="20"/>
              </w:rPr>
              <w:t xml:space="preserve">and strategic assessment of ecosystem services in the Colombian Pacific region will provide information </w:t>
            </w:r>
            <w:r w:rsidR="007D2D95" w:rsidRPr="00D643B5">
              <w:rPr>
                <w:rFonts w:asciiTheme="majorHAnsi" w:hAnsiTheme="majorHAnsi"/>
                <w:sz w:val="20"/>
                <w:szCs w:val="20"/>
              </w:rPr>
              <w:t>for</w:t>
            </w:r>
            <w:r w:rsidRPr="00D643B5">
              <w:rPr>
                <w:rFonts w:asciiTheme="majorHAnsi" w:hAnsiTheme="majorHAnsi"/>
                <w:sz w:val="20"/>
                <w:szCs w:val="20"/>
              </w:rPr>
              <w:t xml:space="preserve"> identify</w:t>
            </w:r>
            <w:r w:rsidR="007D2D95" w:rsidRPr="00D643B5">
              <w:rPr>
                <w:rFonts w:asciiTheme="majorHAnsi" w:hAnsiTheme="majorHAnsi"/>
                <w:sz w:val="20"/>
                <w:szCs w:val="20"/>
              </w:rPr>
              <w:t>ing</w:t>
            </w:r>
            <w:r w:rsidRPr="00D643B5">
              <w:rPr>
                <w:rFonts w:asciiTheme="majorHAnsi" w:hAnsiTheme="majorHAnsi"/>
                <w:sz w:val="20"/>
                <w:szCs w:val="20"/>
              </w:rPr>
              <w:t xml:space="preserve"> socio-environmental conflicts. The project will foster a monitoring system with periodic reports</w:t>
            </w:r>
            <w:r w:rsidR="007D2D95" w:rsidRPr="00D643B5">
              <w:rPr>
                <w:rFonts w:asciiTheme="majorHAnsi" w:hAnsiTheme="majorHAnsi"/>
                <w:sz w:val="20"/>
                <w:szCs w:val="20"/>
              </w:rPr>
              <w:t>,</w:t>
            </w:r>
            <w:r w:rsidRPr="00D643B5">
              <w:rPr>
                <w:rFonts w:asciiTheme="majorHAnsi" w:hAnsiTheme="majorHAnsi"/>
                <w:sz w:val="20"/>
                <w:szCs w:val="20"/>
              </w:rPr>
              <w:t xml:space="preserve"> including identification and </w:t>
            </w:r>
            <w:r w:rsidRPr="00D643B5">
              <w:rPr>
                <w:rFonts w:asciiTheme="majorHAnsi" w:hAnsiTheme="majorHAnsi"/>
                <w:sz w:val="20"/>
                <w:szCs w:val="20"/>
              </w:rPr>
              <w:lastRenderedPageBreak/>
              <w:t>tracking of potential socio-environmental conflicts in each MUCB.</w:t>
            </w:r>
            <w:r w:rsidR="007D2D95" w:rsidRPr="00D643B5">
              <w:rPr>
                <w:rFonts w:asciiTheme="majorHAnsi" w:hAnsiTheme="majorHAnsi"/>
                <w:sz w:val="20"/>
                <w:szCs w:val="20"/>
              </w:rPr>
              <w:t xml:space="preserve"> </w:t>
            </w:r>
            <w:r w:rsidRPr="00D643B5">
              <w:rPr>
                <w:rFonts w:asciiTheme="majorHAnsi" w:hAnsiTheme="majorHAnsi"/>
                <w:sz w:val="20"/>
                <w:szCs w:val="20"/>
              </w:rPr>
              <w:t>Potential</w:t>
            </w:r>
            <w:r w:rsidR="007D2D95" w:rsidRPr="00D643B5">
              <w:rPr>
                <w:rFonts w:asciiTheme="majorHAnsi" w:hAnsiTheme="majorHAnsi"/>
                <w:sz w:val="20"/>
                <w:szCs w:val="20"/>
              </w:rPr>
              <w:t xml:space="preserve"> </w:t>
            </w:r>
            <w:r w:rsidRPr="00D643B5">
              <w:rPr>
                <w:rFonts w:asciiTheme="majorHAnsi" w:hAnsiTheme="majorHAnsi"/>
                <w:sz w:val="20"/>
                <w:szCs w:val="20"/>
              </w:rPr>
              <w:t xml:space="preserve">socio-environmental conflicts will be discussed </w:t>
            </w:r>
            <w:r w:rsidR="007D2D95" w:rsidRPr="00D643B5">
              <w:rPr>
                <w:rFonts w:asciiTheme="majorHAnsi" w:hAnsiTheme="majorHAnsi"/>
                <w:sz w:val="20"/>
                <w:szCs w:val="20"/>
              </w:rPr>
              <w:t>with</w:t>
            </w:r>
            <w:r w:rsidRPr="00D643B5">
              <w:rPr>
                <w:rFonts w:asciiTheme="majorHAnsi" w:hAnsiTheme="majorHAnsi"/>
                <w:sz w:val="20"/>
                <w:szCs w:val="20"/>
              </w:rPr>
              <w:t xml:space="preserve">in the framework of the PSC, PTC, and the committees of each MUCB so that these are considered in the planning and implementation of project activities. </w:t>
            </w:r>
          </w:p>
        </w:tc>
        <w:tc>
          <w:tcPr>
            <w:tcW w:w="0" w:type="auto"/>
            <w:vMerge/>
            <w:vAlign w:val="center"/>
            <w:hideMark/>
          </w:tcPr>
          <w:p w14:paraId="4E5B7D06"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7BB1D0A4" w14:textId="77777777" w:rsidTr="00DB315A">
        <w:tc>
          <w:tcPr>
            <w:tcW w:w="0" w:type="auto"/>
            <w:gridSpan w:val="5"/>
            <w:shd w:val="clear" w:color="000000" w:fill="F2F2F2"/>
            <w:vAlign w:val="center"/>
            <w:hideMark/>
          </w:tcPr>
          <w:p w14:paraId="503E28D8"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 xml:space="preserve">SECURITY RISK </w:t>
            </w:r>
          </w:p>
        </w:tc>
      </w:tr>
      <w:tr w:rsidR="00A87FFD" w:rsidRPr="00D643B5" w14:paraId="1A576D7F" w14:textId="77777777" w:rsidTr="00155B63">
        <w:tc>
          <w:tcPr>
            <w:tcW w:w="0" w:type="auto"/>
            <w:shd w:val="clear" w:color="auto" w:fill="auto"/>
            <w:hideMark/>
          </w:tcPr>
          <w:p w14:paraId="6F9E0C2D"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Armed conflict, </w:t>
            </w:r>
            <w:r w:rsidR="007D2D95" w:rsidRPr="00D643B5">
              <w:rPr>
                <w:rFonts w:asciiTheme="majorHAnsi" w:hAnsiTheme="majorHAnsi"/>
                <w:sz w:val="20"/>
                <w:szCs w:val="20"/>
              </w:rPr>
              <w:t xml:space="preserve">disruption of </w:t>
            </w:r>
            <w:r w:rsidRPr="00D643B5">
              <w:rPr>
                <w:rFonts w:asciiTheme="majorHAnsi" w:hAnsiTheme="majorHAnsi"/>
                <w:sz w:val="20"/>
                <w:szCs w:val="20"/>
              </w:rPr>
              <w:t xml:space="preserve">public order, and problems related to security. </w:t>
            </w:r>
          </w:p>
        </w:tc>
        <w:tc>
          <w:tcPr>
            <w:tcW w:w="0" w:type="auto"/>
            <w:shd w:val="clear" w:color="auto" w:fill="auto"/>
            <w:hideMark/>
          </w:tcPr>
          <w:p w14:paraId="1D460A11"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Armed conflict: Presence of illegal armed groups, homicides, threats and murder</w:t>
            </w:r>
            <w:r w:rsidR="007D2D95" w:rsidRPr="00D643B5">
              <w:rPr>
                <w:rFonts w:asciiTheme="majorHAnsi" w:hAnsiTheme="majorHAnsi"/>
                <w:sz w:val="20"/>
                <w:szCs w:val="20"/>
              </w:rPr>
              <w:t>s</w:t>
            </w:r>
            <w:r w:rsidRPr="00D643B5">
              <w:rPr>
                <w:rFonts w:asciiTheme="majorHAnsi" w:hAnsiTheme="majorHAnsi"/>
                <w:sz w:val="20"/>
                <w:szCs w:val="20"/>
              </w:rPr>
              <w:t xml:space="preserve"> of community leaders, illicit crops, and mined areas. Conditions of scarce security in many of the project intervention areas may affect the implementation of project activities and the displacement of beneficiaries. </w:t>
            </w:r>
          </w:p>
        </w:tc>
        <w:tc>
          <w:tcPr>
            <w:tcW w:w="0" w:type="auto"/>
            <w:shd w:val="clear" w:color="auto" w:fill="auto"/>
            <w:hideMark/>
          </w:tcPr>
          <w:p w14:paraId="22FD016C" w14:textId="77777777" w:rsidR="002F1A06" w:rsidRPr="00D643B5" w:rsidRDefault="007D2D95" w:rsidP="00DB315A">
            <w:pPr>
              <w:spacing w:after="0" w:line="240" w:lineRule="auto"/>
              <w:rPr>
                <w:rFonts w:asciiTheme="majorHAnsi" w:hAnsiTheme="majorHAnsi"/>
                <w:sz w:val="20"/>
                <w:szCs w:val="20"/>
              </w:rPr>
            </w:pPr>
            <w:r w:rsidRPr="00D643B5">
              <w:rPr>
                <w:rFonts w:asciiTheme="majorHAnsi" w:hAnsiTheme="majorHAnsi"/>
                <w:sz w:val="20"/>
                <w:szCs w:val="20"/>
              </w:rPr>
              <w:t>Medium-</w:t>
            </w:r>
            <w:r w:rsidR="005477F2" w:rsidRPr="00D643B5">
              <w:rPr>
                <w:rFonts w:asciiTheme="majorHAnsi" w:hAnsiTheme="majorHAnsi"/>
                <w:sz w:val="20"/>
                <w:szCs w:val="20"/>
              </w:rPr>
              <w:t>high</w:t>
            </w:r>
          </w:p>
        </w:tc>
        <w:tc>
          <w:tcPr>
            <w:tcW w:w="0" w:type="auto"/>
            <w:shd w:val="clear" w:color="auto" w:fill="auto"/>
            <w:hideMark/>
          </w:tcPr>
          <w:p w14:paraId="5F2C5E81"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One of the factors for defining and prioritizing the MUCBs was the situation of security and public order. Areas where </w:t>
            </w:r>
            <w:r w:rsidR="007D2D95" w:rsidRPr="00D643B5">
              <w:rPr>
                <w:rFonts w:asciiTheme="majorHAnsi" w:hAnsiTheme="majorHAnsi"/>
                <w:sz w:val="20"/>
                <w:szCs w:val="20"/>
              </w:rPr>
              <w:t xml:space="preserve">the </w:t>
            </w:r>
            <w:r w:rsidRPr="00D643B5">
              <w:rPr>
                <w:rFonts w:asciiTheme="majorHAnsi" w:hAnsiTheme="majorHAnsi"/>
                <w:sz w:val="20"/>
                <w:szCs w:val="20"/>
              </w:rPr>
              <w:t xml:space="preserve">main efforts for </w:t>
            </w:r>
            <w:r w:rsidR="007D2D95" w:rsidRPr="00D643B5">
              <w:rPr>
                <w:rFonts w:asciiTheme="majorHAnsi" w:hAnsiTheme="majorHAnsi"/>
                <w:sz w:val="20"/>
                <w:szCs w:val="20"/>
              </w:rPr>
              <w:t>building</w:t>
            </w:r>
            <w:r w:rsidRPr="00D643B5">
              <w:rPr>
                <w:rFonts w:asciiTheme="majorHAnsi" w:hAnsiTheme="majorHAnsi"/>
                <w:sz w:val="20"/>
                <w:szCs w:val="20"/>
              </w:rPr>
              <w:t xml:space="preserve"> peace are concentrated were selected. Likewise, the security criteria will be considered in selecting the areas for </w:t>
            </w:r>
            <w:r w:rsidR="007D2D95" w:rsidRPr="00D643B5">
              <w:rPr>
                <w:rFonts w:asciiTheme="majorHAnsi" w:hAnsiTheme="majorHAnsi"/>
                <w:sz w:val="20"/>
                <w:szCs w:val="20"/>
              </w:rPr>
              <w:t xml:space="preserve">implementation of </w:t>
            </w:r>
            <w:r w:rsidRPr="00D643B5">
              <w:rPr>
                <w:rFonts w:asciiTheme="majorHAnsi" w:hAnsiTheme="majorHAnsi"/>
                <w:sz w:val="20"/>
                <w:szCs w:val="20"/>
              </w:rPr>
              <w:t xml:space="preserve">pilot activities and during the </w:t>
            </w:r>
            <w:r w:rsidR="007D2D95" w:rsidRPr="00D643B5">
              <w:rPr>
                <w:rFonts w:asciiTheme="majorHAnsi" w:hAnsiTheme="majorHAnsi"/>
                <w:sz w:val="20"/>
                <w:szCs w:val="20"/>
              </w:rPr>
              <w:t xml:space="preserve">Technical Committee </w:t>
            </w:r>
            <w:r w:rsidRPr="00D643B5">
              <w:rPr>
                <w:rFonts w:asciiTheme="majorHAnsi" w:hAnsiTheme="majorHAnsi"/>
                <w:sz w:val="20"/>
                <w:szCs w:val="20"/>
              </w:rPr>
              <w:t xml:space="preserve">meetings of each MUCB. The security measures required by the United Nations system will be applied in such cases. The United Nations Department of Safety and Security (UNDSS) periodically evaluates the risks of the country and the specific risks for those operating </w:t>
            </w:r>
            <w:r w:rsidR="007D2D95" w:rsidRPr="00D643B5">
              <w:rPr>
                <w:rFonts w:asciiTheme="majorHAnsi" w:hAnsiTheme="majorHAnsi"/>
                <w:sz w:val="20"/>
                <w:szCs w:val="20"/>
              </w:rPr>
              <w:t xml:space="preserve">in the </w:t>
            </w:r>
            <w:r w:rsidRPr="00D643B5">
              <w:rPr>
                <w:rFonts w:asciiTheme="majorHAnsi" w:hAnsiTheme="majorHAnsi"/>
                <w:sz w:val="20"/>
                <w:szCs w:val="20"/>
              </w:rPr>
              <w:t xml:space="preserve">field, by sharing this information with all the United Nations system agencies. Additionally, the Department of Protection of Citizens’ rights puts an Early Warning System at the disposal of communities and institutions that monitors the risk situations due to the armed conflict. The project will strictly follow the advice of the UNDSS concerning all matters related to security of the United Nations and project staff working on </w:t>
            </w:r>
            <w:r w:rsidRPr="00D643B5">
              <w:rPr>
                <w:rFonts w:asciiTheme="majorHAnsi" w:hAnsiTheme="majorHAnsi"/>
                <w:sz w:val="20"/>
                <w:szCs w:val="20"/>
              </w:rPr>
              <w:lastRenderedPageBreak/>
              <w:t xml:space="preserve">activities involving </w:t>
            </w:r>
            <w:r w:rsidR="007D2D95" w:rsidRPr="00D643B5">
              <w:rPr>
                <w:rFonts w:asciiTheme="majorHAnsi" w:hAnsiTheme="majorHAnsi"/>
                <w:sz w:val="20"/>
                <w:szCs w:val="20"/>
              </w:rPr>
              <w:t xml:space="preserve">the locations of </w:t>
            </w:r>
            <w:r w:rsidRPr="00D643B5">
              <w:rPr>
                <w:rFonts w:asciiTheme="majorHAnsi" w:hAnsiTheme="majorHAnsi"/>
                <w:sz w:val="20"/>
                <w:szCs w:val="20"/>
              </w:rPr>
              <w:t>offices, movement</w:t>
            </w:r>
            <w:r w:rsidR="007D2D95" w:rsidRPr="00D643B5">
              <w:rPr>
                <w:rFonts w:asciiTheme="majorHAnsi" w:hAnsiTheme="majorHAnsi"/>
                <w:sz w:val="20"/>
                <w:szCs w:val="20"/>
              </w:rPr>
              <w:t>,</w:t>
            </w:r>
            <w:r w:rsidRPr="00D643B5">
              <w:rPr>
                <w:rFonts w:asciiTheme="majorHAnsi" w:hAnsiTheme="majorHAnsi"/>
                <w:sz w:val="20"/>
                <w:szCs w:val="20"/>
              </w:rPr>
              <w:t xml:space="preserve"> and participation of populations in remote areas. </w:t>
            </w:r>
          </w:p>
        </w:tc>
        <w:tc>
          <w:tcPr>
            <w:tcW w:w="0" w:type="auto"/>
            <w:shd w:val="clear" w:color="auto" w:fill="auto"/>
            <w:vAlign w:val="center"/>
            <w:hideMark/>
          </w:tcPr>
          <w:p w14:paraId="443265A3" w14:textId="77777777" w:rsidR="005477F2" w:rsidRPr="00D643B5" w:rsidRDefault="00F87123" w:rsidP="005477F2">
            <w:pPr>
              <w:spacing w:after="0" w:line="240" w:lineRule="auto"/>
              <w:jc w:val="both"/>
              <w:rPr>
                <w:rFonts w:asciiTheme="majorHAnsi" w:hAnsiTheme="majorHAnsi"/>
                <w:sz w:val="20"/>
                <w:szCs w:val="20"/>
              </w:rPr>
            </w:pPr>
            <w:r w:rsidRPr="00D643B5">
              <w:rPr>
                <w:rFonts w:asciiTheme="majorHAnsi" w:hAnsiTheme="majorHAnsi"/>
                <w:sz w:val="20"/>
                <w:szCs w:val="20"/>
              </w:rPr>
              <w:lastRenderedPageBreak/>
              <w:t>PSC</w:t>
            </w:r>
            <w:r w:rsidR="005477F2" w:rsidRPr="00D643B5">
              <w:rPr>
                <w:rFonts w:asciiTheme="majorHAnsi" w:hAnsiTheme="majorHAnsi"/>
                <w:sz w:val="20"/>
                <w:szCs w:val="20"/>
              </w:rPr>
              <w:t xml:space="preserve">, </w:t>
            </w:r>
            <w:r w:rsidR="007D2D95" w:rsidRPr="00D643B5">
              <w:rPr>
                <w:rFonts w:asciiTheme="majorHAnsi" w:hAnsiTheme="majorHAnsi"/>
                <w:sz w:val="20"/>
                <w:szCs w:val="20"/>
              </w:rPr>
              <w:t xml:space="preserve">Technical </w:t>
            </w:r>
            <w:r w:rsidR="005477F2" w:rsidRPr="00D643B5">
              <w:rPr>
                <w:rFonts w:asciiTheme="majorHAnsi" w:hAnsiTheme="majorHAnsi"/>
                <w:sz w:val="20"/>
                <w:szCs w:val="20"/>
              </w:rPr>
              <w:t>Committees</w:t>
            </w:r>
            <w:r w:rsidR="007D2D95" w:rsidRPr="00D643B5">
              <w:rPr>
                <w:rFonts w:asciiTheme="majorHAnsi" w:hAnsiTheme="majorHAnsi"/>
                <w:sz w:val="20"/>
                <w:szCs w:val="20"/>
              </w:rPr>
              <w:t>,</w:t>
            </w:r>
          </w:p>
          <w:p w14:paraId="5C71F1D5"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Implementing Agencies</w:t>
            </w:r>
          </w:p>
        </w:tc>
      </w:tr>
      <w:tr w:rsidR="00EC775D" w:rsidRPr="00D643B5" w14:paraId="37FE030B" w14:textId="77777777" w:rsidTr="00DB315A">
        <w:tc>
          <w:tcPr>
            <w:tcW w:w="0" w:type="auto"/>
            <w:gridSpan w:val="5"/>
            <w:shd w:val="clear" w:color="auto" w:fill="auto"/>
            <w:vAlign w:val="center"/>
          </w:tcPr>
          <w:p w14:paraId="271050F1" w14:textId="77777777" w:rsidR="00EC775D" w:rsidRPr="00D643B5" w:rsidRDefault="00A92832" w:rsidP="005477F2">
            <w:pPr>
              <w:spacing w:after="0" w:line="240" w:lineRule="auto"/>
              <w:jc w:val="both"/>
              <w:rPr>
                <w:rFonts w:asciiTheme="majorHAnsi" w:hAnsiTheme="majorHAnsi"/>
                <w:sz w:val="20"/>
                <w:szCs w:val="20"/>
              </w:rPr>
            </w:pPr>
            <w:r w:rsidRPr="00D643B5">
              <w:rPr>
                <w:rFonts w:asciiTheme="majorHAnsi" w:hAnsiTheme="majorHAnsi"/>
                <w:sz w:val="20"/>
                <w:szCs w:val="20"/>
              </w:rPr>
              <w:t>INSTITUTIONAL RISK</w:t>
            </w:r>
          </w:p>
        </w:tc>
      </w:tr>
      <w:tr w:rsidR="00A87FFD" w:rsidRPr="00D643B5" w14:paraId="2DE657ED" w14:textId="77777777" w:rsidTr="00155B63">
        <w:tc>
          <w:tcPr>
            <w:tcW w:w="0" w:type="auto"/>
            <w:shd w:val="clear" w:color="auto" w:fill="auto"/>
          </w:tcPr>
          <w:p w14:paraId="26C7A081" w14:textId="77777777" w:rsidR="002F1A06" w:rsidRPr="00D643B5" w:rsidRDefault="00EC775D"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institutional post-conflict </w:t>
            </w:r>
            <w:r w:rsidR="007D2D95" w:rsidRPr="00D643B5">
              <w:rPr>
                <w:rFonts w:asciiTheme="majorHAnsi" w:hAnsiTheme="majorHAnsi"/>
                <w:sz w:val="20"/>
                <w:szCs w:val="20"/>
              </w:rPr>
              <w:t xml:space="preserve">structure </w:t>
            </w:r>
            <w:r w:rsidRPr="00D643B5">
              <w:rPr>
                <w:rFonts w:asciiTheme="majorHAnsi" w:hAnsiTheme="majorHAnsi"/>
                <w:sz w:val="20"/>
                <w:szCs w:val="20"/>
              </w:rPr>
              <w:t>a</w:t>
            </w:r>
            <w:r w:rsidR="004D6BC2" w:rsidRPr="00D643B5">
              <w:rPr>
                <w:rFonts w:asciiTheme="majorHAnsi" w:hAnsiTheme="majorHAnsi"/>
                <w:sz w:val="20"/>
                <w:szCs w:val="20"/>
              </w:rPr>
              <w:t>nd role</w:t>
            </w:r>
            <w:r w:rsidR="007D2D95" w:rsidRPr="00D643B5">
              <w:rPr>
                <w:rFonts w:asciiTheme="majorHAnsi" w:hAnsiTheme="majorHAnsi"/>
                <w:sz w:val="20"/>
                <w:szCs w:val="20"/>
              </w:rPr>
              <w:t>s</w:t>
            </w:r>
            <w:r w:rsidR="004D6BC2" w:rsidRPr="00D643B5">
              <w:rPr>
                <w:rFonts w:asciiTheme="majorHAnsi" w:hAnsiTheme="majorHAnsi"/>
                <w:sz w:val="20"/>
                <w:szCs w:val="20"/>
              </w:rPr>
              <w:t xml:space="preserve"> and responsibilities </w:t>
            </w:r>
            <w:r w:rsidRPr="00D643B5">
              <w:rPr>
                <w:rFonts w:asciiTheme="majorHAnsi" w:hAnsiTheme="majorHAnsi"/>
                <w:sz w:val="20"/>
                <w:szCs w:val="20"/>
              </w:rPr>
              <w:t xml:space="preserve">have only recently been </w:t>
            </w:r>
            <w:r w:rsidR="0065543B" w:rsidRPr="00D643B5">
              <w:rPr>
                <w:rFonts w:asciiTheme="majorHAnsi" w:hAnsiTheme="majorHAnsi"/>
                <w:sz w:val="20"/>
                <w:szCs w:val="20"/>
              </w:rPr>
              <w:t>defined, which may limit the impact of the project</w:t>
            </w:r>
            <w:r w:rsidR="007D2D95" w:rsidRPr="00D643B5">
              <w:rPr>
                <w:rFonts w:asciiTheme="majorHAnsi" w:hAnsiTheme="majorHAnsi"/>
                <w:sz w:val="20"/>
                <w:szCs w:val="20"/>
              </w:rPr>
              <w:t>.</w:t>
            </w:r>
          </w:p>
        </w:tc>
        <w:tc>
          <w:tcPr>
            <w:tcW w:w="0" w:type="auto"/>
            <w:shd w:val="clear" w:color="auto" w:fill="auto"/>
          </w:tcPr>
          <w:p w14:paraId="536530BB" w14:textId="77777777" w:rsidR="002F1A06" w:rsidRPr="00D643B5" w:rsidRDefault="00A9283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The implementation</w:t>
            </w:r>
            <w:r w:rsidR="0065543B" w:rsidRPr="00D643B5">
              <w:rPr>
                <w:rFonts w:asciiTheme="majorHAnsi" w:hAnsiTheme="majorHAnsi"/>
                <w:sz w:val="20"/>
                <w:szCs w:val="20"/>
              </w:rPr>
              <w:t xml:space="preserve"> of sustainable production practices as alternatives for local development, biodiversity protection</w:t>
            </w:r>
            <w:r w:rsidR="007D2D95" w:rsidRPr="00D643B5">
              <w:rPr>
                <w:rFonts w:asciiTheme="majorHAnsi" w:hAnsiTheme="majorHAnsi"/>
                <w:sz w:val="20"/>
                <w:szCs w:val="20"/>
              </w:rPr>
              <w:t>,</w:t>
            </w:r>
            <w:r w:rsidR="0065543B" w:rsidRPr="00D643B5">
              <w:rPr>
                <w:rFonts w:asciiTheme="majorHAnsi" w:hAnsiTheme="majorHAnsi"/>
                <w:sz w:val="20"/>
                <w:szCs w:val="20"/>
              </w:rPr>
              <w:t xml:space="preserve"> and consolidation of the peace process in the prioritized </w:t>
            </w:r>
            <w:r w:rsidR="007D2D95" w:rsidRPr="00D643B5">
              <w:rPr>
                <w:rFonts w:asciiTheme="majorHAnsi" w:hAnsiTheme="majorHAnsi"/>
                <w:sz w:val="20"/>
                <w:szCs w:val="20"/>
              </w:rPr>
              <w:t xml:space="preserve">MUCBs </w:t>
            </w:r>
            <w:proofErr w:type="gramStart"/>
            <w:r w:rsidR="0065543B" w:rsidRPr="00D643B5">
              <w:rPr>
                <w:rFonts w:asciiTheme="majorHAnsi" w:hAnsiTheme="majorHAnsi"/>
                <w:sz w:val="20"/>
                <w:szCs w:val="20"/>
              </w:rPr>
              <w:t>depends  on</w:t>
            </w:r>
            <w:proofErr w:type="gramEnd"/>
            <w:r w:rsidR="0065543B" w:rsidRPr="00D643B5">
              <w:rPr>
                <w:rFonts w:asciiTheme="majorHAnsi" w:hAnsiTheme="majorHAnsi"/>
                <w:sz w:val="20"/>
                <w:szCs w:val="20"/>
              </w:rPr>
              <w:t xml:space="preserve"> a solid institutional post-conflict </w:t>
            </w:r>
            <w:r w:rsidR="007D2D95" w:rsidRPr="00D643B5">
              <w:rPr>
                <w:rFonts w:asciiTheme="majorHAnsi" w:hAnsiTheme="majorHAnsi"/>
                <w:sz w:val="20"/>
                <w:szCs w:val="20"/>
              </w:rPr>
              <w:t xml:space="preserve">structure </w:t>
            </w:r>
            <w:r w:rsidR="0065543B" w:rsidRPr="00D643B5">
              <w:rPr>
                <w:rFonts w:asciiTheme="majorHAnsi" w:hAnsiTheme="majorHAnsi"/>
                <w:sz w:val="20"/>
                <w:szCs w:val="20"/>
              </w:rPr>
              <w:t>at the national and  local level</w:t>
            </w:r>
            <w:r w:rsidR="007D2D95" w:rsidRPr="00D643B5">
              <w:rPr>
                <w:rFonts w:asciiTheme="majorHAnsi" w:hAnsiTheme="majorHAnsi"/>
                <w:sz w:val="20"/>
                <w:szCs w:val="20"/>
              </w:rPr>
              <w:t>s</w:t>
            </w:r>
            <w:r w:rsidR="0065543B" w:rsidRPr="00D643B5">
              <w:rPr>
                <w:rFonts w:asciiTheme="majorHAnsi" w:hAnsiTheme="majorHAnsi"/>
                <w:sz w:val="20"/>
                <w:szCs w:val="20"/>
              </w:rPr>
              <w:t xml:space="preserve">, which was </w:t>
            </w:r>
            <w:r w:rsidR="007D2D95" w:rsidRPr="00D643B5">
              <w:rPr>
                <w:rFonts w:asciiTheme="majorHAnsi" w:hAnsiTheme="majorHAnsi"/>
                <w:sz w:val="20"/>
                <w:szCs w:val="20"/>
              </w:rPr>
              <w:t xml:space="preserve">just </w:t>
            </w:r>
            <w:r w:rsidR="0065543B" w:rsidRPr="00D643B5">
              <w:rPr>
                <w:rFonts w:asciiTheme="majorHAnsi" w:hAnsiTheme="majorHAnsi"/>
                <w:sz w:val="20"/>
                <w:szCs w:val="20"/>
              </w:rPr>
              <w:t>put in</w:t>
            </w:r>
            <w:r w:rsidR="007D2D95" w:rsidRPr="00D643B5">
              <w:rPr>
                <w:rFonts w:asciiTheme="majorHAnsi" w:hAnsiTheme="majorHAnsi"/>
                <w:sz w:val="20"/>
                <w:szCs w:val="20"/>
              </w:rPr>
              <w:t>to</w:t>
            </w:r>
            <w:r w:rsidR="0065543B" w:rsidRPr="00D643B5">
              <w:rPr>
                <w:rFonts w:asciiTheme="majorHAnsi" w:hAnsiTheme="majorHAnsi"/>
                <w:sz w:val="20"/>
                <w:szCs w:val="20"/>
              </w:rPr>
              <w:t xml:space="preserve"> place in 2017</w:t>
            </w:r>
            <w:r w:rsidR="007D2D95" w:rsidRPr="00D643B5">
              <w:rPr>
                <w:rFonts w:asciiTheme="majorHAnsi" w:hAnsiTheme="majorHAnsi"/>
                <w:sz w:val="20"/>
                <w:szCs w:val="20"/>
              </w:rPr>
              <w:t>.</w:t>
            </w:r>
          </w:p>
        </w:tc>
        <w:tc>
          <w:tcPr>
            <w:tcW w:w="0" w:type="auto"/>
            <w:shd w:val="clear" w:color="auto" w:fill="auto"/>
          </w:tcPr>
          <w:p w14:paraId="6C0B54CA" w14:textId="77777777" w:rsidR="002F1A06" w:rsidRPr="00D643B5" w:rsidRDefault="0065543B"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shd w:val="clear" w:color="auto" w:fill="auto"/>
          </w:tcPr>
          <w:p w14:paraId="09C0C7F1" w14:textId="77777777" w:rsidR="002F1A06" w:rsidRPr="00D643B5" w:rsidRDefault="002F1A06" w:rsidP="00DB315A">
            <w:pPr>
              <w:spacing w:after="0" w:line="240" w:lineRule="auto"/>
              <w:rPr>
                <w:rFonts w:asciiTheme="majorHAnsi" w:hAnsiTheme="majorHAnsi"/>
                <w:sz w:val="20"/>
                <w:szCs w:val="20"/>
              </w:rPr>
            </w:pPr>
          </w:p>
        </w:tc>
        <w:tc>
          <w:tcPr>
            <w:tcW w:w="0" w:type="auto"/>
            <w:shd w:val="clear" w:color="auto" w:fill="auto"/>
            <w:vAlign w:val="center"/>
          </w:tcPr>
          <w:p w14:paraId="43C31416" w14:textId="42181ED1" w:rsidR="00F87123" w:rsidRPr="00D643B5" w:rsidRDefault="00F87123" w:rsidP="005477F2">
            <w:pPr>
              <w:spacing w:after="0" w:line="240" w:lineRule="auto"/>
              <w:jc w:val="both"/>
              <w:rPr>
                <w:rFonts w:asciiTheme="majorHAnsi" w:hAnsiTheme="majorHAnsi"/>
                <w:sz w:val="20"/>
                <w:szCs w:val="20"/>
              </w:rPr>
            </w:pPr>
            <w:r w:rsidRPr="00D643B5">
              <w:rPr>
                <w:rFonts w:asciiTheme="majorHAnsi" w:hAnsiTheme="majorHAnsi"/>
                <w:sz w:val="20"/>
                <w:szCs w:val="20"/>
              </w:rPr>
              <w:t>PC, P</w:t>
            </w:r>
            <w:r w:rsidR="00D643B5" w:rsidRPr="00D643B5">
              <w:rPr>
                <w:rFonts w:asciiTheme="majorHAnsi" w:hAnsiTheme="majorHAnsi"/>
                <w:sz w:val="20"/>
                <w:szCs w:val="20"/>
              </w:rPr>
              <w:t>roject Technical Team (P</w:t>
            </w:r>
            <w:r w:rsidRPr="00D643B5">
              <w:rPr>
                <w:rFonts w:asciiTheme="majorHAnsi" w:hAnsiTheme="majorHAnsi"/>
                <w:sz w:val="20"/>
                <w:szCs w:val="20"/>
              </w:rPr>
              <w:t>TT</w:t>
            </w:r>
            <w:r w:rsidR="00D643B5" w:rsidRPr="00D643B5">
              <w:rPr>
                <w:rFonts w:asciiTheme="majorHAnsi" w:hAnsiTheme="majorHAnsi"/>
                <w:sz w:val="20"/>
                <w:szCs w:val="20"/>
              </w:rPr>
              <w:t>)</w:t>
            </w:r>
          </w:p>
        </w:tc>
      </w:tr>
      <w:tr w:rsidR="0010691D" w:rsidRPr="00D643B5" w14:paraId="270E0A3F" w14:textId="77777777" w:rsidTr="002F1A06">
        <w:tc>
          <w:tcPr>
            <w:tcW w:w="0" w:type="auto"/>
            <w:gridSpan w:val="5"/>
            <w:shd w:val="clear" w:color="auto" w:fill="auto"/>
          </w:tcPr>
          <w:p w14:paraId="78C7E0F5" w14:textId="77777777" w:rsidR="0010691D" w:rsidRPr="00D643B5" w:rsidRDefault="0010691D" w:rsidP="005477F2">
            <w:pPr>
              <w:spacing w:after="0" w:line="240" w:lineRule="auto"/>
              <w:jc w:val="both"/>
              <w:rPr>
                <w:rFonts w:asciiTheme="majorHAnsi" w:hAnsiTheme="majorHAnsi"/>
                <w:sz w:val="20"/>
                <w:szCs w:val="20"/>
              </w:rPr>
            </w:pPr>
            <w:r w:rsidRPr="00D643B5">
              <w:rPr>
                <w:rFonts w:asciiTheme="majorHAnsi" w:hAnsiTheme="majorHAnsi"/>
                <w:sz w:val="20"/>
                <w:szCs w:val="20"/>
              </w:rPr>
              <w:t>MANAGEMENT RISK</w:t>
            </w:r>
          </w:p>
        </w:tc>
      </w:tr>
      <w:tr w:rsidR="00A87FFD" w:rsidRPr="00D643B5" w14:paraId="3B53145E" w14:textId="77777777" w:rsidTr="00155B63">
        <w:tc>
          <w:tcPr>
            <w:tcW w:w="0" w:type="auto"/>
            <w:shd w:val="clear" w:color="auto" w:fill="auto"/>
          </w:tcPr>
          <w:p w14:paraId="60ABD473"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Lack of an effective implementation from key counterparts, including main implementing agencies (FAO &amp; UNIDO) to reaching the project objectives both at national/regional level, in particular with respect to component 3.</w:t>
            </w:r>
          </w:p>
        </w:tc>
        <w:tc>
          <w:tcPr>
            <w:tcW w:w="0" w:type="auto"/>
            <w:shd w:val="clear" w:color="auto" w:fill="auto"/>
          </w:tcPr>
          <w:p w14:paraId="3B021725"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Insufficient production boost meant to be achieved under component 3.1 directly affects activities foreseen under component 3.2.</w:t>
            </w:r>
          </w:p>
        </w:tc>
        <w:tc>
          <w:tcPr>
            <w:tcW w:w="0" w:type="auto"/>
            <w:shd w:val="clear" w:color="auto" w:fill="auto"/>
          </w:tcPr>
          <w:p w14:paraId="5A3EB856"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Medium-high</w:t>
            </w:r>
          </w:p>
        </w:tc>
        <w:tc>
          <w:tcPr>
            <w:tcW w:w="0" w:type="auto"/>
            <w:shd w:val="clear" w:color="auto" w:fill="auto"/>
          </w:tcPr>
          <w:p w14:paraId="3332A98A" w14:textId="4E8C7986" w:rsidR="0010691D" w:rsidRPr="00D643B5" w:rsidRDefault="0010691D" w:rsidP="0010691D">
            <w:pPr>
              <w:spacing w:after="0" w:line="240" w:lineRule="auto"/>
              <w:rPr>
                <w:rFonts w:asciiTheme="majorHAnsi" w:hAnsiTheme="majorHAnsi"/>
                <w:sz w:val="20"/>
                <w:szCs w:val="20"/>
              </w:rPr>
            </w:pPr>
            <w:r w:rsidRPr="00D643B5">
              <w:rPr>
                <w:rFonts w:asciiTheme="majorHAnsi" w:hAnsiTheme="majorHAnsi"/>
                <w:sz w:val="20"/>
                <w:szCs w:val="20"/>
              </w:rPr>
              <w:t>Based on the technical nature of the collaboration other potential actions would be identified. In case component 3.1 is not able to boost production to a level that renders processing economic and profitable, the processing plants will source alternative products in the region. Additionally, the establishment of a direct channel of communication with the management is envisaged.</w:t>
            </w:r>
          </w:p>
        </w:tc>
        <w:tc>
          <w:tcPr>
            <w:tcW w:w="0" w:type="auto"/>
            <w:shd w:val="clear" w:color="auto" w:fill="auto"/>
            <w:vAlign w:val="center"/>
          </w:tcPr>
          <w:p w14:paraId="399ED4FF" w14:textId="672A13BA" w:rsidR="0010691D" w:rsidRPr="00D643B5" w:rsidRDefault="0010691D" w:rsidP="0010691D">
            <w:pPr>
              <w:spacing w:after="120" w:line="240" w:lineRule="auto"/>
              <w:jc w:val="both"/>
              <w:rPr>
                <w:rFonts w:asciiTheme="majorHAnsi" w:hAnsiTheme="majorHAnsi"/>
                <w:sz w:val="20"/>
                <w:szCs w:val="20"/>
              </w:rPr>
            </w:pPr>
            <w:r w:rsidRPr="00D643B5">
              <w:rPr>
                <w:rFonts w:asciiTheme="majorHAnsi" w:hAnsiTheme="majorHAnsi"/>
                <w:sz w:val="20"/>
                <w:szCs w:val="20"/>
              </w:rPr>
              <w:t>P</w:t>
            </w:r>
            <w:r w:rsidR="00D643B5" w:rsidRPr="00D643B5">
              <w:rPr>
                <w:rFonts w:asciiTheme="majorHAnsi" w:hAnsiTheme="majorHAnsi"/>
                <w:sz w:val="20"/>
                <w:szCs w:val="20"/>
              </w:rPr>
              <w:t>SC</w:t>
            </w:r>
            <w:r w:rsidRPr="00D643B5">
              <w:rPr>
                <w:rFonts w:asciiTheme="majorHAnsi" w:hAnsiTheme="majorHAnsi"/>
                <w:sz w:val="20"/>
                <w:szCs w:val="20"/>
              </w:rPr>
              <w:t>, Technical Committees</w:t>
            </w:r>
            <w:r w:rsidR="00D643B5" w:rsidRPr="00D643B5">
              <w:rPr>
                <w:rFonts w:asciiTheme="majorHAnsi" w:hAnsiTheme="majorHAnsi"/>
                <w:sz w:val="20"/>
                <w:szCs w:val="20"/>
              </w:rPr>
              <w:t>,</w:t>
            </w:r>
          </w:p>
          <w:p w14:paraId="1D5E0784" w14:textId="69045B29" w:rsidR="0010691D" w:rsidRPr="00D643B5" w:rsidRDefault="00D643B5" w:rsidP="0010691D">
            <w:pPr>
              <w:spacing w:after="0" w:line="240" w:lineRule="auto"/>
              <w:jc w:val="both"/>
              <w:rPr>
                <w:rFonts w:asciiTheme="majorHAnsi" w:hAnsiTheme="majorHAnsi"/>
                <w:sz w:val="20"/>
                <w:szCs w:val="20"/>
              </w:rPr>
            </w:pPr>
            <w:r w:rsidRPr="00D643B5">
              <w:rPr>
                <w:rFonts w:asciiTheme="majorHAnsi" w:hAnsiTheme="majorHAnsi"/>
                <w:sz w:val="20"/>
                <w:szCs w:val="20"/>
              </w:rPr>
              <w:t xml:space="preserve">GEF </w:t>
            </w:r>
            <w:r w:rsidR="0010691D" w:rsidRPr="00D643B5">
              <w:rPr>
                <w:rFonts w:asciiTheme="majorHAnsi" w:hAnsiTheme="majorHAnsi"/>
                <w:sz w:val="20"/>
                <w:szCs w:val="20"/>
              </w:rPr>
              <w:t>Implementing Agencies</w:t>
            </w:r>
          </w:p>
        </w:tc>
      </w:tr>
    </w:tbl>
    <w:p w14:paraId="7D412393" w14:textId="77777777" w:rsidR="007F7CA5" w:rsidRPr="00D643B5" w:rsidRDefault="007F7CA5" w:rsidP="000B61D7">
      <w:pPr>
        <w:spacing w:after="0"/>
        <w:outlineLvl w:val="0"/>
        <w:rPr>
          <w:rFonts w:asciiTheme="majorHAnsi" w:hAnsiTheme="majorHAnsi"/>
        </w:rPr>
      </w:pPr>
    </w:p>
    <w:p w14:paraId="46FEBEE7" w14:textId="77777777" w:rsidR="007F7CA5" w:rsidRPr="00D643B5" w:rsidRDefault="0082227B" w:rsidP="009617FD">
      <w:pPr>
        <w:pStyle w:val="GEFFieldtoFillout"/>
        <w:spacing w:after="120"/>
        <w:ind w:left="0"/>
        <w:rPr>
          <w:rFonts w:asciiTheme="majorHAnsi" w:hAnsiTheme="majorHAnsi"/>
          <w:b/>
        </w:rPr>
      </w:pPr>
      <w:r w:rsidRPr="00DB315A">
        <w:rPr>
          <w:rFonts w:asciiTheme="majorHAnsi" w:hAnsiTheme="majorHAnsi"/>
          <w:b/>
          <w:i/>
        </w:rPr>
        <w:t>A.6. Institutional Arrangement and Coordination.</w:t>
      </w:r>
      <w:r w:rsidRPr="00DB315A">
        <w:rPr>
          <w:rFonts w:asciiTheme="majorHAnsi" w:hAnsiTheme="majorHAnsi"/>
          <w:b/>
        </w:rPr>
        <w:t xml:space="preserve"> Describe the institutional arrangement for project implementation. Elaborate on the planned coordination with other relevant GEF-financed projects and other initiatives.</w:t>
      </w:r>
    </w:p>
    <w:p w14:paraId="35EE918A" w14:textId="77777777" w:rsidR="00766444" w:rsidRPr="00D643B5" w:rsidRDefault="00766444" w:rsidP="009617FD">
      <w:pPr>
        <w:pStyle w:val="GEFFieldtoFillout"/>
        <w:spacing w:after="120"/>
        <w:ind w:left="0"/>
        <w:rPr>
          <w:rFonts w:asciiTheme="majorHAnsi" w:hAnsiTheme="majorHAnsi"/>
          <w:b/>
        </w:rPr>
      </w:pPr>
      <w:r w:rsidRPr="00D643B5">
        <w:rPr>
          <w:rFonts w:asciiTheme="majorHAnsi" w:hAnsiTheme="majorHAnsi"/>
          <w:b/>
        </w:rPr>
        <w:t>Overall institutional arrangements</w:t>
      </w:r>
    </w:p>
    <w:p w14:paraId="1C522B02" w14:textId="2FA2170D" w:rsidR="004E2365" w:rsidRPr="00D643B5" w:rsidRDefault="004E2365" w:rsidP="004E2365">
      <w:pPr>
        <w:spacing w:after="120" w:line="240" w:lineRule="auto"/>
        <w:jc w:val="both"/>
        <w:rPr>
          <w:rFonts w:asciiTheme="majorHAnsi" w:hAnsiTheme="majorHAnsi"/>
          <w:lang w:val="en-CA"/>
        </w:rPr>
      </w:pPr>
      <w:r w:rsidRPr="00D643B5">
        <w:rPr>
          <w:rFonts w:asciiTheme="majorHAnsi" w:hAnsiTheme="majorHAnsi"/>
          <w:lang w:val="en-CA"/>
        </w:rPr>
        <w:t>The Food and Agriculture Organization (FAO) has been selected by the participating country as the lead GEF Implementing Agency, in order to provide project cycle management services as established in the GEF Policy. The United Nations Industrial Development Organization (UNIDO) will complement the intervention, also as</w:t>
      </w:r>
      <w:r w:rsidR="00A87FFD" w:rsidRPr="00D643B5">
        <w:rPr>
          <w:rFonts w:asciiTheme="majorHAnsi" w:hAnsiTheme="majorHAnsi"/>
          <w:lang w:val="en-CA"/>
        </w:rPr>
        <w:t xml:space="preserve"> GEF </w:t>
      </w:r>
      <w:r w:rsidRPr="00D643B5">
        <w:rPr>
          <w:rFonts w:asciiTheme="majorHAnsi" w:hAnsiTheme="majorHAnsi"/>
          <w:lang w:val="en-CA"/>
        </w:rPr>
        <w:t>Implementing Agency. Within this arrangement, the technical and financial implementation responsibility will be split according to the technical competence of each agency, being FAO responsible for providing oversight, technical backstopping and supervision of the implementation of Project Components 1, 2</w:t>
      </w:r>
      <w:proofErr w:type="gramStart"/>
      <w:r w:rsidRPr="00D643B5">
        <w:rPr>
          <w:rFonts w:asciiTheme="majorHAnsi" w:hAnsiTheme="majorHAnsi"/>
          <w:lang w:val="en-CA"/>
        </w:rPr>
        <w:t>,  4</w:t>
      </w:r>
      <w:proofErr w:type="gramEnd"/>
      <w:r w:rsidRPr="00D643B5">
        <w:rPr>
          <w:rFonts w:asciiTheme="majorHAnsi" w:hAnsiTheme="majorHAnsi"/>
          <w:lang w:val="en-CA"/>
        </w:rPr>
        <w:t xml:space="preserve"> and Outcome 3.1, while UNIDO will do the same for Outcome 3.2. Technical support will be provided by both agencies in coordination with government representatives participating in the Project Advisory Committee. FAO’s and UNIDO´s role and responsibilities are </w:t>
      </w:r>
      <w:r w:rsidRPr="00D643B5">
        <w:rPr>
          <w:rFonts w:asciiTheme="majorHAnsi" w:hAnsiTheme="majorHAnsi"/>
          <w:lang w:val="en-CA"/>
        </w:rPr>
        <w:lastRenderedPageBreak/>
        <w:t xml:space="preserve">described below. All administrative actions will be carried out under the rules and procedures of each </w:t>
      </w:r>
      <w:r w:rsidR="00A87FFD" w:rsidRPr="00D643B5">
        <w:rPr>
          <w:rFonts w:asciiTheme="majorHAnsi" w:hAnsiTheme="majorHAnsi"/>
          <w:lang w:val="en-CA"/>
        </w:rPr>
        <w:t xml:space="preserve">GEF </w:t>
      </w:r>
      <w:r w:rsidRPr="00D643B5">
        <w:rPr>
          <w:rFonts w:asciiTheme="majorHAnsi" w:hAnsiTheme="majorHAnsi"/>
          <w:lang w:val="en-CA"/>
        </w:rPr>
        <w:t>Implementing Agency.</w:t>
      </w:r>
    </w:p>
    <w:p w14:paraId="1748B755" w14:textId="785B272F" w:rsidR="004E2365" w:rsidRPr="00D643B5" w:rsidRDefault="004E2365" w:rsidP="004E2365">
      <w:pPr>
        <w:spacing w:after="120" w:line="240" w:lineRule="auto"/>
        <w:jc w:val="both"/>
        <w:rPr>
          <w:rFonts w:asciiTheme="majorHAnsi" w:hAnsiTheme="majorHAnsi"/>
          <w:lang w:val="en-CA"/>
        </w:rPr>
      </w:pPr>
      <w:r w:rsidRPr="00D643B5">
        <w:rPr>
          <w:rFonts w:asciiTheme="majorHAnsi" w:hAnsiTheme="majorHAnsi"/>
          <w:lang w:val="en-CA"/>
        </w:rPr>
        <w:t xml:space="preserve">The MADS will be responsible for the overall execution of the project and will act as national execution entity. National co-executing agencies will be designated and will be supported by the Project Steering Committee (PSC) and a Project Implementation Unit (PIU). The overall responsibility for project execution implies accountability for intended and appropriate use of funds, as well as for timely delivery of inputs and outputs. </w:t>
      </w:r>
    </w:p>
    <w:p w14:paraId="5BADF5EB" w14:textId="77777777" w:rsidR="004E2365" w:rsidRPr="00D643B5" w:rsidRDefault="004E2365" w:rsidP="004E2365">
      <w:pPr>
        <w:spacing w:after="120" w:line="240" w:lineRule="auto"/>
        <w:jc w:val="both"/>
        <w:rPr>
          <w:rFonts w:asciiTheme="majorHAnsi" w:hAnsiTheme="majorHAnsi"/>
          <w:lang w:val="en-CA"/>
        </w:rPr>
      </w:pPr>
      <w:r w:rsidRPr="00D643B5">
        <w:rPr>
          <w:rFonts w:asciiTheme="majorHAnsi" w:eastAsia="Times New Roman" w:hAnsiTheme="majorHAnsi"/>
          <w:lang w:val="en-CA" w:eastAsia="en-GB"/>
        </w:rPr>
        <w:t xml:space="preserve">MADS will also designate, as part of its co-financing, the National Project Director (NPD), who will be responsible for the execution and coordination of the project, with the following responsibilities: </w:t>
      </w:r>
    </w:p>
    <w:p w14:paraId="3BC0217F"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 xml:space="preserve">Organize and chair PSC meetings. </w:t>
      </w:r>
    </w:p>
    <w:p w14:paraId="54D1D8E8"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Participate in meetings of the RTC and MUCBTCs.</w:t>
      </w:r>
    </w:p>
    <w:p w14:paraId="117B18F9"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 xml:space="preserve">Regularly supervise the implementation of the project in line with the Project Results Framework, budget, and the annual work plan. </w:t>
      </w:r>
    </w:p>
    <w:p w14:paraId="3A79B005"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Requesting FAO the timely disbursement of GEF resources.</w:t>
      </w:r>
    </w:p>
    <w:p w14:paraId="03BDC9EA" w14:textId="2EE4710A" w:rsidR="009E5AEE" w:rsidRPr="00D643B5" w:rsidRDefault="004E2365" w:rsidP="00D643B5">
      <w:pPr>
        <w:pStyle w:val="ListParagraph"/>
        <w:numPr>
          <w:ilvl w:val="0"/>
          <w:numId w:val="10"/>
        </w:numPr>
        <w:spacing w:after="120" w:line="240" w:lineRule="auto"/>
        <w:contextualSpacing w:val="0"/>
        <w:jc w:val="both"/>
        <w:rPr>
          <w:rFonts w:asciiTheme="majorHAnsi" w:hAnsiTheme="majorHAnsi"/>
          <w:lang w:val="en-CA"/>
        </w:rPr>
      </w:pPr>
      <w:r w:rsidRPr="00D643B5">
        <w:rPr>
          <w:rFonts w:asciiTheme="majorHAnsi" w:hAnsiTheme="majorHAnsi"/>
          <w:sz w:val="22"/>
          <w:lang w:val="en-CA"/>
        </w:rPr>
        <w:t xml:space="preserve">Review and approve the semi-annual and annual progress reports. </w:t>
      </w:r>
    </w:p>
    <w:p w14:paraId="22F7CF08" w14:textId="77777777" w:rsidR="009E5AEE" w:rsidRPr="00D643B5" w:rsidRDefault="009E5AEE" w:rsidP="009E5AEE">
      <w:pPr>
        <w:spacing w:after="120" w:line="240" w:lineRule="auto"/>
        <w:jc w:val="both"/>
        <w:rPr>
          <w:rFonts w:asciiTheme="majorHAnsi" w:hAnsiTheme="majorHAnsi"/>
          <w:lang w:val="en-CA"/>
        </w:rPr>
      </w:pPr>
      <w:r w:rsidRPr="00D643B5">
        <w:rPr>
          <w:rFonts w:asciiTheme="majorHAnsi" w:hAnsiTheme="majorHAnsi"/>
          <w:lang w:val="en-CA"/>
        </w:rPr>
        <w:t xml:space="preserve">Project governance, decision-making, and execution will be carried through 3 levels: </w:t>
      </w:r>
    </w:p>
    <w:p w14:paraId="17CE2227" w14:textId="77777777" w:rsidR="009E5AEE" w:rsidRPr="00D643B5" w:rsidRDefault="009E5AEE" w:rsidP="009E5AEE">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P</w:t>
      </w:r>
      <w:r w:rsidR="00F9371D" w:rsidRPr="00D643B5">
        <w:rPr>
          <w:rFonts w:asciiTheme="majorHAnsi" w:hAnsiTheme="majorHAnsi"/>
          <w:sz w:val="22"/>
          <w:lang w:val="en-CA"/>
        </w:rPr>
        <w:t>roject Steering Committee (P</w:t>
      </w:r>
      <w:r w:rsidRPr="00D643B5">
        <w:rPr>
          <w:rFonts w:asciiTheme="majorHAnsi" w:hAnsiTheme="majorHAnsi"/>
          <w:sz w:val="22"/>
          <w:lang w:val="en-CA"/>
        </w:rPr>
        <w:t>SC</w:t>
      </w:r>
      <w:r w:rsidR="00F9371D" w:rsidRPr="00D643B5">
        <w:rPr>
          <w:rFonts w:asciiTheme="majorHAnsi" w:hAnsiTheme="majorHAnsi"/>
          <w:sz w:val="22"/>
          <w:lang w:val="en-CA"/>
        </w:rPr>
        <w:t>)</w:t>
      </w:r>
      <w:r w:rsidRPr="00D643B5">
        <w:rPr>
          <w:rStyle w:val="FootnoteReference"/>
          <w:rFonts w:asciiTheme="majorHAnsi" w:hAnsiTheme="majorHAnsi"/>
          <w:sz w:val="22"/>
          <w:lang w:val="en-CA"/>
        </w:rPr>
        <w:footnoteReference w:id="11"/>
      </w:r>
    </w:p>
    <w:p w14:paraId="5A00E724" w14:textId="77777777" w:rsidR="009E5AEE" w:rsidRPr="00D643B5" w:rsidRDefault="00F9371D" w:rsidP="00F9371D">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Regional Technical Committee (</w:t>
      </w:r>
      <w:r w:rsidR="009E5AEE" w:rsidRPr="00D643B5">
        <w:rPr>
          <w:rFonts w:asciiTheme="majorHAnsi" w:hAnsiTheme="majorHAnsi"/>
          <w:sz w:val="22"/>
          <w:lang w:val="en-CA"/>
        </w:rPr>
        <w:t>RTC</w:t>
      </w:r>
      <w:r w:rsidRPr="00D643B5">
        <w:rPr>
          <w:rFonts w:asciiTheme="majorHAnsi" w:hAnsiTheme="majorHAnsi"/>
          <w:sz w:val="22"/>
          <w:lang w:val="en-CA"/>
        </w:rPr>
        <w:t>)</w:t>
      </w:r>
    </w:p>
    <w:p w14:paraId="56AEF23D" w14:textId="1C2D0CF2" w:rsidR="009E5AEE" w:rsidRPr="00D643B5" w:rsidRDefault="00F9371D" w:rsidP="00D643B5">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MUCB Technical Committees (</w:t>
      </w:r>
      <w:r w:rsidR="009E5AEE" w:rsidRPr="00D643B5">
        <w:rPr>
          <w:rFonts w:asciiTheme="majorHAnsi" w:hAnsiTheme="majorHAnsi"/>
          <w:sz w:val="22"/>
          <w:lang w:val="en-CA"/>
        </w:rPr>
        <w:t>MUCBTC</w:t>
      </w:r>
      <w:r w:rsidRPr="00D643B5">
        <w:rPr>
          <w:rFonts w:asciiTheme="majorHAnsi" w:hAnsiTheme="majorHAnsi"/>
          <w:sz w:val="22"/>
          <w:lang w:val="en-CA"/>
        </w:rPr>
        <w:t>)</w:t>
      </w:r>
      <w:r w:rsidR="009E5AEE" w:rsidRPr="00D643B5">
        <w:rPr>
          <w:rFonts w:asciiTheme="majorHAnsi" w:hAnsiTheme="majorHAnsi"/>
          <w:sz w:val="22"/>
          <w:lang w:val="en-CA"/>
        </w:rPr>
        <w:t>, one per MUCB (5)</w:t>
      </w:r>
    </w:p>
    <w:p w14:paraId="108FE3F5" w14:textId="77777777"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color w:val="000000"/>
        </w:rPr>
        <w:t xml:space="preserve">Coordination among Government agencies and the Implementing agencies will be achieved through a </w:t>
      </w:r>
      <w:r w:rsidRPr="00D643B5">
        <w:rPr>
          <w:rFonts w:asciiTheme="majorHAnsi" w:hAnsiTheme="majorHAnsi"/>
          <w:b/>
          <w:color w:val="000000"/>
        </w:rPr>
        <w:t xml:space="preserve">Project Steering Committee (PSC) </w:t>
      </w:r>
      <w:r w:rsidRPr="00D643B5">
        <w:rPr>
          <w:rFonts w:asciiTheme="majorHAnsi" w:hAnsiTheme="majorHAnsi"/>
          <w:color w:val="000000"/>
        </w:rPr>
        <w:t xml:space="preserve">which will be co-chaired by </w:t>
      </w:r>
      <w:r w:rsidRPr="00D643B5">
        <w:rPr>
          <w:rFonts w:asciiTheme="majorHAnsi" w:hAnsiTheme="majorHAnsi"/>
        </w:rPr>
        <w:t>MADS</w:t>
      </w:r>
      <w:r w:rsidRPr="00D643B5">
        <w:rPr>
          <w:rFonts w:asciiTheme="majorHAnsi" w:hAnsiTheme="majorHAnsi"/>
          <w:color w:val="000000"/>
        </w:rPr>
        <w:t xml:space="preserve">. The PSC will provide the necessary guidance and coordination to the project implementation, and will invite members and experts for specific meetings, as needed. The PSC decisions shall be made in line with the approved project document, GEF, FAO and UNIDO guidelines. Additionally, The PSC will be composed of PNN, MADR, SIRAP Pacific, one representative of community councils, one representative of indigenous </w:t>
      </w:r>
      <w:proofErr w:type="spellStart"/>
      <w:r w:rsidRPr="00D643B5">
        <w:rPr>
          <w:rFonts w:asciiTheme="majorHAnsi" w:hAnsiTheme="majorHAnsi"/>
          <w:i/>
          <w:lang w:val="en-CA"/>
        </w:rPr>
        <w:t>resguardos</w:t>
      </w:r>
      <w:proofErr w:type="spellEnd"/>
      <w:r w:rsidRPr="00D643B5">
        <w:rPr>
          <w:rFonts w:asciiTheme="majorHAnsi" w:hAnsiTheme="majorHAnsi"/>
          <w:lang w:val="en-CA"/>
        </w:rPr>
        <w:t xml:space="preserve">, and one CAR in representation of the five CARs, departmental governments of Nariño, Cauca, Valle del Cauca and Chocó, FAO and UNIDO. The PSC Technical Secretary will be the PC. Its main function is to guide the implementation of the project, verify and approve the annual work plans, approve the financial and technical reports, and provide strategic guidance for the project.   </w:t>
      </w:r>
    </w:p>
    <w:p w14:paraId="7B28E0A7" w14:textId="5BFB31A1"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 xml:space="preserve">The project </w:t>
      </w:r>
      <w:r w:rsidRPr="00D643B5">
        <w:rPr>
          <w:rFonts w:asciiTheme="majorHAnsi" w:hAnsiTheme="majorHAnsi"/>
          <w:b/>
          <w:lang w:val="en-CA"/>
        </w:rPr>
        <w:t>Regional Technical Committee (RTC)</w:t>
      </w:r>
      <w:r w:rsidRPr="00D643B5">
        <w:rPr>
          <w:rFonts w:asciiTheme="majorHAnsi" w:hAnsiTheme="majorHAnsi"/>
          <w:lang w:val="en-CA"/>
        </w:rPr>
        <w:t xml:space="preserve"> will be organized within the SIRAP Pacific Technical Committee framework and will be constituted by delegates of MADS, PNN, CODECHOCÓ, CARDER, CVC, CRC, CORPONARIÑO, IIAP, INVEMAR, FAO and UNIDO, and the invitation can be extended to departmental governments and representatives of indigenous, </w:t>
      </w:r>
      <w:r w:rsidR="00CE6B5F" w:rsidRPr="00D643B5">
        <w:rPr>
          <w:rFonts w:asciiTheme="majorHAnsi" w:hAnsiTheme="majorHAnsi"/>
          <w:lang w:val="en-CA"/>
        </w:rPr>
        <w:t>black communities</w:t>
      </w:r>
      <w:r w:rsidRPr="00D643B5">
        <w:rPr>
          <w:rFonts w:asciiTheme="majorHAnsi" w:hAnsiTheme="majorHAnsi"/>
          <w:lang w:val="en-CA"/>
        </w:rPr>
        <w:t xml:space="preserve">, and peasant peoples with influence in the project. </w:t>
      </w:r>
    </w:p>
    <w:p w14:paraId="6A3F5EC7" w14:textId="77777777"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 xml:space="preserve">The </w:t>
      </w:r>
      <w:r w:rsidRPr="00D643B5">
        <w:rPr>
          <w:rFonts w:asciiTheme="majorHAnsi" w:hAnsiTheme="majorHAnsi"/>
          <w:b/>
          <w:lang w:val="en-CA"/>
        </w:rPr>
        <w:t>MUCB Technical Committees (MUCBTCs)</w:t>
      </w:r>
      <w:r w:rsidRPr="00D643B5">
        <w:rPr>
          <w:rFonts w:asciiTheme="majorHAnsi" w:hAnsiTheme="majorHAnsi"/>
          <w:lang w:val="en-CA"/>
        </w:rPr>
        <w:t xml:space="preserve"> will be integrated by MADS, PNN MADR, community councils, and indigenous </w:t>
      </w:r>
      <w:proofErr w:type="spellStart"/>
      <w:r w:rsidRPr="00D643B5">
        <w:rPr>
          <w:rFonts w:asciiTheme="majorHAnsi" w:hAnsiTheme="majorHAnsi"/>
          <w:i/>
          <w:lang w:val="en-CA"/>
        </w:rPr>
        <w:t>resguardos</w:t>
      </w:r>
      <w:proofErr w:type="spellEnd"/>
      <w:r w:rsidRPr="00D643B5">
        <w:rPr>
          <w:rFonts w:asciiTheme="majorHAnsi" w:hAnsiTheme="majorHAnsi"/>
          <w:lang w:val="en-CA"/>
        </w:rPr>
        <w:t xml:space="preserve"> participating in the project, INVEMAR, IIAP, FAO, UNIDO, CAR, municipalities, and community and civil society organizations with influence in each MUCB. The composition of each MUCBTC will be defined according to the presence and influence of each entity.   </w:t>
      </w:r>
    </w:p>
    <w:p w14:paraId="1C23D8BA" w14:textId="16CCC04F"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Functions and responsibilities of each decision-making level of the project are further detailed in FAO</w:t>
      </w:r>
      <w:r w:rsidR="00A87FFD" w:rsidRPr="00D643B5">
        <w:rPr>
          <w:rFonts w:asciiTheme="majorHAnsi" w:hAnsiTheme="majorHAnsi"/>
          <w:lang w:val="en-CA"/>
        </w:rPr>
        <w:t>-</w:t>
      </w:r>
      <w:r w:rsidRPr="00D643B5">
        <w:rPr>
          <w:rFonts w:asciiTheme="majorHAnsi" w:hAnsiTheme="majorHAnsi"/>
          <w:lang w:val="en-CA"/>
        </w:rPr>
        <w:t xml:space="preserve">GEF Project Document, </w:t>
      </w:r>
      <w:r w:rsidRPr="00DB315A">
        <w:rPr>
          <w:rFonts w:asciiTheme="majorHAnsi" w:hAnsiTheme="majorHAnsi"/>
          <w:lang w:val="en-CA"/>
        </w:rPr>
        <w:t xml:space="preserve">Section </w:t>
      </w:r>
      <w:r w:rsidR="00A87FFD" w:rsidRPr="00DB315A">
        <w:rPr>
          <w:rFonts w:asciiTheme="majorHAnsi" w:hAnsiTheme="majorHAnsi"/>
          <w:lang w:val="en-CA"/>
        </w:rPr>
        <w:t xml:space="preserve">3. </w:t>
      </w:r>
      <w:r w:rsidRPr="00D643B5">
        <w:rPr>
          <w:rFonts w:asciiTheme="majorHAnsi" w:hAnsiTheme="majorHAnsi"/>
          <w:lang w:val="en-CA"/>
        </w:rPr>
        <w:t xml:space="preserve">Likewise, terms of reference (TOR) governing the participation of stakeholders on each decision-making level will be developed in the first 3 months of the project execution. </w:t>
      </w:r>
    </w:p>
    <w:p w14:paraId="263E28A5" w14:textId="77777777" w:rsidR="009E5AEE" w:rsidRPr="00D643B5" w:rsidRDefault="009E5AEE" w:rsidP="009E5AEE">
      <w:pPr>
        <w:spacing w:after="0" w:line="240" w:lineRule="auto"/>
        <w:jc w:val="both"/>
        <w:rPr>
          <w:rFonts w:asciiTheme="majorHAnsi" w:hAnsiTheme="majorHAnsi"/>
          <w:u w:val="single"/>
          <w:lang w:val="en-CA"/>
        </w:rPr>
      </w:pPr>
      <w:r w:rsidRPr="00D643B5">
        <w:rPr>
          <w:rFonts w:asciiTheme="majorHAnsi" w:hAnsiTheme="majorHAnsi"/>
          <w:u w:val="single"/>
          <w:lang w:val="en-CA"/>
        </w:rPr>
        <w:lastRenderedPageBreak/>
        <w:t>The Project Implementation Unit (PIU)</w:t>
      </w:r>
    </w:p>
    <w:p w14:paraId="39AA09F3" w14:textId="77777777" w:rsidR="009E5AEE" w:rsidRPr="00D643B5" w:rsidRDefault="009E5AEE" w:rsidP="009E5AEE">
      <w:pPr>
        <w:spacing w:after="0" w:line="240" w:lineRule="auto"/>
        <w:jc w:val="both"/>
        <w:rPr>
          <w:rFonts w:asciiTheme="majorHAnsi" w:hAnsiTheme="majorHAnsi"/>
          <w:lang w:val="en-CA"/>
        </w:rPr>
      </w:pPr>
    </w:p>
    <w:p w14:paraId="4B4C781B"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For the execution of the Project activities, the PIU will be established and constituted by a Project Technical Team (PTT), which will be financed by GEF. The main PIU function, following the guidelines and decisions taken by PSC, in close coordination with RTC and MUCBTC and under supervision of the NPD, is to ensure rigorous and effective coordination and execution of the project annual work plans and the intervention plans of each MUCB. </w:t>
      </w:r>
    </w:p>
    <w:p w14:paraId="4FA892ED" w14:textId="77777777" w:rsidR="009E5AEE" w:rsidRPr="00D643B5" w:rsidRDefault="009E5AEE" w:rsidP="009E5AEE">
      <w:pPr>
        <w:spacing w:after="0" w:line="240" w:lineRule="auto"/>
        <w:jc w:val="both"/>
        <w:rPr>
          <w:rFonts w:asciiTheme="majorHAnsi" w:hAnsiTheme="majorHAnsi"/>
          <w:lang w:val="en-CA"/>
        </w:rPr>
      </w:pPr>
    </w:p>
    <w:p w14:paraId="11197640"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The PIU will be under the general supervision of the NPD and led by the Project Coordinator (PC), who will be in charge of the daily project management and technical supervision, in accordance with FAO and UNIDO standards, procedures, present project document and the work plans agreed upon for each MUCB. The PC will lead the formulation of reports to GEF and technically validate and supervise the reports of consultants and organizations. </w:t>
      </w:r>
    </w:p>
    <w:p w14:paraId="18DA3B29" w14:textId="77777777" w:rsidR="009E5AEE" w:rsidRPr="00D643B5" w:rsidRDefault="009E5AEE" w:rsidP="009E5AEE">
      <w:pPr>
        <w:spacing w:after="0" w:line="240" w:lineRule="auto"/>
        <w:jc w:val="both"/>
        <w:rPr>
          <w:rFonts w:asciiTheme="majorHAnsi" w:hAnsiTheme="majorHAnsi"/>
          <w:lang w:val="en-CA"/>
        </w:rPr>
      </w:pPr>
    </w:p>
    <w:p w14:paraId="071C596F" w14:textId="47FA56FD"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The TORs of the PC and the PIU are contained in FAO-GEF Project Document, Appendix 6, which will be updated and adjusted in the first 3 months of the project implementation.</w:t>
      </w:r>
    </w:p>
    <w:p w14:paraId="659F9A04" w14:textId="77777777" w:rsidR="009E5AEE" w:rsidRPr="00D643B5" w:rsidRDefault="009E5AEE" w:rsidP="009E5AEE">
      <w:pPr>
        <w:spacing w:after="0" w:line="240" w:lineRule="auto"/>
        <w:jc w:val="both"/>
        <w:rPr>
          <w:rFonts w:asciiTheme="majorHAnsi" w:hAnsiTheme="majorHAnsi"/>
          <w:lang w:val="en-CA"/>
        </w:rPr>
      </w:pPr>
    </w:p>
    <w:p w14:paraId="36E4691D"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The PIU will be structured as shown below. </w:t>
      </w:r>
    </w:p>
    <w:p w14:paraId="0756708A" w14:textId="77777777" w:rsidR="00D643B5" w:rsidRPr="00450BE7" w:rsidRDefault="00D643B5" w:rsidP="008E73E9">
      <w:pPr>
        <w:spacing w:after="0" w:line="240" w:lineRule="auto"/>
        <w:jc w:val="both"/>
        <w:rPr>
          <w:rFonts w:asciiTheme="majorHAnsi" w:hAnsiTheme="majorHAnsi"/>
          <w:b/>
          <w:lang w:val="en-CA"/>
        </w:rPr>
      </w:pPr>
    </w:p>
    <w:p w14:paraId="302837C3" w14:textId="4BA70254" w:rsidR="008E73E9" w:rsidRPr="00D643B5" w:rsidRDefault="00450BE7" w:rsidP="008E73E9">
      <w:pPr>
        <w:spacing w:after="0" w:line="240" w:lineRule="auto"/>
        <w:jc w:val="both"/>
        <w:rPr>
          <w:rFonts w:asciiTheme="majorHAnsi" w:hAnsiTheme="majorHAnsi"/>
          <w:b/>
          <w:sz w:val="20"/>
          <w:szCs w:val="20"/>
          <w:lang w:val="en-CA"/>
        </w:rPr>
      </w:pPr>
      <w:r>
        <w:rPr>
          <w:rFonts w:asciiTheme="majorHAnsi" w:hAnsiTheme="majorHAnsi"/>
          <w:b/>
          <w:lang w:val="en-CA"/>
        </w:rPr>
        <w:t>Figure 1. Structure of the PIU</w:t>
      </w:r>
    </w:p>
    <w:p w14:paraId="11EFFE9F" w14:textId="77777777" w:rsidR="008E73E9" w:rsidRPr="00D643B5" w:rsidRDefault="008E73E9" w:rsidP="009617FD">
      <w:pPr>
        <w:pStyle w:val="GEFFieldtoFillout"/>
        <w:spacing w:after="120"/>
        <w:ind w:left="0"/>
        <w:rPr>
          <w:rFonts w:asciiTheme="majorHAnsi" w:hAnsiTheme="majorHAnsi"/>
          <w:b/>
        </w:rPr>
      </w:pPr>
    </w:p>
    <w:p w14:paraId="3F07D7E1" w14:textId="77777777" w:rsidR="00053FC4" w:rsidRPr="00D643B5" w:rsidRDefault="00053FC4" w:rsidP="00450BE7">
      <w:pPr>
        <w:spacing w:after="0" w:line="240" w:lineRule="auto"/>
        <w:jc w:val="center"/>
        <w:rPr>
          <w:rFonts w:asciiTheme="majorHAnsi" w:hAnsiTheme="majorHAnsi"/>
          <w:b/>
          <w:lang w:val="en-CA"/>
        </w:rPr>
      </w:pPr>
      <w:r w:rsidRPr="00D643B5">
        <w:rPr>
          <w:rFonts w:asciiTheme="majorHAnsi" w:hAnsiTheme="majorHAnsi"/>
          <w:b/>
          <w:noProof/>
          <w:sz w:val="20"/>
          <w:szCs w:val="20"/>
        </w:rPr>
        <w:drawing>
          <wp:inline distT="0" distB="0" distL="0" distR="0" wp14:anchorId="43B5837E" wp14:editId="70557318">
            <wp:extent cx="5212610" cy="3044053"/>
            <wp:effectExtent l="0" t="0" r="7620" b="4445"/>
            <wp:docPr id="290" name="Imagen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27233" cy="3052592"/>
                    </a:xfrm>
                    <a:prstGeom prst="rect">
                      <a:avLst/>
                    </a:prstGeom>
                    <a:noFill/>
                  </pic:spPr>
                </pic:pic>
              </a:graphicData>
            </a:graphic>
          </wp:inline>
        </w:drawing>
      </w:r>
    </w:p>
    <w:p w14:paraId="2AF19C78" w14:textId="77777777" w:rsidR="00053FC4" w:rsidRPr="00D643B5" w:rsidRDefault="00053FC4" w:rsidP="00053FC4">
      <w:pPr>
        <w:spacing w:after="0" w:line="240" w:lineRule="auto"/>
        <w:jc w:val="both"/>
        <w:rPr>
          <w:rFonts w:asciiTheme="majorHAnsi" w:hAnsiTheme="majorHAnsi"/>
          <w:b/>
          <w:lang w:val="en-CA"/>
        </w:rPr>
      </w:pPr>
    </w:p>
    <w:p w14:paraId="120C773F"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w:t>
      </w:r>
      <w:r w:rsidRPr="00D643B5">
        <w:rPr>
          <w:rFonts w:asciiTheme="majorHAnsi" w:hAnsiTheme="majorHAnsi"/>
          <w:b/>
          <w:lang w:val="en-CA"/>
        </w:rPr>
        <w:t>Project Coordinator (PC</w:t>
      </w:r>
      <w:r w:rsidRPr="00D643B5">
        <w:rPr>
          <w:rFonts w:asciiTheme="majorHAnsi" w:hAnsiTheme="majorHAnsi"/>
          <w:lang w:val="en-CA"/>
        </w:rPr>
        <w:t>) will be responsible for supervising and guiding PIU. He/she will also be responsible for coordinating activities with all instances linked to the different components of the project, as well as with the partner institutions of the project. He/she will also be in charge of daily project management and technical supervision of the overall project activities, including: (</w:t>
      </w:r>
      <w:proofErr w:type="spellStart"/>
      <w:r w:rsidRPr="00D643B5">
        <w:rPr>
          <w:rFonts w:asciiTheme="majorHAnsi" w:hAnsiTheme="majorHAnsi"/>
          <w:lang w:val="en-CA"/>
        </w:rPr>
        <w:t>i</w:t>
      </w:r>
      <w:proofErr w:type="spellEnd"/>
      <w:r w:rsidRPr="00D643B5">
        <w:rPr>
          <w:rFonts w:asciiTheme="majorHAnsi" w:hAnsiTheme="majorHAnsi"/>
          <w:lang w:val="en-CA"/>
        </w:rPr>
        <w:t>) coordinating and closely supervising the execution of project activities</w:t>
      </w:r>
      <w:r w:rsidR="00F8724F" w:rsidRPr="00D643B5">
        <w:rPr>
          <w:rFonts w:asciiTheme="majorHAnsi" w:hAnsiTheme="majorHAnsi"/>
          <w:lang w:val="en-CA"/>
        </w:rPr>
        <w:t xml:space="preserve"> with among the project and other Government entities</w:t>
      </w:r>
      <w:r w:rsidRPr="00D643B5">
        <w:rPr>
          <w:rFonts w:asciiTheme="majorHAnsi" w:hAnsiTheme="majorHAnsi"/>
          <w:lang w:val="en-CA"/>
        </w:rPr>
        <w:t>, (ii) day-to-day management, (iii) coordination with other related initiatives, (iv) ensure a high level of collaboration between participating institutions and organizations at the national, provincial and local levels; (v) monitor the progress of the project and ensure the timely delivery of inputs and outputs; (vi) implement and manage the project monitoring plan and its communication program</w:t>
      </w:r>
      <w:r w:rsidR="00F8724F" w:rsidRPr="00D643B5">
        <w:rPr>
          <w:rFonts w:asciiTheme="majorHAnsi" w:hAnsiTheme="majorHAnsi"/>
          <w:lang w:val="en-CA"/>
        </w:rPr>
        <w:t>; and (v) report to FAO and UNIDO on project delivery and impact.</w:t>
      </w:r>
      <w:r w:rsidR="00392F4C" w:rsidRPr="00D643B5">
        <w:rPr>
          <w:rFonts w:asciiTheme="majorHAnsi" w:hAnsiTheme="majorHAnsi"/>
          <w:lang w:val="en-CA"/>
        </w:rPr>
        <w:t xml:space="preserve"> </w:t>
      </w:r>
    </w:p>
    <w:p w14:paraId="03476297"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Administrative and Financial Assistant will be responsible for the day-to-day financial management of the project, including lifting the contracts and acquiring other necessary supplies according to the approved project </w:t>
      </w:r>
      <w:r w:rsidRPr="00D643B5">
        <w:rPr>
          <w:rFonts w:asciiTheme="majorHAnsi" w:eastAsia="Times New Roman" w:hAnsiTheme="majorHAnsi"/>
          <w:lang w:val="en-CA"/>
        </w:rPr>
        <w:t>document</w:t>
      </w:r>
      <w:r w:rsidRPr="00D643B5">
        <w:rPr>
          <w:rFonts w:asciiTheme="majorHAnsi" w:hAnsiTheme="majorHAnsi"/>
          <w:lang w:val="en-CA"/>
        </w:rPr>
        <w:t xml:space="preserve">. </w:t>
      </w:r>
      <w:r w:rsidRPr="00D643B5">
        <w:rPr>
          <w:rFonts w:asciiTheme="majorHAnsi" w:hAnsiTheme="majorHAnsi"/>
          <w:lang w:val="en-CA"/>
        </w:rPr>
        <w:lastRenderedPageBreak/>
        <w:t xml:space="preserve">He/she will work in close consultation with the PC and project implementing partners, particularly the FAO Representation </w:t>
      </w:r>
      <w:proofErr w:type="gramStart"/>
      <w:r w:rsidRPr="00D643B5">
        <w:rPr>
          <w:rFonts w:asciiTheme="majorHAnsi" w:hAnsiTheme="majorHAnsi"/>
          <w:lang w:val="en-CA"/>
        </w:rPr>
        <w:t>in  Colombia</w:t>
      </w:r>
      <w:proofErr w:type="gramEnd"/>
      <w:r w:rsidRPr="00D643B5">
        <w:rPr>
          <w:rFonts w:asciiTheme="majorHAnsi" w:hAnsiTheme="majorHAnsi"/>
          <w:lang w:val="en-CA"/>
        </w:rPr>
        <w:t>, UNIDO and the MADS.</w:t>
      </w:r>
    </w:p>
    <w:p w14:paraId="649DDEE5"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PIU will be complemented by specific technical expertise hired by the guidance of UNIDO or FAO, accordingly to the project requirements. </w:t>
      </w:r>
    </w:p>
    <w:p w14:paraId="177CDF32" w14:textId="454CBD00"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FAO will </w:t>
      </w:r>
      <w:r w:rsidR="00CE6B5F" w:rsidRPr="00D643B5">
        <w:rPr>
          <w:rFonts w:asciiTheme="majorHAnsi" w:hAnsiTheme="majorHAnsi"/>
          <w:lang w:val="en-CA"/>
        </w:rPr>
        <w:t>hire</w:t>
      </w:r>
      <w:r w:rsidRPr="00D643B5">
        <w:rPr>
          <w:rFonts w:asciiTheme="majorHAnsi" w:hAnsiTheme="majorHAnsi"/>
          <w:lang w:val="en-CA"/>
        </w:rPr>
        <w:t xml:space="preserve"> </w:t>
      </w:r>
      <w:r w:rsidR="00CE6B5F" w:rsidRPr="00D643B5">
        <w:rPr>
          <w:rFonts w:asciiTheme="majorHAnsi" w:hAnsiTheme="majorHAnsi"/>
          <w:lang w:val="en-CA"/>
        </w:rPr>
        <w:t xml:space="preserve">some </w:t>
      </w:r>
      <w:r w:rsidRPr="00D643B5">
        <w:rPr>
          <w:rFonts w:asciiTheme="majorHAnsi" w:hAnsiTheme="majorHAnsi"/>
          <w:lang w:val="en-CA"/>
        </w:rPr>
        <w:t xml:space="preserve">of the following </w:t>
      </w:r>
      <w:r w:rsidR="00CE6B5F" w:rsidRPr="00D643B5">
        <w:rPr>
          <w:rFonts w:asciiTheme="majorHAnsi" w:hAnsiTheme="majorHAnsi"/>
          <w:lang w:val="en-CA"/>
        </w:rPr>
        <w:t xml:space="preserve">human </w:t>
      </w:r>
      <w:r w:rsidRPr="00D643B5">
        <w:rPr>
          <w:rFonts w:asciiTheme="majorHAnsi" w:hAnsiTheme="majorHAnsi"/>
          <w:lang w:val="en-CA"/>
        </w:rPr>
        <w:t>resources:</w:t>
      </w:r>
    </w:p>
    <w:p w14:paraId="2C8B5024"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participation and ethnic and gender approach </w:t>
      </w:r>
      <w:r w:rsidR="00CE6B5F" w:rsidRPr="00D643B5">
        <w:rPr>
          <w:rFonts w:asciiTheme="majorHAnsi" w:hAnsiTheme="majorHAnsi"/>
          <w:sz w:val="22"/>
          <w:lang w:val="en-CA"/>
        </w:rPr>
        <w:t>(</w:t>
      </w:r>
      <w:r w:rsidRPr="00D643B5">
        <w:rPr>
          <w:rFonts w:asciiTheme="majorHAnsi" w:hAnsiTheme="majorHAnsi"/>
          <w:sz w:val="22"/>
          <w:lang w:val="en-CA"/>
        </w:rPr>
        <w:t>PPEGA</w:t>
      </w:r>
      <w:r w:rsidR="00CE6B5F" w:rsidRPr="00D643B5">
        <w:rPr>
          <w:rFonts w:asciiTheme="majorHAnsi" w:hAnsiTheme="majorHAnsi"/>
          <w:sz w:val="22"/>
          <w:lang w:val="en-CA"/>
        </w:rPr>
        <w:t>)</w:t>
      </w:r>
    </w:p>
    <w:p w14:paraId="778E39C9"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instruments for ecosystem services planning and assessment </w:t>
      </w:r>
      <w:r w:rsidR="00CE6B5F" w:rsidRPr="00D643B5">
        <w:rPr>
          <w:rFonts w:asciiTheme="majorHAnsi" w:hAnsiTheme="majorHAnsi"/>
          <w:sz w:val="22"/>
          <w:lang w:val="en-CA"/>
        </w:rPr>
        <w:t>(</w:t>
      </w:r>
      <w:r w:rsidRPr="00D643B5">
        <w:rPr>
          <w:rFonts w:asciiTheme="majorHAnsi" w:hAnsiTheme="majorHAnsi"/>
          <w:sz w:val="22"/>
          <w:lang w:val="en-CA"/>
        </w:rPr>
        <w:t>PIESPA</w:t>
      </w:r>
      <w:r w:rsidR="00CE6B5F" w:rsidRPr="00D643B5">
        <w:rPr>
          <w:rFonts w:asciiTheme="majorHAnsi" w:hAnsiTheme="majorHAnsi"/>
          <w:sz w:val="22"/>
          <w:lang w:val="en-CA"/>
        </w:rPr>
        <w:t>)</w:t>
      </w:r>
    </w:p>
    <w:p w14:paraId="264BC384" w14:textId="2BFB89A9"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Professional in PAs and CCSs</w:t>
      </w:r>
      <w:r w:rsidR="00CE6B5F" w:rsidRPr="00D643B5">
        <w:rPr>
          <w:rFonts w:asciiTheme="majorHAnsi" w:hAnsiTheme="majorHAnsi"/>
          <w:sz w:val="22"/>
          <w:lang w:val="en-CA"/>
        </w:rPr>
        <w:t xml:space="preserve"> (</w:t>
      </w:r>
      <w:proofErr w:type="spellStart"/>
      <w:r w:rsidRPr="00D643B5">
        <w:rPr>
          <w:rFonts w:asciiTheme="majorHAnsi" w:hAnsiTheme="majorHAnsi"/>
          <w:sz w:val="22"/>
          <w:lang w:val="en-CA"/>
        </w:rPr>
        <w:t>PPAsCCSs</w:t>
      </w:r>
      <w:proofErr w:type="spellEnd"/>
      <w:r w:rsidR="00CE6B5F" w:rsidRPr="00D643B5">
        <w:rPr>
          <w:rFonts w:asciiTheme="majorHAnsi" w:hAnsiTheme="majorHAnsi"/>
          <w:sz w:val="22"/>
          <w:lang w:val="en-CA"/>
        </w:rPr>
        <w:t>)</w:t>
      </w:r>
    </w:p>
    <w:p w14:paraId="43985D38"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Communications </w:t>
      </w:r>
      <w:r w:rsidR="00CE6B5F" w:rsidRPr="00D643B5">
        <w:rPr>
          <w:rFonts w:asciiTheme="majorHAnsi" w:hAnsiTheme="majorHAnsi"/>
          <w:sz w:val="22"/>
          <w:lang w:val="en-CA"/>
        </w:rPr>
        <w:t>(</w:t>
      </w:r>
      <w:r w:rsidRPr="00D643B5">
        <w:rPr>
          <w:rFonts w:asciiTheme="majorHAnsi" w:hAnsiTheme="majorHAnsi"/>
          <w:sz w:val="22"/>
          <w:lang w:val="en-CA"/>
        </w:rPr>
        <w:t>PCM</w:t>
      </w:r>
      <w:r w:rsidR="00CE6B5F" w:rsidRPr="00D643B5">
        <w:rPr>
          <w:rFonts w:asciiTheme="majorHAnsi" w:hAnsiTheme="majorHAnsi"/>
          <w:sz w:val="22"/>
          <w:lang w:val="en-CA"/>
        </w:rPr>
        <w:t>)</w:t>
      </w:r>
    </w:p>
    <w:p w14:paraId="473D0502"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Sustainable Forest Management </w:t>
      </w:r>
      <w:r w:rsidR="00CE6B5F" w:rsidRPr="00D643B5">
        <w:rPr>
          <w:rFonts w:asciiTheme="majorHAnsi" w:hAnsiTheme="majorHAnsi"/>
          <w:sz w:val="22"/>
          <w:lang w:val="en-CA"/>
        </w:rPr>
        <w:t>(</w:t>
      </w:r>
      <w:r w:rsidRPr="00D643B5">
        <w:rPr>
          <w:rFonts w:asciiTheme="majorHAnsi" w:hAnsiTheme="majorHAnsi"/>
          <w:sz w:val="22"/>
          <w:lang w:val="en-CA"/>
        </w:rPr>
        <w:t>PSFM</w:t>
      </w:r>
      <w:r w:rsidR="00CE6B5F" w:rsidRPr="00D643B5">
        <w:rPr>
          <w:rFonts w:asciiTheme="majorHAnsi" w:hAnsiTheme="majorHAnsi"/>
          <w:sz w:val="22"/>
          <w:lang w:val="en-CA"/>
        </w:rPr>
        <w:t>)</w:t>
      </w:r>
    </w:p>
    <w:p w14:paraId="0AF60B80"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Sustainable Production and Soil Management Systems </w:t>
      </w:r>
      <w:r w:rsidR="00CE6B5F" w:rsidRPr="00D643B5">
        <w:rPr>
          <w:rFonts w:asciiTheme="majorHAnsi" w:hAnsiTheme="majorHAnsi"/>
          <w:sz w:val="22"/>
          <w:lang w:val="en-CA"/>
        </w:rPr>
        <w:t>(</w:t>
      </w:r>
      <w:r w:rsidRPr="00D643B5">
        <w:rPr>
          <w:rFonts w:asciiTheme="majorHAnsi" w:hAnsiTheme="majorHAnsi"/>
          <w:sz w:val="22"/>
          <w:lang w:val="en-CA"/>
        </w:rPr>
        <w:t>PSPSMS</w:t>
      </w:r>
      <w:r w:rsidR="00CE6B5F" w:rsidRPr="00D643B5">
        <w:rPr>
          <w:rFonts w:asciiTheme="majorHAnsi" w:hAnsiTheme="majorHAnsi"/>
          <w:sz w:val="22"/>
          <w:lang w:val="en-CA"/>
        </w:rPr>
        <w:t>)</w:t>
      </w:r>
    </w:p>
    <w:p w14:paraId="1C23E4F3"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Other technical experts</w:t>
      </w:r>
    </w:p>
    <w:p w14:paraId="281301A4" w14:textId="77777777" w:rsidR="008E73E9" w:rsidRPr="00D643B5" w:rsidRDefault="008E73E9" w:rsidP="008E73E9">
      <w:pPr>
        <w:spacing w:after="120" w:line="240" w:lineRule="auto"/>
        <w:jc w:val="both"/>
        <w:rPr>
          <w:rFonts w:asciiTheme="majorHAnsi" w:hAnsiTheme="majorHAnsi"/>
          <w:lang w:val="en-CA"/>
        </w:rPr>
      </w:pPr>
    </w:p>
    <w:p w14:paraId="7C32AF5D" w14:textId="140F72F3"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UNIDO will </w:t>
      </w:r>
      <w:r w:rsidR="00CE6B5F" w:rsidRPr="00D643B5">
        <w:rPr>
          <w:rFonts w:asciiTheme="majorHAnsi" w:hAnsiTheme="majorHAnsi"/>
          <w:lang w:val="en-CA"/>
        </w:rPr>
        <w:t xml:space="preserve">hire </w:t>
      </w:r>
      <w:r w:rsidRPr="00D643B5">
        <w:rPr>
          <w:rFonts w:asciiTheme="majorHAnsi" w:hAnsiTheme="majorHAnsi"/>
          <w:lang w:val="en-CA"/>
        </w:rPr>
        <w:t xml:space="preserve">some of the following </w:t>
      </w:r>
      <w:r w:rsidR="00CE6B5F" w:rsidRPr="00D643B5">
        <w:rPr>
          <w:rFonts w:asciiTheme="majorHAnsi" w:hAnsiTheme="majorHAnsi"/>
          <w:lang w:val="en-CA"/>
        </w:rPr>
        <w:t xml:space="preserve">human </w:t>
      </w:r>
      <w:r w:rsidRPr="00D643B5">
        <w:rPr>
          <w:rFonts w:asciiTheme="majorHAnsi" w:hAnsiTheme="majorHAnsi"/>
          <w:lang w:val="en-CA"/>
        </w:rPr>
        <w:t>resources:</w:t>
      </w:r>
    </w:p>
    <w:p w14:paraId="3F7E8B3B" w14:textId="2FB98D99"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Expert in Biodiversity Products </w:t>
      </w:r>
      <w:r w:rsidR="00CE6B5F" w:rsidRPr="00D643B5">
        <w:rPr>
          <w:rFonts w:asciiTheme="majorHAnsi" w:hAnsiTheme="majorHAnsi"/>
          <w:sz w:val="22"/>
          <w:lang w:val="en-CA"/>
        </w:rPr>
        <w:t>(</w:t>
      </w:r>
      <w:r w:rsidRPr="00D643B5">
        <w:rPr>
          <w:rFonts w:asciiTheme="majorHAnsi" w:hAnsiTheme="majorHAnsi"/>
          <w:sz w:val="22"/>
          <w:lang w:val="en-CA"/>
        </w:rPr>
        <w:t>NEBP</w:t>
      </w:r>
      <w:r w:rsidR="00CE6B5F" w:rsidRPr="00D643B5">
        <w:rPr>
          <w:rFonts w:asciiTheme="majorHAnsi" w:hAnsiTheme="majorHAnsi"/>
          <w:sz w:val="22"/>
          <w:lang w:val="en-CA"/>
        </w:rPr>
        <w:t>)</w:t>
      </w:r>
    </w:p>
    <w:p w14:paraId="74B0276E"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Quality and Standards Consultant </w:t>
      </w:r>
      <w:r w:rsidR="00CE6B5F" w:rsidRPr="00D643B5">
        <w:rPr>
          <w:rFonts w:asciiTheme="majorHAnsi" w:hAnsiTheme="majorHAnsi"/>
          <w:sz w:val="22"/>
          <w:lang w:val="en-CA"/>
        </w:rPr>
        <w:t>(</w:t>
      </w:r>
      <w:r w:rsidRPr="00D643B5">
        <w:rPr>
          <w:rFonts w:asciiTheme="majorHAnsi" w:hAnsiTheme="majorHAnsi"/>
          <w:sz w:val="22"/>
          <w:lang w:val="en-CA"/>
        </w:rPr>
        <w:t>NQSC</w:t>
      </w:r>
      <w:r w:rsidR="00CE6B5F" w:rsidRPr="00D643B5">
        <w:rPr>
          <w:rFonts w:asciiTheme="majorHAnsi" w:hAnsiTheme="majorHAnsi"/>
          <w:sz w:val="22"/>
          <w:lang w:val="en-CA"/>
        </w:rPr>
        <w:t>)</w:t>
      </w:r>
    </w:p>
    <w:p w14:paraId="24E58E5D"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agribusiness consultant </w:t>
      </w:r>
      <w:r w:rsidR="00CE6B5F" w:rsidRPr="00D643B5">
        <w:rPr>
          <w:rFonts w:asciiTheme="majorHAnsi" w:hAnsiTheme="majorHAnsi"/>
          <w:sz w:val="22"/>
          <w:lang w:val="en-CA"/>
        </w:rPr>
        <w:t>(</w:t>
      </w:r>
      <w:r w:rsidRPr="00D643B5">
        <w:rPr>
          <w:rFonts w:asciiTheme="majorHAnsi" w:hAnsiTheme="majorHAnsi"/>
          <w:sz w:val="22"/>
          <w:lang w:val="en-CA"/>
        </w:rPr>
        <w:t>NABC</w:t>
      </w:r>
      <w:r w:rsidR="00CE6B5F" w:rsidRPr="00D643B5">
        <w:rPr>
          <w:rFonts w:asciiTheme="majorHAnsi" w:hAnsiTheme="majorHAnsi"/>
          <w:sz w:val="22"/>
          <w:lang w:val="en-CA"/>
        </w:rPr>
        <w:t>)</w:t>
      </w:r>
    </w:p>
    <w:p w14:paraId="159352BD"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Market Consultant </w:t>
      </w:r>
      <w:r w:rsidR="00CE6B5F" w:rsidRPr="00D643B5">
        <w:rPr>
          <w:rFonts w:asciiTheme="majorHAnsi" w:hAnsiTheme="majorHAnsi"/>
          <w:sz w:val="22"/>
          <w:lang w:val="en-CA"/>
        </w:rPr>
        <w:t>(</w:t>
      </w:r>
      <w:r w:rsidRPr="00D643B5">
        <w:rPr>
          <w:rFonts w:asciiTheme="majorHAnsi" w:hAnsiTheme="majorHAnsi"/>
          <w:sz w:val="22"/>
          <w:lang w:val="en-CA"/>
        </w:rPr>
        <w:t>NMC</w:t>
      </w:r>
      <w:r w:rsidR="00CE6B5F" w:rsidRPr="00D643B5">
        <w:rPr>
          <w:rFonts w:asciiTheme="majorHAnsi" w:hAnsiTheme="majorHAnsi"/>
          <w:sz w:val="22"/>
          <w:lang w:val="en-CA"/>
        </w:rPr>
        <w:t>)</w:t>
      </w:r>
    </w:p>
    <w:p w14:paraId="4FD9E50A"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Other technical experts</w:t>
      </w:r>
    </w:p>
    <w:p w14:paraId="7E5D36D9" w14:textId="77777777" w:rsidR="00B265CB" w:rsidRPr="00D643B5" w:rsidRDefault="00B265CB" w:rsidP="009617FD">
      <w:pPr>
        <w:pStyle w:val="GEFFieldtoFillout"/>
        <w:spacing w:after="120"/>
        <w:ind w:left="0"/>
        <w:rPr>
          <w:rFonts w:asciiTheme="majorHAnsi" w:hAnsiTheme="majorHAnsi"/>
          <w:u w:val="single"/>
        </w:rPr>
      </w:pPr>
      <w:r w:rsidRPr="00D643B5">
        <w:rPr>
          <w:rFonts w:asciiTheme="majorHAnsi" w:hAnsiTheme="majorHAnsi"/>
          <w:u w:val="single"/>
        </w:rPr>
        <w:t>Communication</w:t>
      </w:r>
    </w:p>
    <w:p w14:paraId="590E0CDB" w14:textId="77777777" w:rsidR="00B265CB" w:rsidRPr="00D643B5" w:rsidRDefault="00B265CB" w:rsidP="00B265CB">
      <w:pPr>
        <w:pStyle w:val="GEFFieldtoFillout"/>
        <w:spacing w:after="120"/>
        <w:ind w:left="0"/>
        <w:rPr>
          <w:rFonts w:asciiTheme="majorHAnsi" w:hAnsiTheme="majorHAnsi"/>
        </w:rPr>
      </w:pPr>
      <w:r w:rsidRPr="00D643B5">
        <w:rPr>
          <w:rFonts w:asciiTheme="majorHAnsi" w:hAnsiTheme="majorHAnsi"/>
        </w:rPr>
        <w:t>FAO, UNIDO and GEF logos must be inserted in all the relevant project publications in recognition of the inputs they made to the project. Any citation of the publications related with projects financed by GEF must acknowledge the role played by GEF</w:t>
      </w:r>
    </w:p>
    <w:p w14:paraId="0B10084D" w14:textId="77777777" w:rsidR="00B265CB" w:rsidRPr="00D643B5" w:rsidRDefault="00B265CB" w:rsidP="00B265CB">
      <w:pPr>
        <w:pStyle w:val="GEFFieldtoFillout"/>
        <w:spacing w:after="120"/>
        <w:ind w:left="0"/>
        <w:rPr>
          <w:rFonts w:asciiTheme="majorHAnsi" w:hAnsiTheme="majorHAnsi"/>
        </w:rPr>
      </w:pPr>
    </w:p>
    <w:p w14:paraId="011B242E" w14:textId="77777777" w:rsidR="00B51536" w:rsidRPr="00DB315A" w:rsidRDefault="00B51536" w:rsidP="009617FD">
      <w:pPr>
        <w:pStyle w:val="GEFFieldtoFillout"/>
        <w:spacing w:after="120"/>
        <w:ind w:left="0"/>
        <w:rPr>
          <w:rFonts w:asciiTheme="majorHAnsi" w:hAnsiTheme="majorHAnsi"/>
          <w:b/>
        </w:rPr>
      </w:pPr>
      <w:r w:rsidRPr="00D643B5">
        <w:rPr>
          <w:rFonts w:asciiTheme="majorHAnsi" w:hAnsiTheme="majorHAnsi"/>
          <w:b/>
        </w:rPr>
        <w:t>FAO institutional arrangements</w:t>
      </w:r>
    </w:p>
    <w:p w14:paraId="0947A0A7" w14:textId="320F48FE" w:rsidR="00B51536" w:rsidRPr="00D643B5" w:rsidRDefault="00FE6ED6" w:rsidP="00B51536">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FAO </w:t>
      </w:r>
      <w:r w:rsidR="009617FD" w:rsidRPr="00D643B5">
        <w:rPr>
          <w:rFonts w:asciiTheme="majorHAnsi" w:hAnsiTheme="majorHAnsi"/>
        </w:rPr>
        <w:t xml:space="preserve">Institutional arrangements </w:t>
      </w:r>
      <w:r w:rsidR="007D7D8E" w:rsidRPr="00D643B5">
        <w:rPr>
          <w:rFonts w:asciiTheme="majorHAnsi" w:hAnsiTheme="majorHAnsi"/>
        </w:rPr>
        <w:t xml:space="preserve">and project </w:t>
      </w:r>
      <w:r w:rsidR="008F6E17" w:rsidRPr="00D643B5">
        <w:rPr>
          <w:rFonts w:asciiTheme="majorHAnsi" w:hAnsiTheme="majorHAnsi"/>
        </w:rPr>
        <w:t xml:space="preserve">coordination </w:t>
      </w:r>
      <w:r w:rsidRPr="00D643B5">
        <w:rPr>
          <w:rFonts w:asciiTheme="majorHAnsi" w:hAnsiTheme="majorHAnsi"/>
        </w:rPr>
        <w:t xml:space="preserve">with other initiatives </w:t>
      </w:r>
      <w:r w:rsidR="009617FD" w:rsidRPr="00D643B5">
        <w:rPr>
          <w:rFonts w:asciiTheme="majorHAnsi" w:hAnsiTheme="majorHAnsi"/>
        </w:rPr>
        <w:t xml:space="preserve">are described in Section </w:t>
      </w:r>
      <w:r w:rsidR="008F6E17" w:rsidRPr="00D643B5">
        <w:rPr>
          <w:rFonts w:asciiTheme="majorHAnsi" w:hAnsiTheme="majorHAnsi"/>
        </w:rPr>
        <w:t xml:space="preserve">3 – </w:t>
      </w:r>
      <w:r w:rsidR="0082227B" w:rsidRPr="00DB315A">
        <w:rPr>
          <w:rFonts w:asciiTheme="majorHAnsi" w:hAnsiTheme="majorHAnsi"/>
          <w:i/>
        </w:rPr>
        <w:t xml:space="preserve">Implementation Management Arrangements </w:t>
      </w:r>
      <w:r w:rsidR="009617FD" w:rsidRPr="00D643B5">
        <w:rPr>
          <w:rFonts w:asciiTheme="majorHAnsi" w:hAnsiTheme="majorHAnsi"/>
        </w:rPr>
        <w:t xml:space="preserve">of the </w:t>
      </w:r>
      <w:r w:rsidR="00896691" w:rsidRPr="00D643B5">
        <w:rPr>
          <w:rFonts w:asciiTheme="majorHAnsi" w:hAnsiTheme="majorHAnsi"/>
        </w:rPr>
        <w:t>FAO-</w:t>
      </w:r>
      <w:r w:rsidR="00CE6B5F" w:rsidRPr="00D643B5" w:rsidDel="00CE6B5F">
        <w:rPr>
          <w:rFonts w:asciiTheme="majorHAnsi" w:hAnsiTheme="majorHAnsi"/>
        </w:rPr>
        <w:t xml:space="preserve"> </w:t>
      </w:r>
      <w:r w:rsidR="00896691" w:rsidRPr="00D643B5">
        <w:rPr>
          <w:rFonts w:asciiTheme="majorHAnsi" w:hAnsiTheme="majorHAnsi"/>
        </w:rPr>
        <w:t>GEF</w:t>
      </w:r>
      <w:r w:rsidR="009617FD" w:rsidRPr="00D643B5">
        <w:rPr>
          <w:rFonts w:asciiTheme="majorHAnsi" w:hAnsiTheme="majorHAnsi"/>
        </w:rPr>
        <w:t xml:space="preserve"> Project Document. </w:t>
      </w:r>
    </w:p>
    <w:p w14:paraId="1BEAD307" w14:textId="77777777" w:rsidR="00B51536" w:rsidRPr="00D643B5" w:rsidRDefault="00B51536" w:rsidP="00B51536">
      <w:pPr>
        <w:pStyle w:val="GEFFieldtoFillout"/>
        <w:tabs>
          <w:tab w:val="left" w:pos="0"/>
        </w:tabs>
        <w:spacing w:after="120"/>
        <w:ind w:left="0"/>
        <w:jc w:val="both"/>
        <w:rPr>
          <w:rFonts w:asciiTheme="majorHAnsi" w:hAnsiTheme="majorHAnsi"/>
          <w:b/>
        </w:rPr>
      </w:pPr>
      <w:r w:rsidRPr="00D643B5">
        <w:rPr>
          <w:rFonts w:asciiTheme="majorHAnsi" w:hAnsiTheme="majorHAnsi"/>
          <w:b/>
        </w:rPr>
        <w:t>UNIDO institutional arrangements</w:t>
      </w:r>
    </w:p>
    <w:p w14:paraId="347A1576" w14:textId="77777777" w:rsidR="00B51536" w:rsidRPr="00D643B5" w:rsidRDefault="00B51536" w:rsidP="00B51536">
      <w:pPr>
        <w:pStyle w:val="GEFFieldtoFillout"/>
        <w:tabs>
          <w:tab w:val="left" w:pos="0"/>
        </w:tabs>
        <w:spacing w:after="120"/>
        <w:ind w:left="0"/>
        <w:jc w:val="both"/>
        <w:rPr>
          <w:rFonts w:asciiTheme="majorHAnsi" w:hAnsiTheme="majorHAnsi"/>
          <w:u w:val="single"/>
        </w:rPr>
      </w:pPr>
      <w:r w:rsidRPr="00D643B5">
        <w:rPr>
          <w:rFonts w:asciiTheme="majorHAnsi" w:hAnsiTheme="majorHAnsi"/>
          <w:u w:val="single"/>
        </w:rPr>
        <w:t>Project Implementation</w:t>
      </w:r>
    </w:p>
    <w:p w14:paraId="4A962147" w14:textId="77777777" w:rsidR="0070527A" w:rsidRPr="00D643B5" w:rsidRDefault="0070527A" w:rsidP="0070527A">
      <w:pPr>
        <w:autoSpaceDE w:val="0"/>
        <w:autoSpaceDN w:val="0"/>
        <w:adjustRightInd w:val="0"/>
        <w:jc w:val="both"/>
        <w:rPr>
          <w:rFonts w:asciiTheme="majorHAnsi" w:hAnsiTheme="majorHAnsi"/>
        </w:rPr>
      </w:pPr>
      <w:r w:rsidRPr="00D643B5">
        <w:rPr>
          <w:rFonts w:asciiTheme="majorHAnsi" w:hAnsiTheme="majorHAnsi"/>
          <w:color w:val="000000"/>
        </w:rPr>
        <w:t xml:space="preserve">UNIDO is entrusted by the Government of Colombia and by the GEF with the mandate to implement outcome 3.2 of the project and to achieve its </w:t>
      </w:r>
      <w:proofErr w:type="gramStart"/>
      <w:r w:rsidRPr="00D643B5">
        <w:rPr>
          <w:rFonts w:asciiTheme="majorHAnsi" w:hAnsiTheme="majorHAnsi"/>
          <w:color w:val="000000"/>
        </w:rPr>
        <w:t>objectives  and</w:t>
      </w:r>
      <w:proofErr w:type="gramEnd"/>
      <w:r w:rsidRPr="00D643B5">
        <w:rPr>
          <w:rFonts w:asciiTheme="majorHAnsi" w:hAnsiTheme="majorHAnsi"/>
          <w:color w:val="000000"/>
        </w:rPr>
        <w:t xml:space="preserve"> outputs within its budget and time frame, as approved in this project document. UNIDO is accountable to the GEF for the funds of this project and will, in close consultation with MADS, implement the project’s outcome 3.2 according to the established UNIDO’s rules and regulations.</w:t>
      </w:r>
      <w:r w:rsidRPr="00D643B5">
        <w:rPr>
          <w:rFonts w:asciiTheme="majorHAnsi" w:hAnsiTheme="majorHAnsi"/>
        </w:rPr>
        <w:t xml:space="preserve"> This means that UNIDO will, jointly with FAO, participate in the execution of Component 3; and in particular, will supervise and provide technical guidance/support for the implementation of activities described in this project, including:</w:t>
      </w:r>
    </w:p>
    <w:p w14:paraId="7C8774F9"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 xml:space="preserve">Administering the funds corresponding to project Outcome 3.2. </w:t>
      </w:r>
    </w:p>
    <w:p w14:paraId="739F643F"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hAnsiTheme="majorHAnsi"/>
          <w:color w:val="000000"/>
          <w:sz w:val="22"/>
        </w:rPr>
        <w:t>Oversee and monitor the implementation of project</w:t>
      </w:r>
      <w:r w:rsidRPr="00D643B5">
        <w:rPr>
          <w:rFonts w:asciiTheme="majorHAnsi" w:eastAsia="SimSun" w:hAnsiTheme="majorHAnsi"/>
          <w:color w:val="000000"/>
          <w:sz w:val="22"/>
        </w:rPr>
        <w:t xml:space="preserve"> activities foreseen under Outcome 3.2, in accordance with the project document, approved work plans, budget, and agreements with co-financers.</w:t>
      </w:r>
    </w:p>
    <w:p w14:paraId="44D5C564"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 xml:space="preserve">Taking the necessary administrative actions for the provision of resources, supplies, equipment and subcontracting, as deem necessary. </w:t>
      </w:r>
    </w:p>
    <w:p w14:paraId="58025495"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lastRenderedPageBreak/>
        <w:t>Reviewing and approving the project progress and financial reports, undertaking and completing the M&amp;E plan, and developing activities aimed at supervising activities foreseen under Outcome 3.2.</w:t>
      </w:r>
    </w:p>
    <w:p w14:paraId="6C73CE5D"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Providing guidance, supervision, technical assistance and leadership, as applicable, to the project.</w:t>
      </w:r>
    </w:p>
    <w:p w14:paraId="31C0B7C1"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Convening meetings for joint coordination with FAO and other key stakeholders to discuss and agree on relevant issues/findings and documenting the lessons learned and/or the way forward agreed.  </w:t>
      </w:r>
    </w:p>
    <w:p w14:paraId="4956253B" w14:textId="77777777" w:rsidR="0027217C" w:rsidRPr="00D643B5" w:rsidRDefault="0027217C"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Providing </w:t>
      </w:r>
      <w:r w:rsidR="0070527A" w:rsidRPr="00D643B5">
        <w:rPr>
          <w:rFonts w:asciiTheme="majorHAnsi" w:eastAsia="SimSun" w:hAnsiTheme="majorHAnsi"/>
          <w:color w:val="000000"/>
          <w:sz w:val="22"/>
        </w:rPr>
        <w:t>the corresponding inputs for Outcome 3.2</w:t>
      </w:r>
      <w:r w:rsidRPr="00D643B5">
        <w:rPr>
          <w:rFonts w:asciiTheme="majorHAnsi" w:eastAsia="SimSun" w:hAnsiTheme="majorHAnsi"/>
          <w:color w:val="000000"/>
          <w:sz w:val="22"/>
        </w:rPr>
        <w:t xml:space="preserve"> to the Lead Agency, including relevant information needed to prepare GEF Annual Monitoring reports.</w:t>
      </w:r>
    </w:p>
    <w:p w14:paraId="08DF122B"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 </w:t>
      </w:r>
      <w:proofErr w:type="gramStart"/>
      <w:r w:rsidRPr="00D643B5">
        <w:rPr>
          <w:rFonts w:asciiTheme="majorHAnsi" w:eastAsia="SimSun" w:hAnsiTheme="majorHAnsi"/>
          <w:color w:val="000000"/>
          <w:sz w:val="22"/>
        </w:rPr>
        <w:t>and</w:t>
      </w:r>
      <w:proofErr w:type="gramEnd"/>
      <w:r w:rsidRPr="00D643B5">
        <w:rPr>
          <w:rFonts w:asciiTheme="majorHAnsi" w:eastAsia="SimSun" w:hAnsiTheme="majorHAnsi"/>
          <w:color w:val="000000"/>
          <w:sz w:val="22"/>
        </w:rPr>
        <w:t xml:space="preserve"> providing financial reports to the Lead Agency, FAO, for developing the PIR.</w:t>
      </w:r>
    </w:p>
    <w:p w14:paraId="70C8A4E7"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Participating in MTR and TE missions, as well as reviewing the draft M</w:t>
      </w:r>
      <w:r w:rsidR="00F9371D" w:rsidRPr="00D643B5">
        <w:rPr>
          <w:rFonts w:asciiTheme="majorHAnsi" w:eastAsia="SimSun" w:hAnsiTheme="majorHAnsi"/>
          <w:color w:val="000000"/>
          <w:sz w:val="22"/>
        </w:rPr>
        <w:t>id-Term Review (M</w:t>
      </w:r>
      <w:r w:rsidRPr="00D643B5">
        <w:rPr>
          <w:rFonts w:asciiTheme="majorHAnsi" w:eastAsia="SimSun" w:hAnsiTheme="majorHAnsi"/>
          <w:color w:val="000000"/>
          <w:sz w:val="22"/>
        </w:rPr>
        <w:t>TR</w:t>
      </w:r>
      <w:r w:rsidR="00F9371D" w:rsidRPr="00D643B5">
        <w:rPr>
          <w:rFonts w:asciiTheme="majorHAnsi" w:eastAsia="SimSun" w:hAnsiTheme="majorHAnsi"/>
          <w:color w:val="000000"/>
          <w:sz w:val="22"/>
        </w:rPr>
        <w:t>)</w:t>
      </w:r>
      <w:r w:rsidRPr="00D643B5">
        <w:rPr>
          <w:rFonts w:asciiTheme="majorHAnsi" w:eastAsia="SimSun" w:hAnsiTheme="majorHAnsi"/>
          <w:color w:val="000000"/>
          <w:sz w:val="22"/>
        </w:rPr>
        <w:t xml:space="preserve"> and </w:t>
      </w:r>
      <w:r w:rsidR="00F9371D" w:rsidRPr="00D643B5">
        <w:rPr>
          <w:rFonts w:asciiTheme="majorHAnsi" w:eastAsia="SimSun" w:hAnsiTheme="majorHAnsi"/>
          <w:color w:val="000000"/>
          <w:sz w:val="22"/>
        </w:rPr>
        <w:t>Terminal Evaluation (</w:t>
      </w:r>
      <w:r w:rsidRPr="00D643B5">
        <w:rPr>
          <w:rFonts w:asciiTheme="majorHAnsi" w:eastAsia="SimSun" w:hAnsiTheme="majorHAnsi"/>
          <w:color w:val="000000"/>
          <w:sz w:val="22"/>
        </w:rPr>
        <w:t>TE</w:t>
      </w:r>
      <w:r w:rsidR="00F9371D" w:rsidRPr="00D643B5">
        <w:rPr>
          <w:rFonts w:asciiTheme="majorHAnsi" w:eastAsia="SimSun" w:hAnsiTheme="majorHAnsi"/>
          <w:color w:val="000000"/>
          <w:sz w:val="22"/>
        </w:rPr>
        <w:t>)</w:t>
      </w:r>
      <w:r w:rsidRPr="00D643B5">
        <w:rPr>
          <w:rFonts w:asciiTheme="majorHAnsi" w:eastAsia="SimSun" w:hAnsiTheme="majorHAnsi"/>
          <w:color w:val="000000"/>
          <w:sz w:val="22"/>
        </w:rPr>
        <w:t xml:space="preserve"> reports. </w:t>
      </w:r>
    </w:p>
    <w:p w14:paraId="5C6B3557"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Monitoring the implementation of the social and environmental risks mitigation plan according to UNIDO environmental and social safeguards in relation to the Output 3.2 activities.</w:t>
      </w:r>
    </w:p>
    <w:p w14:paraId="17EA3B86" w14:textId="77777777" w:rsidR="0070527A" w:rsidRPr="00D643B5" w:rsidRDefault="0070527A" w:rsidP="0070527A">
      <w:pPr>
        <w:pStyle w:val="ListParagraph"/>
        <w:spacing w:after="120" w:line="240" w:lineRule="auto"/>
        <w:jc w:val="both"/>
        <w:rPr>
          <w:rFonts w:asciiTheme="majorHAnsi" w:eastAsia="SimSun" w:hAnsiTheme="majorHAnsi"/>
          <w:color w:val="000000"/>
          <w:sz w:val="22"/>
        </w:rPr>
      </w:pPr>
    </w:p>
    <w:p w14:paraId="0FFA5342" w14:textId="77777777" w:rsidR="0070527A" w:rsidRPr="00D643B5" w:rsidRDefault="0070527A" w:rsidP="0070527A">
      <w:pPr>
        <w:pStyle w:val="ListParagraph"/>
        <w:spacing w:after="120" w:line="240" w:lineRule="auto"/>
        <w:ind w:left="0"/>
        <w:jc w:val="both"/>
        <w:rPr>
          <w:rFonts w:asciiTheme="majorHAnsi" w:eastAsia="SimSun" w:hAnsiTheme="majorHAnsi"/>
          <w:color w:val="000000"/>
          <w:sz w:val="22"/>
          <w:u w:val="single"/>
        </w:rPr>
      </w:pPr>
      <w:r w:rsidRPr="00D643B5">
        <w:rPr>
          <w:rFonts w:asciiTheme="majorHAnsi" w:hAnsiTheme="majorHAnsi"/>
          <w:u w:val="single"/>
          <w:lang w:val="en-CA"/>
        </w:rPr>
        <w:t>UNIDO’s roles in internal organization</w:t>
      </w:r>
    </w:p>
    <w:p w14:paraId="1158BAB6" w14:textId="77777777" w:rsidR="0070527A" w:rsidRPr="00D643B5" w:rsidRDefault="0070527A" w:rsidP="0070527A">
      <w:pPr>
        <w:pStyle w:val="ListParagraph"/>
        <w:spacing w:after="0" w:line="240" w:lineRule="auto"/>
        <w:jc w:val="both"/>
        <w:rPr>
          <w:rFonts w:asciiTheme="majorHAnsi" w:eastAsia="Times New Roman" w:hAnsiTheme="majorHAnsi"/>
          <w:bCs/>
          <w:color w:val="000000"/>
          <w:szCs w:val="24"/>
          <w:lang w:val="en-CA"/>
        </w:rPr>
      </w:pPr>
    </w:p>
    <w:p w14:paraId="13FF8048" w14:textId="77777777" w:rsidR="0070527A" w:rsidRPr="00D643B5" w:rsidRDefault="0070527A" w:rsidP="0070527A">
      <w:pPr>
        <w:spacing w:after="120" w:line="240" w:lineRule="auto"/>
        <w:jc w:val="both"/>
        <w:rPr>
          <w:rFonts w:asciiTheme="majorHAnsi" w:eastAsia="Times New Roman" w:hAnsiTheme="majorHAnsi"/>
          <w:bCs/>
          <w:color w:val="000000"/>
          <w:szCs w:val="24"/>
          <w:lang w:val="en-CA"/>
        </w:rPr>
      </w:pPr>
      <w:r w:rsidRPr="00D643B5">
        <w:rPr>
          <w:rFonts w:asciiTheme="majorHAnsi" w:eastAsia="Times New Roman" w:hAnsiTheme="majorHAnsi"/>
          <w:bCs/>
          <w:color w:val="000000"/>
          <w:szCs w:val="24"/>
          <w:lang w:val="en-CA"/>
        </w:rPr>
        <w:t xml:space="preserve">The </w:t>
      </w:r>
      <w:r w:rsidRPr="00D643B5">
        <w:rPr>
          <w:rFonts w:asciiTheme="majorHAnsi" w:eastAsia="Times New Roman" w:hAnsiTheme="majorHAnsi"/>
          <w:b/>
          <w:bCs/>
          <w:color w:val="000000"/>
          <w:szCs w:val="24"/>
          <w:lang w:val="en-CA"/>
        </w:rPr>
        <w:t>UNIDO Representative</w:t>
      </w:r>
      <w:r w:rsidRPr="00D643B5">
        <w:rPr>
          <w:rFonts w:asciiTheme="majorHAnsi" w:eastAsia="Times New Roman" w:hAnsiTheme="majorHAnsi"/>
          <w:bCs/>
          <w:color w:val="000000"/>
          <w:szCs w:val="24"/>
          <w:lang w:val="en-CA"/>
        </w:rPr>
        <w:t xml:space="preserve"> in Colombia will be responsible for supervising and facilitating the implementation of Outcome 3.2 and maintaining relationships with national Government and project counterparts. </w:t>
      </w:r>
    </w:p>
    <w:p w14:paraId="4BE90B6B" w14:textId="77777777" w:rsidR="0070527A" w:rsidRPr="00D643B5" w:rsidRDefault="0070527A" w:rsidP="0070527A">
      <w:pPr>
        <w:spacing w:after="120" w:line="240" w:lineRule="auto"/>
        <w:jc w:val="both"/>
        <w:rPr>
          <w:rFonts w:asciiTheme="majorHAnsi" w:eastAsia="Times New Roman" w:hAnsiTheme="majorHAnsi"/>
          <w:bCs/>
          <w:color w:val="000000"/>
          <w:szCs w:val="24"/>
          <w:lang w:val="en-CA"/>
        </w:rPr>
      </w:pPr>
      <w:r w:rsidRPr="00D643B5">
        <w:rPr>
          <w:rFonts w:asciiTheme="majorHAnsi" w:eastAsia="Times New Roman" w:hAnsiTheme="majorHAnsi"/>
          <w:bCs/>
          <w:color w:val="000000"/>
          <w:szCs w:val="24"/>
          <w:lang w:val="en-CA"/>
        </w:rPr>
        <w:t xml:space="preserve">Two </w:t>
      </w:r>
      <w:r w:rsidRPr="00D643B5">
        <w:rPr>
          <w:rFonts w:asciiTheme="majorHAnsi" w:eastAsia="Times New Roman" w:hAnsiTheme="majorHAnsi"/>
          <w:b/>
          <w:bCs/>
          <w:color w:val="000000"/>
          <w:szCs w:val="24"/>
          <w:lang w:val="en-CA"/>
        </w:rPr>
        <w:t>Industrial Development Officers (IDOs)</w:t>
      </w:r>
      <w:r w:rsidRPr="00D643B5">
        <w:rPr>
          <w:rFonts w:asciiTheme="majorHAnsi" w:eastAsia="Times New Roman" w:hAnsiTheme="majorHAnsi"/>
          <w:bCs/>
          <w:color w:val="000000"/>
          <w:szCs w:val="24"/>
          <w:lang w:val="en-CA"/>
        </w:rPr>
        <w:t xml:space="preserve"> of the Standards and Quality Infrastructure Division (PTC/TII/SQI) and the Rural Entrepreneurship, Youth and Human Security Division (PTC/AGR/RJH), based at the UNIDO HQ, will be the main budget holders responsible for 1) the budget and the administrative, operational, and financial management of resources corresponding to the project Outcome 3.2; 2) procurement of goods and contracting of services for the project activities as per UNIDO standards and procedures, work and budget plan; 3) reviewing and approving financial reports, annual work plans and budget plans, and 4) ensuring implementation of the risks and mitigation plan. They will also monitor and provide technical guidance/support to Outcome 3.1 in coordination with FAO LTO. Full or partial title and ownership of equipment purchased under the Outcome 3.2 may be transferred to national counterparts and/or project beneficiaries during the project implementation as deemed appropriate by the UNIDO IDOs in consultation with the respective project stakeholders.</w:t>
      </w:r>
    </w:p>
    <w:p w14:paraId="4667E9BA" w14:textId="77777777" w:rsidR="0070527A" w:rsidRPr="00D643B5" w:rsidRDefault="0070527A" w:rsidP="0070527A">
      <w:pPr>
        <w:spacing w:line="240" w:lineRule="auto"/>
        <w:jc w:val="both"/>
        <w:rPr>
          <w:rFonts w:asciiTheme="majorHAnsi" w:hAnsiTheme="majorHAnsi"/>
          <w:bCs/>
          <w:szCs w:val="24"/>
          <w:lang w:val="en-CA"/>
        </w:rPr>
      </w:pPr>
      <w:r w:rsidRPr="00D643B5">
        <w:rPr>
          <w:rFonts w:asciiTheme="majorHAnsi" w:hAnsiTheme="majorHAnsi"/>
          <w:bCs/>
          <w:szCs w:val="24"/>
          <w:lang w:val="en-CA"/>
        </w:rPr>
        <w:t>The Standards and Quality Infrastructure Division provides support to strengthen national and regional quality infrastructure systems to provide quality services, which include advisory on quality policy and good governance strategies, evaluation and modernization of technical regulations regimes, capacity strengthening of national and regional quality systems (i.e. metrology, standardization and accreditation), construction of conformity assessment capacities (testing, inspection, certification, calibration, etc.), and support for small and medium enterprises (SME) to be more competitive and to participate in global value chains, and facilitation of trade (including e-commerce). It also will support the strengthening of authorities and consumers’ associations.</w:t>
      </w:r>
    </w:p>
    <w:p w14:paraId="1B7E66F4" w14:textId="77777777" w:rsidR="0070527A" w:rsidRPr="00D643B5" w:rsidRDefault="0070527A" w:rsidP="0070527A">
      <w:pPr>
        <w:spacing w:line="240" w:lineRule="auto"/>
        <w:jc w:val="both"/>
        <w:rPr>
          <w:rFonts w:asciiTheme="majorHAnsi" w:hAnsiTheme="majorHAnsi"/>
          <w:bCs/>
          <w:szCs w:val="24"/>
          <w:lang w:val="en-CA"/>
        </w:rPr>
      </w:pPr>
      <w:r w:rsidRPr="00D643B5">
        <w:rPr>
          <w:rFonts w:asciiTheme="majorHAnsi" w:hAnsiTheme="majorHAnsi"/>
          <w:bCs/>
          <w:szCs w:val="24"/>
          <w:lang w:val="en-CA"/>
        </w:rPr>
        <w:t xml:space="preserve">The Rural Entrepreneurship, Youth Employment and Human Security Division provides technical assistance to improve quality of life in rural communities through production activities. The approach ensures through business activities among economically and socially marginalized populations, particularly women and young people, in agriculture and non-agriculture sectors as well as creative industries, that technical and human-undertaken activities are strengthened and joined with opportunities to produce new and improved marketable products. Knowledge and technologies incorporated into rural communities fit in the absorption and innovation capacities of the poorest and most vulnerable segments of the rural societies. </w:t>
      </w:r>
    </w:p>
    <w:p w14:paraId="507259DA" w14:textId="77777777" w:rsidR="007F7CA5" w:rsidRPr="00D643B5" w:rsidRDefault="007F7CA5" w:rsidP="000B61D7">
      <w:pPr>
        <w:spacing w:after="0"/>
        <w:outlineLvl w:val="0"/>
        <w:rPr>
          <w:rFonts w:asciiTheme="majorHAnsi" w:hAnsiTheme="majorHAnsi"/>
          <w:color w:val="000000"/>
          <w:u w:val="single"/>
        </w:rPr>
      </w:pPr>
      <w:r w:rsidRPr="00D643B5">
        <w:rPr>
          <w:rFonts w:asciiTheme="majorHAnsi" w:hAnsiTheme="majorHAnsi"/>
          <w:color w:val="000000"/>
          <w:u w:val="single"/>
        </w:rPr>
        <w:t xml:space="preserve">Additional Information not </w:t>
      </w:r>
      <w:r w:rsidR="007803E1" w:rsidRPr="00D643B5">
        <w:rPr>
          <w:rFonts w:asciiTheme="majorHAnsi" w:hAnsiTheme="majorHAnsi"/>
          <w:color w:val="000000"/>
          <w:u w:val="single"/>
        </w:rPr>
        <w:t>well elaborated</w:t>
      </w:r>
      <w:r w:rsidRPr="00D643B5">
        <w:rPr>
          <w:rFonts w:asciiTheme="majorHAnsi" w:hAnsiTheme="majorHAnsi"/>
          <w:color w:val="000000"/>
          <w:u w:val="single"/>
        </w:rPr>
        <w:t xml:space="preserve"> at PIF Stage:</w:t>
      </w:r>
    </w:p>
    <w:p w14:paraId="4DEDD2C4" w14:textId="77777777" w:rsidR="007F7CA5" w:rsidRPr="00DB315A" w:rsidRDefault="007F7CA5" w:rsidP="000B61D7">
      <w:pPr>
        <w:spacing w:after="0"/>
        <w:outlineLvl w:val="0"/>
        <w:rPr>
          <w:rFonts w:asciiTheme="majorHAnsi" w:hAnsiTheme="majorHAnsi"/>
          <w:b/>
          <w:color w:val="000000"/>
          <w:u w:val="single"/>
        </w:rPr>
      </w:pPr>
    </w:p>
    <w:p w14:paraId="37BB897D" w14:textId="77777777" w:rsidR="007F7CA5" w:rsidRPr="00DB315A" w:rsidRDefault="0082227B" w:rsidP="00EE3114">
      <w:pPr>
        <w:pStyle w:val="GEFFieldtoFillout"/>
        <w:spacing w:after="120"/>
        <w:ind w:left="0"/>
        <w:rPr>
          <w:rFonts w:asciiTheme="majorHAnsi" w:hAnsiTheme="majorHAnsi"/>
          <w:b/>
        </w:rPr>
      </w:pPr>
      <w:r w:rsidRPr="00DB315A">
        <w:rPr>
          <w:rFonts w:asciiTheme="majorHAnsi" w:hAnsiTheme="majorHAnsi"/>
          <w:b/>
        </w:rPr>
        <w:t xml:space="preserve">A.7 </w:t>
      </w:r>
      <w:r w:rsidRPr="00DB315A">
        <w:rPr>
          <w:rFonts w:asciiTheme="majorHAnsi" w:hAnsiTheme="majorHAnsi"/>
          <w:b/>
          <w:i/>
        </w:rPr>
        <w:t>Benefits.</w:t>
      </w:r>
      <w:r w:rsidRPr="00DB315A">
        <w:rPr>
          <w:rFonts w:asciiTheme="majorHAnsi" w:hAnsiTheme="majorHAnsi"/>
          <w: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3096438C" w14:textId="110A6CD4" w:rsidR="00C342AF" w:rsidRPr="00D643B5" w:rsidRDefault="00EE3114" w:rsidP="00F177C7">
      <w:pPr>
        <w:pStyle w:val="GEFFieldtoFillout"/>
        <w:numPr>
          <w:ilvl w:val="0"/>
          <w:numId w:val="6"/>
        </w:numPr>
        <w:tabs>
          <w:tab w:val="left" w:pos="540"/>
          <w:tab w:val="left" w:pos="720"/>
        </w:tabs>
        <w:spacing w:after="120"/>
        <w:ind w:left="0" w:firstLine="0"/>
        <w:jc w:val="both"/>
        <w:rPr>
          <w:rFonts w:asciiTheme="majorHAnsi" w:hAnsiTheme="majorHAnsi"/>
          <w:color w:val="auto"/>
        </w:rPr>
      </w:pPr>
      <w:r w:rsidRPr="00D643B5">
        <w:rPr>
          <w:rFonts w:asciiTheme="majorHAnsi" w:hAnsiTheme="majorHAnsi"/>
          <w:color w:val="auto"/>
        </w:rPr>
        <w:lastRenderedPageBreak/>
        <w:t xml:space="preserve">The project will provide monetary and non-monetary benefits to local stakeholders, including </w:t>
      </w:r>
      <w:r w:rsidR="00C342AF" w:rsidRPr="00D643B5">
        <w:rPr>
          <w:rFonts w:asciiTheme="majorHAnsi" w:hAnsiTheme="majorHAnsi"/>
          <w:color w:val="auto"/>
        </w:rPr>
        <w:t xml:space="preserve">organizations and </w:t>
      </w:r>
      <w:r w:rsidRPr="00D643B5">
        <w:rPr>
          <w:rFonts w:asciiTheme="majorHAnsi" w:hAnsiTheme="majorHAnsi"/>
          <w:color w:val="auto"/>
        </w:rPr>
        <w:t>m</w:t>
      </w:r>
      <w:r w:rsidR="00C342AF" w:rsidRPr="00D643B5">
        <w:rPr>
          <w:rFonts w:asciiTheme="majorHAnsi" w:hAnsiTheme="majorHAnsi"/>
          <w:color w:val="auto"/>
        </w:rPr>
        <w:t xml:space="preserve">embers of indigenous, </w:t>
      </w:r>
      <w:r w:rsidR="0079471C" w:rsidRPr="00D643B5">
        <w:rPr>
          <w:rFonts w:asciiTheme="majorHAnsi" w:hAnsiTheme="majorHAnsi"/>
          <w:sz w:val="20"/>
          <w:szCs w:val="20"/>
        </w:rPr>
        <w:t xml:space="preserve"> </w:t>
      </w:r>
      <w:r w:rsidR="00CE6B5F" w:rsidRPr="00D643B5">
        <w:rPr>
          <w:rFonts w:asciiTheme="majorHAnsi" w:hAnsiTheme="majorHAnsi"/>
          <w:color w:val="auto"/>
        </w:rPr>
        <w:t>black communities</w:t>
      </w:r>
      <w:r w:rsidR="007D2D95" w:rsidRPr="00D643B5">
        <w:rPr>
          <w:rFonts w:asciiTheme="majorHAnsi" w:hAnsiTheme="majorHAnsi"/>
          <w:color w:val="auto"/>
        </w:rPr>
        <w:t>,</w:t>
      </w:r>
      <w:r w:rsidR="00C342AF" w:rsidRPr="00D643B5">
        <w:rPr>
          <w:rFonts w:asciiTheme="majorHAnsi" w:hAnsiTheme="majorHAnsi"/>
          <w:color w:val="auto"/>
        </w:rPr>
        <w:t xml:space="preserve"> and rural </w:t>
      </w:r>
      <w:r w:rsidRPr="00D643B5">
        <w:rPr>
          <w:rFonts w:asciiTheme="majorHAnsi" w:hAnsiTheme="majorHAnsi"/>
          <w:color w:val="auto"/>
        </w:rPr>
        <w:t xml:space="preserve">community members, </w:t>
      </w:r>
      <w:r w:rsidR="00C342AF" w:rsidRPr="00D643B5">
        <w:rPr>
          <w:rFonts w:asciiTheme="majorHAnsi" w:hAnsiTheme="majorHAnsi"/>
          <w:color w:val="auto"/>
        </w:rPr>
        <w:t>and local</w:t>
      </w:r>
      <w:r w:rsidRPr="00D643B5">
        <w:rPr>
          <w:rFonts w:asciiTheme="majorHAnsi" w:hAnsiTheme="majorHAnsi"/>
          <w:color w:val="auto"/>
        </w:rPr>
        <w:t xml:space="preserve"> </w:t>
      </w:r>
      <w:r w:rsidR="00C342AF" w:rsidRPr="00D643B5">
        <w:rPr>
          <w:rFonts w:asciiTheme="majorHAnsi" w:hAnsiTheme="majorHAnsi"/>
          <w:color w:val="auto"/>
        </w:rPr>
        <w:t>subnational public officials in the Colombian Pacific region</w:t>
      </w:r>
      <w:r w:rsidRPr="00D643B5">
        <w:rPr>
          <w:rFonts w:asciiTheme="majorHAnsi" w:hAnsiTheme="majorHAnsi"/>
          <w:color w:val="auto"/>
        </w:rPr>
        <w:t xml:space="preserve">, </w:t>
      </w:r>
      <w:r w:rsidR="00070093" w:rsidRPr="00D643B5">
        <w:rPr>
          <w:rFonts w:asciiTheme="majorHAnsi" w:hAnsiTheme="majorHAnsi"/>
          <w:color w:val="auto"/>
        </w:rPr>
        <w:t>including</w:t>
      </w:r>
      <w:r w:rsidRPr="00D643B5">
        <w:rPr>
          <w:rFonts w:asciiTheme="majorHAnsi" w:hAnsiTheme="majorHAnsi"/>
          <w:color w:val="auto"/>
        </w:rPr>
        <w:t xml:space="preserve">: a) </w:t>
      </w:r>
      <w:r w:rsidR="007D2D95" w:rsidRPr="00D643B5">
        <w:rPr>
          <w:rFonts w:asciiTheme="majorHAnsi" w:hAnsiTheme="majorHAnsi"/>
          <w:color w:val="auto"/>
        </w:rPr>
        <w:t xml:space="preserve">formulation </w:t>
      </w:r>
      <w:r w:rsidR="00C342AF" w:rsidRPr="00D643B5">
        <w:rPr>
          <w:rFonts w:asciiTheme="majorHAnsi" w:hAnsiTheme="majorHAnsi"/>
          <w:color w:val="auto"/>
        </w:rPr>
        <w:t xml:space="preserve">and/or </w:t>
      </w:r>
      <w:r w:rsidR="007D2D95" w:rsidRPr="00D643B5">
        <w:rPr>
          <w:rFonts w:asciiTheme="majorHAnsi" w:hAnsiTheme="majorHAnsi"/>
          <w:color w:val="auto"/>
        </w:rPr>
        <w:t xml:space="preserve">updating of </w:t>
      </w:r>
      <w:r w:rsidR="00C342AF" w:rsidRPr="00D643B5">
        <w:rPr>
          <w:rFonts w:asciiTheme="majorHAnsi" w:hAnsiTheme="majorHAnsi"/>
          <w:color w:val="auto"/>
        </w:rPr>
        <w:t xml:space="preserve">the planning instruments of </w:t>
      </w:r>
      <w:r w:rsidR="00CE6B5F" w:rsidRPr="00D643B5">
        <w:rPr>
          <w:rFonts w:asciiTheme="majorHAnsi" w:hAnsiTheme="majorHAnsi"/>
          <w:color w:val="auto"/>
        </w:rPr>
        <w:t xml:space="preserve">black communities </w:t>
      </w:r>
      <w:r w:rsidR="00C342AF" w:rsidRPr="00D643B5">
        <w:rPr>
          <w:rFonts w:asciiTheme="majorHAnsi" w:hAnsiTheme="majorHAnsi"/>
          <w:color w:val="auto"/>
        </w:rPr>
        <w:t>and indigenous peoples</w:t>
      </w:r>
      <w:r w:rsidR="00070093" w:rsidRPr="00D643B5">
        <w:rPr>
          <w:rFonts w:asciiTheme="majorHAnsi" w:hAnsiTheme="majorHAnsi"/>
          <w:color w:val="auto"/>
        </w:rPr>
        <w:t xml:space="preserve"> </w:t>
      </w:r>
      <w:r w:rsidR="00C342AF" w:rsidRPr="00D643B5">
        <w:rPr>
          <w:rFonts w:asciiTheme="majorHAnsi" w:hAnsiTheme="majorHAnsi"/>
          <w:color w:val="auto"/>
        </w:rPr>
        <w:t xml:space="preserve">and </w:t>
      </w:r>
      <w:r w:rsidR="00070093" w:rsidRPr="00D643B5">
        <w:rPr>
          <w:rFonts w:asciiTheme="majorHAnsi" w:hAnsiTheme="majorHAnsi"/>
          <w:color w:val="auto"/>
        </w:rPr>
        <w:t xml:space="preserve">their </w:t>
      </w:r>
      <w:r w:rsidR="00C342AF" w:rsidRPr="00D643B5">
        <w:rPr>
          <w:rFonts w:asciiTheme="majorHAnsi" w:hAnsiTheme="majorHAnsi"/>
          <w:color w:val="auto"/>
        </w:rPr>
        <w:t xml:space="preserve">harmonization </w:t>
      </w:r>
      <w:r w:rsidR="00070093" w:rsidRPr="00D643B5">
        <w:rPr>
          <w:rFonts w:asciiTheme="majorHAnsi" w:hAnsiTheme="majorHAnsi"/>
          <w:color w:val="auto"/>
        </w:rPr>
        <w:t>with local</w:t>
      </w:r>
      <w:r w:rsidR="00C342AF" w:rsidRPr="00D643B5">
        <w:rPr>
          <w:rFonts w:asciiTheme="majorHAnsi" w:hAnsiTheme="majorHAnsi"/>
          <w:color w:val="auto"/>
        </w:rPr>
        <w:t xml:space="preserve"> territorial and environmental management planning instruments</w:t>
      </w:r>
      <w:r w:rsidR="00070093" w:rsidRPr="00D643B5">
        <w:rPr>
          <w:rFonts w:asciiTheme="majorHAnsi" w:hAnsiTheme="majorHAnsi"/>
          <w:color w:val="auto"/>
        </w:rPr>
        <w:t xml:space="preserve"> resulting in improved governance over natural resources and territories</w:t>
      </w:r>
      <w:r w:rsidRPr="00D643B5">
        <w:rPr>
          <w:rFonts w:asciiTheme="majorHAnsi" w:hAnsiTheme="majorHAnsi"/>
          <w:color w:val="auto"/>
        </w:rPr>
        <w:t xml:space="preserve">; b) </w:t>
      </w:r>
      <w:r w:rsidR="007D2D95" w:rsidRPr="00D643B5">
        <w:rPr>
          <w:rFonts w:asciiTheme="majorHAnsi" w:hAnsiTheme="majorHAnsi"/>
          <w:color w:val="auto"/>
        </w:rPr>
        <w:t xml:space="preserve">formulation of </w:t>
      </w:r>
      <w:r w:rsidR="00C342AF" w:rsidRPr="00D643B5">
        <w:rPr>
          <w:rFonts w:asciiTheme="majorHAnsi" w:hAnsiTheme="majorHAnsi"/>
          <w:color w:val="auto"/>
        </w:rPr>
        <w:t>forest zoning management plans in the MUCBs and implement</w:t>
      </w:r>
      <w:r w:rsidR="007D2D95" w:rsidRPr="00D643B5">
        <w:rPr>
          <w:rFonts w:asciiTheme="majorHAnsi" w:hAnsiTheme="majorHAnsi"/>
          <w:color w:val="auto"/>
        </w:rPr>
        <w:t>ation of</w:t>
      </w:r>
      <w:r w:rsidR="00C342AF" w:rsidRPr="00D643B5">
        <w:rPr>
          <w:rFonts w:asciiTheme="majorHAnsi" w:hAnsiTheme="majorHAnsi"/>
          <w:color w:val="auto"/>
        </w:rPr>
        <w:t xml:space="preserve"> SFM actions</w:t>
      </w:r>
      <w:r w:rsidR="00070093" w:rsidRPr="00D643B5">
        <w:rPr>
          <w:rFonts w:asciiTheme="majorHAnsi" w:hAnsiTheme="majorHAnsi"/>
          <w:color w:val="auto"/>
        </w:rPr>
        <w:t xml:space="preserve"> resulting in improved governance </w:t>
      </w:r>
      <w:r w:rsidR="007D2D95" w:rsidRPr="00D643B5">
        <w:rPr>
          <w:rFonts w:asciiTheme="majorHAnsi" w:hAnsiTheme="majorHAnsi"/>
          <w:color w:val="auto"/>
        </w:rPr>
        <w:t xml:space="preserve">of </w:t>
      </w:r>
      <w:r w:rsidR="00070093" w:rsidRPr="00D643B5">
        <w:rPr>
          <w:rFonts w:asciiTheme="majorHAnsi" w:hAnsiTheme="majorHAnsi"/>
          <w:color w:val="auto"/>
        </w:rPr>
        <w:t>forest resources and improve</w:t>
      </w:r>
      <w:r w:rsidR="007D2D95" w:rsidRPr="00D643B5">
        <w:rPr>
          <w:rFonts w:asciiTheme="majorHAnsi" w:hAnsiTheme="majorHAnsi"/>
          <w:color w:val="auto"/>
        </w:rPr>
        <w:t>d</w:t>
      </w:r>
      <w:r w:rsidR="00070093" w:rsidRPr="00D643B5">
        <w:rPr>
          <w:rFonts w:asciiTheme="majorHAnsi" w:hAnsiTheme="majorHAnsi"/>
          <w:color w:val="auto"/>
        </w:rPr>
        <w:t xml:space="preserve"> income from sustainable forest harvesting and </w:t>
      </w:r>
      <w:r w:rsidR="007D7D8E" w:rsidRPr="00D643B5">
        <w:rPr>
          <w:rFonts w:asciiTheme="majorHAnsi" w:hAnsiTheme="majorHAnsi"/>
          <w:color w:val="auto"/>
        </w:rPr>
        <w:t>forestry</w:t>
      </w:r>
      <w:r w:rsidRPr="00D643B5">
        <w:rPr>
          <w:rFonts w:asciiTheme="majorHAnsi" w:hAnsiTheme="majorHAnsi"/>
          <w:color w:val="auto"/>
        </w:rPr>
        <w:t xml:space="preserve">; c) </w:t>
      </w:r>
      <w:r w:rsidR="00C342AF" w:rsidRPr="00D643B5">
        <w:rPr>
          <w:rFonts w:asciiTheme="majorHAnsi" w:hAnsiTheme="majorHAnsi"/>
          <w:color w:val="auto"/>
        </w:rPr>
        <w:t>implement</w:t>
      </w:r>
      <w:r w:rsidR="007D2D95" w:rsidRPr="00D643B5">
        <w:rPr>
          <w:rFonts w:asciiTheme="majorHAnsi" w:hAnsiTheme="majorHAnsi"/>
          <w:color w:val="auto"/>
        </w:rPr>
        <w:t>ation of</w:t>
      </w:r>
      <w:r w:rsidR="00C342AF" w:rsidRPr="00D643B5">
        <w:rPr>
          <w:rFonts w:asciiTheme="majorHAnsi" w:hAnsiTheme="majorHAnsi"/>
          <w:color w:val="auto"/>
        </w:rPr>
        <w:t xml:space="preserve"> a training plan for the SIRAP Pacific</w:t>
      </w:r>
      <w:r w:rsidR="007D2D95" w:rsidRPr="00D643B5">
        <w:rPr>
          <w:rFonts w:asciiTheme="majorHAnsi" w:hAnsiTheme="majorHAnsi"/>
          <w:color w:val="auto"/>
        </w:rPr>
        <w:t>,</w:t>
      </w:r>
      <w:r w:rsidR="00070093" w:rsidRPr="00D643B5">
        <w:rPr>
          <w:rFonts w:asciiTheme="majorHAnsi" w:hAnsiTheme="majorHAnsi"/>
          <w:color w:val="auto"/>
        </w:rPr>
        <w:t xml:space="preserve"> improving PA</w:t>
      </w:r>
      <w:r w:rsidR="007D2D95" w:rsidRPr="00D643B5">
        <w:rPr>
          <w:rFonts w:asciiTheme="majorHAnsi" w:hAnsiTheme="majorHAnsi"/>
          <w:color w:val="auto"/>
        </w:rPr>
        <w:t>s</w:t>
      </w:r>
      <w:r w:rsidR="00070093" w:rsidRPr="00D643B5">
        <w:rPr>
          <w:rFonts w:asciiTheme="majorHAnsi" w:hAnsiTheme="majorHAnsi"/>
          <w:color w:val="auto"/>
        </w:rPr>
        <w:t xml:space="preserve"> governance and empowering members</w:t>
      </w:r>
      <w:r w:rsidRPr="00D643B5">
        <w:rPr>
          <w:rFonts w:asciiTheme="majorHAnsi" w:hAnsiTheme="majorHAnsi"/>
          <w:color w:val="auto"/>
        </w:rPr>
        <w:t xml:space="preserve">; d) </w:t>
      </w:r>
      <w:r w:rsidR="00070093" w:rsidRPr="00D643B5">
        <w:rPr>
          <w:rFonts w:asciiTheme="majorHAnsi" w:hAnsiTheme="majorHAnsi"/>
          <w:color w:val="auto"/>
        </w:rPr>
        <w:t>strengthen</w:t>
      </w:r>
      <w:r w:rsidR="007D2D95" w:rsidRPr="00D643B5">
        <w:rPr>
          <w:rFonts w:asciiTheme="majorHAnsi" w:hAnsiTheme="majorHAnsi"/>
          <w:color w:val="auto"/>
        </w:rPr>
        <w:t>ing of</w:t>
      </w:r>
      <w:r w:rsidR="00070093" w:rsidRPr="00D643B5">
        <w:rPr>
          <w:rFonts w:asciiTheme="majorHAnsi" w:hAnsiTheme="majorHAnsi"/>
          <w:color w:val="auto"/>
        </w:rPr>
        <w:t xml:space="preserve"> capacities</w:t>
      </w:r>
      <w:r w:rsidR="00C342AF" w:rsidRPr="00D643B5">
        <w:rPr>
          <w:rFonts w:asciiTheme="majorHAnsi" w:hAnsiTheme="majorHAnsi"/>
          <w:color w:val="auto"/>
        </w:rPr>
        <w:t xml:space="preserve"> </w:t>
      </w:r>
      <w:r w:rsidR="00070093" w:rsidRPr="00D643B5">
        <w:rPr>
          <w:rFonts w:asciiTheme="majorHAnsi" w:hAnsiTheme="majorHAnsi"/>
          <w:color w:val="auto"/>
        </w:rPr>
        <w:t xml:space="preserve">of community </w:t>
      </w:r>
      <w:r w:rsidR="00C342AF" w:rsidRPr="00D643B5">
        <w:rPr>
          <w:rFonts w:asciiTheme="majorHAnsi" w:hAnsiTheme="majorHAnsi"/>
          <w:color w:val="auto"/>
        </w:rPr>
        <w:t>environmental leaders/agents</w:t>
      </w:r>
      <w:r w:rsidR="00070093" w:rsidRPr="00D643B5">
        <w:rPr>
          <w:rFonts w:asciiTheme="majorHAnsi" w:hAnsiTheme="majorHAnsi"/>
          <w:color w:val="auto"/>
        </w:rPr>
        <w:t>,</w:t>
      </w:r>
      <w:r w:rsidR="00C342AF" w:rsidRPr="00D643B5">
        <w:rPr>
          <w:rFonts w:asciiTheme="majorHAnsi" w:hAnsiTheme="majorHAnsi"/>
          <w:color w:val="auto"/>
        </w:rPr>
        <w:t xml:space="preserve"> </w:t>
      </w:r>
      <w:r w:rsidR="007D2D95" w:rsidRPr="00D643B5">
        <w:rPr>
          <w:rFonts w:asciiTheme="majorHAnsi" w:hAnsiTheme="majorHAnsi"/>
          <w:color w:val="auto"/>
        </w:rPr>
        <w:t xml:space="preserve">promotion of </w:t>
      </w:r>
      <w:r w:rsidR="00C342AF" w:rsidRPr="00D643B5">
        <w:rPr>
          <w:rFonts w:asciiTheme="majorHAnsi" w:hAnsiTheme="majorHAnsi"/>
          <w:color w:val="auto"/>
        </w:rPr>
        <w:t>intergenerational and intercultural dialog</w:t>
      </w:r>
      <w:r w:rsidR="007D2D95" w:rsidRPr="00D643B5">
        <w:rPr>
          <w:rFonts w:asciiTheme="majorHAnsi" w:hAnsiTheme="majorHAnsi"/>
          <w:color w:val="auto"/>
        </w:rPr>
        <w:t>ue</w:t>
      </w:r>
      <w:r w:rsidR="00070093" w:rsidRPr="00D643B5">
        <w:rPr>
          <w:rFonts w:asciiTheme="majorHAnsi" w:hAnsiTheme="majorHAnsi"/>
          <w:color w:val="auto"/>
        </w:rPr>
        <w:t>,</w:t>
      </w:r>
      <w:r w:rsidR="00C342AF" w:rsidRPr="00D643B5">
        <w:rPr>
          <w:rFonts w:asciiTheme="majorHAnsi" w:hAnsiTheme="majorHAnsi"/>
          <w:color w:val="auto"/>
        </w:rPr>
        <w:t xml:space="preserve"> and </w:t>
      </w:r>
      <w:r w:rsidR="007D2D95" w:rsidRPr="00D643B5">
        <w:rPr>
          <w:rFonts w:asciiTheme="majorHAnsi" w:hAnsiTheme="majorHAnsi"/>
          <w:color w:val="auto"/>
        </w:rPr>
        <w:t>updating</w:t>
      </w:r>
      <w:r w:rsidR="00070093" w:rsidRPr="00D643B5">
        <w:rPr>
          <w:rFonts w:asciiTheme="majorHAnsi" w:hAnsiTheme="majorHAnsi"/>
          <w:color w:val="auto"/>
        </w:rPr>
        <w:t>/equip</w:t>
      </w:r>
      <w:r w:rsidR="007D2D95" w:rsidRPr="00D643B5">
        <w:rPr>
          <w:rFonts w:asciiTheme="majorHAnsi" w:hAnsiTheme="majorHAnsi"/>
          <w:color w:val="auto"/>
        </w:rPr>
        <w:t>ping of</w:t>
      </w:r>
      <w:r w:rsidR="00070093" w:rsidRPr="00D643B5">
        <w:rPr>
          <w:rFonts w:asciiTheme="majorHAnsi" w:hAnsiTheme="majorHAnsi"/>
          <w:color w:val="auto"/>
        </w:rPr>
        <w:t xml:space="preserve"> </w:t>
      </w:r>
      <w:r w:rsidR="00C342AF" w:rsidRPr="00D643B5">
        <w:rPr>
          <w:rFonts w:asciiTheme="majorHAnsi" w:hAnsiTheme="majorHAnsi"/>
          <w:color w:val="auto"/>
        </w:rPr>
        <w:t>local community participation</w:t>
      </w:r>
      <w:r w:rsidR="00070093" w:rsidRPr="00D643B5">
        <w:rPr>
          <w:rFonts w:asciiTheme="majorHAnsi" w:hAnsiTheme="majorHAnsi"/>
          <w:color w:val="auto"/>
        </w:rPr>
        <w:t xml:space="preserve"> venues </w:t>
      </w:r>
      <w:r w:rsidR="007D2D95" w:rsidRPr="00D643B5">
        <w:rPr>
          <w:rFonts w:asciiTheme="majorHAnsi" w:hAnsiTheme="majorHAnsi"/>
          <w:color w:val="auto"/>
        </w:rPr>
        <w:t xml:space="preserve">that </w:t>
      </w:r>
      <w:r w:rsidR="00070093" w:rsidRPr="00D643B5">
        <w:rPr>
          <w:rFonts w:asciiTheme="majorHAnsi" w:hAnsiTheme="majorHAnsi"/>
          <w:color w:val="auto"/>
        </w:rPr>
        <w:t>strengthen cultural and traditional knowledge values</w:t>
      </w:r>
      <w:r w:rsidR="00C342AF" w:rsidRPr="00D643B5">
        <w:rPr>
          <w:rFonts w:asciiTheme="majorHAnsi" w:hAnsiTheme="majorHAnsi"/>
          <w:color w:val="auto"/>
        </w:rPr>
        <w:t xml:space="preserve">; e) </w:t>
      </w:r>
      <w:r w:rsidR="00070093" w:rsidRPr="00D643B5">
        <w:rPr>
          <w:rFonts w:asciiTheme="majorHAnsi" w:hAnsiTheme="majorHAnsi"/>
          <w:color w:val="auto"/>
        </w:rPr>
        <w:t>strengthen</w:t>
      </w:r>
      <w:r w:rsidR="007D2D95" w:rsidRPr="00D643B5">
        <w:rPr>
          <w:rFonts w:asciiTheme="majorHAnsi" w:hAnsiTheme="majorHAnsi"/>
          <w:color w:val="auto"/>
        </w:rPr>
        <w:t>ing of</w:t>
      </w:r>
      <w:r w:rsidR="00C342AF" w:rsidRPr="00D643B5">
        <w:rPr>
          <w:rFonts w:asciiTheme="majorHAnsi" w:hAnsiTheme="majorHAnsi"/>
          <w:color w:val="auto"/>
        </w:rPr>
        <w:t xml:space="preserve"> governance mechanisms for PA</w:t>
      </w:r>
      <w:r w:rsidR="007D2D95" w:rsidRPr="00D643B5">
        <w:rPr>
          <w:rFonts w:asciiTheme="majorHAnsi" w:hAnsiTheme="majorHAnsi"/>
          <w:color w:val="auto"/>
        </w:rPr>
        <w:t>s</w:t>
      </w:r>
      <w:r w:rsidR="00C342AF" w:rsidRPr="00D643B5">
        <w:rPr>
          <w:rFonts w:asciiTheme="majorHAnsi" w:hAnsiTheme="majorHAnsi"/>
          <w:color w:val="auto"/>
        </w:rPr>
        <w:t xml:space="preserve"> management; </w:t>
      </w:r>
      <w:r w:rsidR="00070093" w:rsidRPr="00D643B5">
        <w:rPr>
          <w:rFonts w:asciiTheme="majorHAnsi" w:hAnsiTheme="majorHAnsi"/>
          <w:color w:val="auto"/>
        </w:rPr>
        <w:t>f) implement</w:t>
      </w:r>
      <w:r w:rsidR="007D2D95" w:rsidRPr="00D643B5">
        <w:rPr>
          <w:rFonts w:asciiTheme="majorHAnsi" w:hAnsiTheme="majorHAnsi"/>
          <w:color w:val="auto"/>
        </w:rPr>
        <w:t>ation of</w:t>
      </w:r>
      <w:r w:rsidR="00070093" w:rsidRPr="00D643B5">
        <w:rPr>
          <w:rFonts w:asciiTheme="majorHAnsi" w:hAnsiTheme="majorHAnsi"/>
          <w:color w:val="auto"/>
        </w:rPr>
        <w:t xml:space="preserve"> agroforestry systems as a strategy for the restoration of forests and degraded agricultural lands </w:t>
      </w:r>
      <w:r w:rsidR="00A66034" w:rsidRPr="00D643B5">
        <w:rPr>
          <w:rFonts w:asciiTheme="majorHAnsi" w:hAnsiTheme="majorHAnsi"/>
          <w:color w:val="auto"/>
        </w:rPr>
        <w:t>offering the communities a wide variety of food and non-food products, thus contributing to food and nutritional security, generating income, improving livelihoods, and reducing rural poverty</w:t>
      </w:r>
      <w:r w:rsidR="00070093" w:rsidRPr="00D643B5">
        <w:rPr>
          <w:rFonts w:asciiTheme="majorHAnsi" w:hAnsiTheme="majorHAnsi"/>
          <w:color w:val="auto"/>
        </w:rPr>
        <w:t xml:space="preserve">; </w:t>
      </w:r>
      <w:r w:rsidR="00C342AF" w:rsidRPr="00D643B5">
        <w:rPr>
          <w:rFonts w:asciiTheme="majorHAnsi" w:hAnsiTheme="majorHAnsi"/>
          <w:color w:val="auto"/>
        </w:rPr>
        <w:t>g) implement</w:t>
      </w:r>
      <w:r w:rsidR="007D2D95" w:rsidRPr="00D643B5">
        <w:rPr>
          <w:rFonts w:asciiTheme="majorHAnsi" w:hAnsiTheme="majorHAnsi"/>
          <w:color w:val="auto"/>
        </w:rPr>
        <w:t>ation of</w:t>
      </w:r>
      <w:r w:rsidR="00C342AF" w:rsidRPr="00D643B5">
        <w:rPr>
          <w:rFonts w:asciiTheme="majorHAnsi" w:hAnsiTheme="majorHAnsi"/>
          <w:color w:val="auto"/>
        </w:rPr>
        <w:t xml:space="preserve"> prioritized actions for green business initiatives</w:t>
      </w:r>
      <w:r w:rsidR="007D2D95" w:rsidRPr="00D643B5">
        <w:rPr>
          <w:rFonts w:asciiTheme="majorHAnsi" w:hAnsiTheme="majorHAnsi"/>
          <w:color w:val="auto"/>
        </w:rPr>
        <w:t>,</w:t>
      </w:r>
      <w:r w:rsidR="00C342AF" w:rsidRPr="00D643B5">
        <w:rPr>
          <w:rFonts w:asciiTheme="majorHAnsi" w:hAnsiTheme="majorHAnsi"/>
        </w:rPr>
        <w:t xml:space="preserve"> enhancing </w:t>
      </w:r>
      <w:r w:rsidR="00070093" w:rsidRPr="00D643B5">
        <w:rPr>
          <w:rFonts w:asciiTheme="majorHAnsi" w:hAnsiTheme="majorHAnsi"/>
          <w:color w:val="auto"/>
        </w:rPr>
        <w:t xml:space="preserve">the </w:t>
      </w:r>
      <w:r w:rsidR="00C342AF" w:rsidRPr="00D643B5">
        <w:rPr>
          <w:rFonts w:asciiTheme="majorHAnsi" w:hAnsiTheme="majorHAnsi"/>
          <w:color w:val="auto"/>
        </w:rPr>
        <w:t xml:space="preserve">sustainable livelihoods of indigenous, </w:t>
      </w:r>
      <w:r w:rsidR="00CE6B5F" w:rsidRPr="00D643B5">
        <w:rPr>
          <w:rFonts w:asciiTheme="majorHAnsi" w:hAnsiTheme="majorHAnsi"/>
          <w:color w:val="auto"/>
        </w:rPr>
        <w:t>black communities</w:t>
      </w:r>
      <w:r w:rsidR="007D2D95" w:rsidRPr="00D643B5">
        <w:rPr>
          <w:rFonts w:asciiTheme="majorHAnsi" w:hAnsiTheme="majorHAnsi"/>
          <w:color w:val="auto"/>
        </w:rPr>
        <w:t>,</w:t>
      </w:r>
      <w:r w:rsidR="00C342AF" w:rsidRPr="00D643B5">
        <w:rPr>
          <w:rFonts w:asciiTheme="majorHAnsi" w:hAnsiTheme="majorHAnsi"/>
          <w:color w:val="auto"/>
        </w:rPr>
        <w:t xml:space="preserve"> and rural community members; and h) implement</w:t>
      </w:r>
      <w:r w:rsidR="007D2D95" w:rsidRPr="00D643B5">
        <w:rPr>
          <w:rFonts w:asciiTheme="majorHAnsi" w:hAnsiTheme="majorHAnsi"/>
          <w:color w:val="auto"/>
        </w:rPr>
        <w:t>ation of</w:t>
      </w:r>
      <w:r w:rsidR="00C342AF" w:rsidRPr="00D643B5">
        <w:rPr>
          <w:rFonts w:asciiTheme="majorHAnsi" w:hAnsiTheme="majorHAnsi"/>
          <w:color w:val="auto"/>
        </w:rPr>
        <w:t xml:space="preserve"> sustainable production and forest management plans, marketing of value-added biodiv</w:t>
      </w:r>
      <w:r w:rsidR="00070093" w:rsidRPr="00D643B5">
        <w:rPr>
          <w:rFonts w:asciiTheme="majorHAnsi" w:hAnsiTheme="majorHAnsi"/>
          <w:color w:val="auto"/>
        </w:rPr>
        <w:t>ersity products, and support</w:t>
      </w:r>
      <w:r w:rsidR="007D2D95" w:rsidRPr="00D643B5">
        <w:rPr>
          <w:rFonts w:asciiTheme="majorHAnsi" w:hAnsiTheme="majorHAnsi"/>
          <w:color w:val="auto"/>
        </w:rPr>
        <w:t xml:space="preserve"> of</w:t>
      </w:r>
      <w:r w:rsidR="00070093" w:rsidRPr="00D643B5">
        <w:rPr>
          <w:rFonts w:asciiTheme="majorHAnsi" w:hAnsiTheme="majorHAnsi"/>
          <w:color w:val="auto"/>
        </w:rPr>
        <w:t xml:space="preserve"> </w:t>
      </w:r>
      <w:r w:rsidR="00C342AF" w:rsidRPr="00D643B5">
        <w:rPr>
          <w:rFonts w:asciiTheme="majorHAnsi" w:hAnsiTheme="majorHAnsi"/>
          <w:color w:val="auto"/>
        </w:rPr>
        <w:t>community-based nature tourism initiatives</w:t>
      </w:r>
      <w:r w:rsidR="007D2D95" w:rsidRPr="00D643B5">
        <w:rPr>
          <w:rFonts w:asciiTheme="majorHAnsi" w:hAnsiTheme="majorHAnsi"/>
          <w:color w:val="auto"/>
        </w:rPr>
        <w:t>,</w:t>
      </w:r>
      <w:r w:rsidR="00C342AF" w:rsidRPr="00D643B5">
        <w:rPr>
          <w:rFonts w:asciiTheme="majorHAnsi" w:hAnsiTheme="majorHAnsi"/>
          <w:color w:val="auto"/>
        </w:rPr>
        <w:t xml:space="preserve"> all of which will contribute to increasing the income of </w:t>
      </w:r>
      <w:r w:rsidR="00852796" w:rsidRPr="00D643B5">
        <w:rPr>
          <w:rFonts w:asciiTheme="majorHAnsi" w:hAnsiTheme="majorHAnsi"/>
          <w:color w:val="auto"/>
        </w:rPr>
        <w:t xml:space="preserve">the </w:t>
      </w:r>
      <w:r w:rsidR="00C342AF" w:rsidRPr="00D643B5">
        <w:rPr>
          <w:rFonts w:asciiTheme="majorHAnsi" w:hAnsiTheme="majorHAnsi"/>
          <w:color w:val="auto"/>
        </w:rPr>
        <w:t>participating households.</w:t>
      </w:r>
    </w:p>
    <w:p w14:paraId="0FAA221C" w14:textId="2CDCB558" w:rsidR="002F1A06" w:rsidRPr="00D643B5" w:rsidRDefault="0079155E" w:rsidP="00DB315A">
      <w:pPr>
        <w:pStyle w:val="GEFFieldtoFillout"/>
        <w:numPr>
          <w:ilvl w:val="0"/>
          <w:numId w:val="6"/>
        </w:numPr>
        <w:tabs>
          <w:tab w:val="left" w:pos="540"/>
          <w:tab w:val="left" w:pos="720"/>
        </w:tabs>
        <w:spacing w:after="120"/>
        <w:ind w:left="0" w:firstLine="0"/>
        <w:jc w:val="both"/>
        <w:rPr>
          <w:rFonts w:asciiTheme="majorHAnsi" w:hAnsiTheme="majorHAnsi"/>
          <w:color w:val="auto"/>
        </w:rPr>
      </w:pPr>
      <w:r w:rsidRPr="00D643B5">
        <w:rPr>
          <w:rFonts w:asciiTheme="majorHAnsi" w:hAnsiTheme="majorHAnsi"/>
          <w:color w:val="auto"/>
        </w:rPr>
        <w:t>The project will improve the supply of ecosystem services th</w:t>
      </w:r>
      <w:r w:rsidR="00881217" w:rsidRPr="00D643B5">
        <w:rPr>
          <w:rFonts w:asciiTheme="majorHAnsi" w:hAnsiTheme="majorHAnsi"/>
          <w:color w:val="auto"/>
        </w:rPr>
        <w:t>r</w:t>
      </w:r>
      <w:r w:rsidRPr="00D643B5">
        <w:rPr>
          <w:rFonts w:asciiTheme="majorHAnsi" w:hAnsiTheme="majorHAnsi"/>
          <w:color w:val="auto"/>
        </w:rPr>
        <w:t xml:space="preserve">ough different actions. </w:t>
      </w:r>
      <w:r w:rsidR="00EE3114" w:rsidRPr="00D643B5">
        <w:rPr>
          <w:rFonts w:asciiTheme="majorHAnsi" w:hAnsiTheme="majorHAnsi"/>
          <w:color w:val="auto"/>
        </w:rPr>
        <w:t xml:space="preserve">The </w:t>
      </w:r>
      <w:r w:rsidR="002126A5" w:rsidRPr="00D643B5">
        <w:rPr>
          <w:rFonts w:asciiTheme="majorHAnsi" w:hAnsiTheme="majorHAnsi"/>
          <w:color w:val="auto"/>
        </w:rPr>
        <w:t>consolidation of PAs and</w:t>
      </w:r>
      <w:r w:rsidR="00EE3114" w:rsidRPr="00D643B5">
        <w:rPr>
          <w:rFonts w:asciiTheme="majorHAnsi" w:hAnsiTheme="majorHAnsi"/>
          <w:color w:val="auto"/>
        </w:rPr>
        <w:t xml:space="preserve"> buffer zones</w:t>
      </w:r>
      <w:r w:rsidRPr="00D643B5">
        <w:rPr>
          <w:rFonts w:asciiTheme="majorHAnsi" w:hAnsiTheme="majorHAnsi"/>
          <w:color w:val="auto"/>
        </w:rPr>
        <w:t xml:space="preserve"> will improve habitat</w:t>
      </w:r>
      <w:r w:rsidR="00963423" w:rsidRPr="00D643B5">
        <w:rPr>
          <w:rFonts w:asciiTheme="majorHAnsi" w:hAnsiTheme="majorHAnsi"/>
          <w:color w:val="auto"/>
        </w:rPr>
        <w:t xml:space="preserve"> conservation and </w:t>
      </w:r>
      <w:r w:rsidRPr="00D643B5">
        <w:rPr>
          <w:rFonts w:asciiTheme="majorHAnsi" w:hAnsiTheme="majorHAnsi"/>
          <w:color w:val="auto"/>
        </w:rPr>
        <w:t xml:space="preserve">biodiversity on which local communities depend; the restoration </w:t>
      </w:r>
      <w:r w:rsidR="00881217" w:rsidRPr="00D643B5">
        <w:rPr>
          <w:rFonts w:asciiTheme="majorHAnsi" w:hAnsiTheme="majorHAnsi"/>
          <w:color w:val="auto"/>
        </w:rPr>
        <w:t xml:space="preserve">of </w:t>
      </w:r>
      <w:r w:rsidRPr="00D643B5">
        <w:rPr>
          <w:rFonts w:asciiTheme="majorHAnsi" w:hAnsiTheme="majorHAnsi"/>
          <w:color w:val="auto"/>
        </w:rPr>
        <w:t xml:space="preserve">forests and degraded agricultural lands will improve soil productivity, </w:t>
      </w:r>
      <w:r w:rsidR="00963423" w:rsidRPr="00D643B5">
        <w:rPr>
          <w:rFonts w:asciiTheme="majorHAnsi" w:hAnsiTheme="majorHAnsi"/>
          <w:color w:val="auto"/>
        </w:rPr>
        <w:t xml:space="preserve">erosion </w:t>
      </w:r>
      <w:r w:rsidRPr="00D643B5">
        <w:rPr>
          <w:rFonts w:asciiTheme="majorHAnsi" w:hAnsiTheme="majorHAnsi"/>
          <w:color w:val="auto"/>
        </w:rPr>
        <w:t xml:space="preserve">control, and </w:t>
      </w:r>
      <w:r w:rsidR="00852796" w:rsidRPr="00D643B5">
        <w:rPr>
          <w:rFonts w:asciiTheme="majorHAnsi" w:hAnsiTheme="majorHAnsi"/>
          <w:color w:val="auto"/>
        </w:rPr>
        <w:t xml:space="preserve">will </w:t>
      </w:r>
      <w:r w:rsidRPr="00D643B5">
        <w:rPr>
          <w:rFonts w:asciiTheme="majorHAnsi" w:hAnsiTheme="majorHAnsi"/>
          <w:color w:val="auto"/>
        </w:rPr>
        <w:t xml:space="preserve">contribute to the regulation </w:t>
      </w:r>
      <w:r w:rsidR="00852796" w:rsidRPr="00D643B5">
        <w:rPr>
          <w:rFonts w:asciiTheme="majorHAnsi" w:hAnsiTheme="majorHAnsi"/>
          <w:color w:val="auto"/>
        </w:rPr>
        <w:t xml:space="preserve">of </w:t>
      </w:r>
      <w:r w:rsidRPr="00D643B5">
        <w:rPr>
          <w:rFonts w:asciiTheme="majorHAnsi" w:hAnsiTheme="majorHAnsi"/>
          <w:color w:val="auto"/>
        </w:rPr>
        <w:t xml:space="preserve">water availability and quality in degraded or less productive lands; </w:t>
      </w:r>
      <w:r w:rsidR="00881217" w:rsidRPr="00D643B5">
        <w:rPr>
          <w:rFonts w:asciiTheme="majorHAnsi" w:hAnsiTheme="majorHAnsi"/>
          <w:color w:val="auto"/>
        </w:rPr>
        <w:t xml:space="preserve">and </w:t>
      </w:r>
      <w:r w:rsidRPr="00D643B5">
        <w:rPr>
          <w:rFonts w:asciiTheme="majorHAnsi" w:hAnsiTheme="majorHAnsi"/>
          <w:color w:val="auto"/>
        </w:rPr>
        <w:t>socio-ecosystem connectivity will build resilience to climate change</w:t>
      </w:r>
      <w:r w:rsidR="00881217" w:rsidRPr="00D643B5">
        <w:rPr>
          <w:rFonts w:asciiTheme="majorHAnsi" w:hAnsiTheme="majorHAnsi"/>
          <w:color w:val="auto"/>
        </w:rPr>
        <w:t xml:space="preserve"> and contribute to support sustainable production activities</w:t>
      </w:r>
      <w:r w:rsidRPr="00D643B5">
        <w:rPr>
          <w:rFonts w:asciiTheme="majorHAnsi" w:hAnsiTheme="majorHAnsi"/>
          <w:color w:val="auto"/>
        </w:rPr>
        <w:t xml:space="preserve">. </w:t>
      </w:r>
      <w:r w:rsidR="00852796" w:rsidRPr="00D643B5">
        <w:rPr>
          <w:rFonts w:asciiTheme="majorHAnsi" w:hAnsiTheme="majorHAnsi"/>
          <w:color w:val="auto"/>
        </w:rPr>
        <w:t>T</w:t>
      </w:r>
      <w:r w:rsidR="00CF2ED2" w:rsidRPr="00D643B5">
        <w:rPr>
          <w:rFonts w:asciiTheme="majorHAnsi" w:hAnsiTheme="majorHAnsi"/>
          <w:color w:val="auto"/>
        </w:rPr>
        <w:t>ogether</w:t>
      </w:r>
      <w:r w:rsidR="00852796" w:rsidRPr="00D643B5">
        <w:rPr>
          <w:rFonts w:asciiTheme="majorHAnsi" w:hAnsiTheme="majorHAnsi"/>
          <w:color w:val="auto"/>
        </w:rPr>
        <w:t>,</w:t>
      </w:r>
      <w:r w:rsidR="00881217" w:rsidRPr="00D643B5">
        <w:rPr>
          <w:rFonts w:asciiTheme="majorHAnsi" w:hAnsiTheme="majorHAnsi"/>
          <w:color w:val="auto"/>
        </w:rPr>
        <w:t xml:space="preserve"> th</w:t>
      </w:r>
      <w:r w:rsidR="00CF2ED2" w:rsidRPr="00D643B5">
        <w:rPr>
          <w:rFonts w:asciiTheme="majorHAnsi" w:hAnsiTheme="majorHAnsi"/>
          <w:color w:val="auto"/>
        </w:rPr>
        <w:t xml:space="preserve">ese </w:t>
      </w:r>
      <w:r w:rsidR="00881217" w:rsidRPr="00D643B5">
        <w:rPr>
          <w:rFonts w:asciiTheme="majorHAnsi" w:hAnsiTheme="majorHAnsi"/>
          <w:color w:val="auto"/>
        </w:rPr>
        <w:t xml:space="preserve">project actions will contribute to </w:t>
      </w:r>
      <w:r w:rsidR="00EE3114" w:rsidRPr="00D643B5">
        <w:rPr>
          <w:rFonts w:asciiTheme="majorHAnsi" w:hAnsiTheme="majorHAnsi"/>
          <w:color w:val="auto"/>
        </w:rPr>
        <w:t xml:space="preserve">providing a healthier environment for local communities in the five prioritized </w:t>
      </w:r>
      <w:r w:rsidR="00C636F5" w:rsidRPr="00D643B5">
        <w:rPr>
          <w:rFonts w:asciiTheme="majorHAnsi" w:hAnsiTheme="majorHAnsi"/>
          <w:color w:val="auto"/>
        </w:rPr>
        <w:t>MUCBs</w:t>
      </w:r>
      <w:r w:rsidR="00EE3114" w:rsidRPr="00D643B5">
        <w:rPr>
          <w:rFonts w:asciiTheme="majorHAnsi" w:hAnsiTheme="majorHAnsi"/>
          <w:color w:val="auto"/>
        </w:rPr>
        <w:t xml:space="preserve">. The project will directly benefit at least </w:t>
      </w:r>
      <w:r w:rsidR="00482E2E" w:rsidRPr="00D643B5">
        <w:rPr>
          <w:rFonts w:asciiTheme="majorHAnsi" w:hAnsiTheme="majorHAnsi"/>
          <w:color w:val="auto"/>
        </w:rPr>
        <w:t>4,000 people (40% women, 60% men)</w:t>
      </w:r>
      <w:r w:rsidR="00EE3114" w:rsidRPr="00D643B5">
        <w:rPr>
          <w:rFonts w:asciiTheme="majorHAnsi" w:hAnsiTheme="majorHAnsi"/>
          <w:color w:val="auto"/>
        </w:rPr>
        <w:t>.</w:t>
      </w:r>
    </w:p>
    <w:p w14:paraId="0CEB5442" w14:textId="77777777" w:rsidR="002F1A06" w:rsidRPr="00D643B5" w:rsidRDefault="007F7CA5" w:rsidP="00DB315A">
      <w:pPr>
        <w:pStyle w:val="GEFFieldtoFillout"/>
        <w:spacing w:after="120"/>
        <w:ind w:left="0"/>
        <w:jc w:val="both"/>
        <w:rPr>
          <w:rFonts w:asciiTheme="majorHAnsi" w:hAnsiTheme="majorHAnsi"/>
          <w:color w:val="auto"/>
        </w:rPr>
      </w:pPr>
      <w:r w:rsidRPr="00D643B5">
        <w:rPr>
          <w:rFonts w:asciiTheme="majorHAnsi" w:hAnsiTheme="majorHAnsi"/>
          <w:color w:val="auto"/>
        </w:rPr>
        <w:t>A</w:t>
      </w:r>
      <w:r w:rsidR="0082227B" w:rsidRPr="00DB315A">
        <w:rPr>
          <w:rFonts w:asciiTheme="majorHAnsi" w:hAnsiTheme="majorHAnsi"/>
          <w:b/>
          <w:color w:val="auto"/>
        </w:rPr>
        <w:t xml:space="preserve">.8 </w:t>
      </w:r>
      <w:r w:rsidR="0082227B" w:rsidRPr="00DB315A">
        <w:rPr>
          <w:rFonts w:asciiTheme="majorHAnsi" w:hAnsiTheme="majorHAnsi"/>
          <w:b/>
          <w:i/>
          <w:color w:val="auto"/>
        </w:rPr>
        <w:t>Knowledge Management</w:t>
      </w:r>
      <w:r w:rsidR="0082227B" w:rsidRPr="00DB315A">
        <w:rPr>
          <w:rFonts w:asciiTheme="majorHAnsi" w:hAnsiTheme="majorHAnsi"/>
          <w:b/>
          <w:i/>
          <w:color w:val="FF0000"/>
        </w:rPr>
        <w:t>.</w:t>
      </w:r>
      <w:r w:rsidR="0082227B" w:rsidRPr="00DB315A">
        <w:rPr>
          <w:rFonts w:asciiTheme="majorHAnsi" w:hAnsiTheme="majorHAnsi"/>
          <w:b/>
          <w:color w:val="auto"/>
        </w:rPr>
        <w:t xml:space="preserve">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w:t>
      </w:r>
      <w:r w:rsidRPr="00D643B5">
        <w:rPr>
          <w:rFonts w:asciiTheme="majorHAnsi" w:hAnsiTheme="majorHAnsi"/>
          <w:color w:val="auto"/>
        </w:rPr>
        <w:t xml:space="preserve"> </w:t>
      </w:r>
    </w:p>
    <w:p w14:paraId="3B0C116A" w14:textId="04EE0F61" w:rsidR="007F7CA5" w:rsidRPr="00D643B5" w:rsidRDefault="00205F41" w:rsidP="00F177C7">
      <w:pPr>
        <w:pStyle w:val="GEFFieldtoFillout"/>
        <w:numPr>
          <w:ilvl w:val="0"/>
          <w:numId w:val="6"/>
        </w:numPr>
        <w:tabs>
          <w:tab w:val="left" w:pos="540"/>
          <w:tab w:val="left" w:pos="720"/>
        </w:tabs>
        <w:spacing w:after="120"/>
        <w:ind w:left="0" w:firstLine="0"/>
        <w:jc w:val="both"/>
        <w:rPr>
          <w:rFonts w:asciiTheme="majorHAnsi" w:hAnsiTheme="majorHAnsi"/>
          <w:color w:val="auto"/>
        </w:rPr>
      </w:pPr>
      <w:r w:rsidRPr="00D643B5">
        <w:rPr>
          <w:rFonts w:asciiTheme="majorHAnsi" w:hAnsiTheme="majorHAnsi"/>
        </w:rPr>
        <w:t xml:space="preserve">Project Component 4: Knowledge management and project M&amp;E outlines the knowledge management strategy for the project. This strategy includes specific outputs regarding how best practices will be documented and experiences will be shared with other biodiversity initiatives using new and existing information-exchange platforms. This will include: a) </w:t>
      </w:r>
      <w:r w:rsidR="00852796" w:rsidRPr="00D643B5">
        <w:rPr>
          <w:rFonts w:asciiTheme="majorHAnsi" w:hAnsiTheme="majorHAnsi"/>
        </w:rPr>
        <w:t xml:space="preserve">an </w:t>
      </w:r>
      <w:r w:rsidRPr="00D643B5">
        <w:rPr>
          <w:rFonts w:asciiTheme="majorHAnsi" w:hAnsiTheme="majorHAnsi"/>
        </w:rPr>
        <w:t xml:space="preserve">online monitoring platform; and b) </w:t>
      </w:r>
      <w:r w:rsidR="00852796" w:rsidRPr="00D643B5">
        <w:rPr>
          <w:rFonts w:asciiTheme="majorHAnsi" w:hAnsiTheme="majorHAnsi"/>
        </w:rPr>
        <w:t xml:space="preserve">a communication </w:t>
      </w:r>
      <w:r w:rsidRPr="00D643B5">
        <w:rPr>
          <w:rFonts w:asciiTheme="majorHAnsi" w:hAnsiTheme="majorHAnsi"/>
        </w:rPr>
        <w:t>strategy</w:t>
      </w:r>
      <w:r w:rsidRPr="00D643B5">
        <w:rPr>
          <w:rFonts w:asciiTheme="majorHAnsi" w:hAnsiTheme="majorHAnsi"/>
          <w:color w:val="auto"/>
        </w:rPr>
        <w:t xml:space="preserve">. In addition, the results from the project will be disseminated within and beyond the project intervention area through a number of existing </w:t>
      </w:r>
      <w:r w:rsidR="003824E2" w:rsidRPr="00D643B5">
        <w:rPr>
          <w:rFonts w:asciiTheme="majorHAnsi" w:hAnsiTheme="majorHAnsi"/>
          <w:color w:val="auto"/>
        </w:rPr>
        <w:t>FAO and UNIDO</w:t>
      </w:r>
      <w:r w:rsidRPr="00D643B5">
        <w:rPr>
          <w:rFonts w:asciiTheme="majorHAnsi" w:hAnsiTheme="majorHAnsi"/>
          <w:color w:val="auto"/>
        </w:rPr>
        <w:t xml:space="preserve"> information-sharing networks and forums. A description of the knowledge management approach for the project is provided in </w:t>
      </w:r>
      <w:r w:rsidR="00EE3114" w:rsidRPr="00D643B5">
        <w:rPr>
          <w:rFonts w:asciiTheme="majorHAnsi" w:hAnsiTheme="majorHAnsi"/>
          <w:color w:val="auto"/>
        </w:rPr>
        <w:t>Section 1.3</w:t>
      </w:r>
      <w:r w:rsidR="00852796" w:rsidRPr="00D643B5">
        <w:rPr>
          <w:rFonts w:asciiTheme="majorHAnsi" w:hAnsiTheme="majorHAnsi"/>
          <w:color w:val="auto"/>
        </w:rPr>
        <w:t>,</w:t>
      </w:r>
      <w:r w:rsidR="00EE3114" w:rsidRPr="00D643B5">
        <w:rPr>
          <w:rFonts w:asciiTheme="majorHAnsi" w:hAnsiTheme="majorHAnsi"/>
          <w:color w:val="auto"/>
        </w:rPr>
        <w:t xml:space="preserve"> </w:t>
      </w:r>
      <w:r w:rsidR="0082227B" w:rsidRPr="00DB315A">
        <w:rPr>
          <w:rFonts w:asciiTheme="majorHAnsi" w:hAnsiTheme="majorHAnsi"/>
          <w:i/>
          <w:color w:val="auto"/>
        </w:rPr>
        <w:t xml:space="preserve">The GEF Alternative </w:t>
      </w:r>
      <w:r w:rsidR="00EE3114" w:rsidRPr="00D643B5">
        <w:rPr>
          <w:rFonts w:asciiTheme="majorHAnsi" w:hAnsiTheme="majorHAnsi"/>
          <w:color w:val="auto"/>
        </w:rPr>
        <w:t>(Component 4)</w:t>
      </w:r>
      <w:r w:rsidR="00852796" w:rsidRPr="00D643B5">
        <w:rPr>
          <w:rFonts w:asciiTheme="majorHAnsi" w:hAnsiTheme="majorHAnsi"/>
          <w:color w:val="auto"/>
        </w:rPr>
        <w:t>,</w:t>
      </w:r>
      <w:r w:rsidR="00EE3114" w:rsidRPr="00D643B5">
        <w:rPr>
          <w:rFonts w:asciiTheme="majorHAnsi" w:hAnsiTheme="majorHAnsi"/>
          <w:color w:val="auto"/>
        </w:rPr>
        <w:t xml:space="preserve"> of the </w:t>
      </w:r>
      <w:r w:rsidR="00896691" w:rsidRPr="00D643B5">
        <w:rPr>
          <w:rFonts w:asciiTheme="majorHAnsi" w:hAnsiTheme="majorHAnsi"/>
          <w:color w:val="auto"/>
        </w:rPr>
        <w:t>FAO-GEF</w:t>
      </w:r>
      <w:r w:rsidRPr="00D643B5">
        <w:rPr>
          <w:rFonts w:asciiTheme="majorHAnsi" w:hAnsiTheme="majorHAnsi"/>
          <w:color w:val="auto"/>
        </w:rPr>
        <w:t xml:space="preserve"> Project Document.</w:t>
      </w:r>
    </w:p>
    <w:p w14:paraId="5904D424" w14:textId="77777777" w:rsidR="007F7CA5" w:rsidRPr="00D643B5" w:rsidRDefault="007F7CA5" w:rsidP="00105DE1">
      <w:pPr>
        <w:pStyle w:val="GEFPartHeading"/>
        <w:ind w:left="0"/>
        <w:rPr>
          <w:rFonts w:asciiTheme="majorHAnsi" w:hAnsiTheme="majorHAnsi"/>
        </w:rPr>
      </w:pPr>
      <w:r w:rsidRPr="00D643B5">
        <w:rPr>
          <w:rFonts w:asciiTheme="majorHAnsi" w:hAnsiTheme="majorHAnsi"/>
        </w:rPr>
        <w:t>B. Description of the consistency of the project with:</w:t>
      </w:r>
    </w:p>
    <w:p w14:paraId="294B519B" w14:textId="77777777" w:rsidR="007F7CA5" w:rsidRPr="00DB315A" w:rsidRDefault="0082227B" w:rsidP="00105DE1">
      <w:pPr>
        <w:pStyle w:val="GEFQuestion"/>
        <w:spacing w:after="120"/>
        <w:ind w:left="0"/>
        <w:rPr>
          <w:rFonts w:asciiTheme="majorHAnsi" w:hAnsiTheme="majorHAnsi"/>
          <w:b/>
        </w:rPr>
      </w:pPr>
      <w:r w:rsidRPr="00DB315A">
        <w:rPr>
          <w:rFonts w:asciiTheme="majorHAnsi" w:hAnsiTheme="majorHAnsi"/>
          <w:b/>
        </w:rPr>
        <w:t xml:space="preserve">B.1 </w:t>
      </w:r>
      <w:r w:rsidRPr="00DB315A">
        <w:rPr>
          <w:rFonts w:asciiTheme="majorHAnsi" w:hAnsiTheme="majorHAnsi"/>
          <w:b/>
          <w:i/>
        </w:rPr>
        <w:t>Consistency with National Priorities.</w:t>
      </w:r>
      <w:r w:rsidRPr="00DB315A">
        <w:rPr>
          <w:rFonts w:asciiTheme="majorHAnsi" w:hAnsiTheme="majorHAnsi"/>
          <w:b/>
        </w:rPr>
        <w:t xml:space="preserve"> Describe the consistency of the project with national strategies and plans or reports and assessments under relevant conventions such as NAPAs, NAPs, ASGM NAPs, MIAs, NBSAPs, NCs, TNAs, NCSAs, NIPs, PRSPs, NPFE, BURs, etc.:</w:t>
      </w:r>
    </w:p>
    <w:p w14:paraId="498669B2" w14:textId="557940EB" w:rsidR="00105DE1" w:rsidRPr="00D643B5" w:rsidRDefault="0096342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lang w:val="en-GB"/>
        </w:rPr>
        <w:t xml:space="preserve">Same as in PIF. </w:t>
      </w:r>
    </w:p>
    <w:p w14:paraId="230B89EF" w14:textId="63ECC7D5" w:rsidR="0032253E" w:rsidRPr="00D643B5" w:rsidRDefault="0096342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In addition, t</w:t>
      </w:r>
      <w:r w:rsidR="00EA4A4F" w:rsidRPr="00D643B5">
        <w:rPr>
          <w:rFonts w:asciiTheme="majorHAnsi" w:hAnsiTheme="majorHAnsi"/>
        </w:rPr>
        <w:t>he</w:t>
      </w:r>
      <w:r w:rsidR="0032253E" w:rsidRPr="00D643B5">
        <w:rPr>
          <w:rFonts w:asciiTheme="majorHAnsi" w:hAnsiTheme="majorHAnsi"/>
        </w:rPr>
        <w:t xml:space="preserve"> </w:t>
      </w:r>
      <w:r w:rsidR="00EA4A4F" w:rsidRPr="00D643B5">
        <w:rPr>
          <w:rFonts w:asciiTheme="majorHAnsi" w:hAnsiTheme="majorHAnsi"/>
        </w:rPr>
        <w:t>project is</w:t>
      </w:r>
      <w:r w:rsidR="0032253E" w:rsidRPr="00D643B5">
        <w:rPr>
          <w:rFonts w:asciiTheme="majorHAnsi" w:hAnsiTheme="majorHAnsi"/>
        </w:rPr>
        <w:t xml:space="preserve"> also </w:t>
      </w:r>
      <w:r w:rsidR="00EA4A4F" w:rsidRPr="00D643B5">
        <w:rPr>
          <w:rFonts w:asciiTheme="majorHAnsi" w:hAnsiTheme="majorHAnsi"/>
        </w:rPr>
        <w:t>consistent with</w:t>
      </w:r>
      <w:r w:rsidR="0032253E" w:rsidRPr="00D643B5">
        <w:rPr>
          <w:rFonts w:asciiTheme="majorHAnsi" w:hAnsiTheme="majorHAnsi"/>
        </w:rPr>
        <w:t xml:space="preserve"> the objective of the </w:t>
      </w:r>
      <w:r w:rsidR="0032253E" w:rsidRPr="00D643B5">
        <w:rPr>
          <w:rFonts w:asciiTheme="majorHAnsi" w:hAnsiTheme="majorHAnsi"/>
          <w:b/>
        </w:rPr>
        <w:t>National Policy for Biodiversity and Ecosystem Services Management in Colombia</w:t>
      </w:r>
      <w:r w:rsidR="0032253E" w:rsidRPr="00D643B5">
        <w:rPr>
          <w:rFonts w:asciiTheme="majorHAnsi" w:hAnsiTheme="majorHAnsi"/>
        </w:rPr>
        <w:t xml:space="preserve"> (2012) to improve the resilience of the social and ecological systems at the national, regional, local, and cross-border scales, considering scenarios of change and through joint, coordinated, and focused action by the government, the productive sector, and civil society. Within the policy framework the importance of </w:t>
      </w:r>
      <w:r w:rsidR="0032253E" w:rsidRPr="00D643B5">
        <w:rPr>
          <w:rFonts w:asciiTheme="majorHAnsi" w:hAnsiTheme="majorHAnsi"/>
        </w:rPr>
        <w:lastRenderedPageBreak/>
        <w:t xml:space="preserve">ecosystem services is recognized for their role in ensuring the well-being of the </w:t>
      </w:r>
      <w:proofErr w:type="gramStart"/>
      <w:r w:rsidR="0032253E" w:rsidRPr="00D643B5">
        <w:rPr>
          <w:rFonts w:asciiTheme="majorHAnsi" w:hAnsiTheme="majorHAnsi"/>
        </w:rPr>
        <w:t>population  through</w:t>
      </w:r>
      <w:proofErr w:type="gramEnd"/>
      <w:r w:rsidR="0032253E" w:rsidRPr="00D643B5">
        <w:rPr>
          <w:rFonts w:asciiTheme="majorHAnsi" w:hAnsiTheme="majorHAnsi"/>
        </w:rPr>
        <w:t xml:space="preserve"> the supply of services, such as food and natural ingredients, medicinal plants, cosmetic products,  water regulation, and cultural support and services (e.g., recreation and tourism).</w:t>
      </w:r>
    </w:p>
    <w:p w14:paraId="1E859F79" w14:textId="77777777" w:rsidR="00334B23" w:rsidRPr="00D643B5" w:rsidRDefault="00334B2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 xml:space="preserve">The project is also consistent with the </w:t>
      </w:r>
      <w:r w:rsidR="0082227B" w:rsidRPr="00DB315A">
        <w:rPr>
          <w:rFonts w:asciiTheme="majorHAnsi" w:hAnsiTheme="majorHAnsi"/>
          <w:b/>
        </w:rPr>
        <w:t>National Action Plan to Combat Desertification and Drought</w:t>
      </w:r>
      <w:r w:rsidRPr="00D643B5">
        <w:rPr>
          <w:rFonts w:asciiTheme="majorHAnsi" w:hAnsiTheme="majorHAnsi"/>
        </w:rPr>
        <w:t xml:space="preserve"> (PAN, 2004) in Colombia, which promotes actions for loss prevention, rehabilitation, and sustainable management of ecosystems affected by land degradation. Specifically, the project’s actions are in line with the PAN’s specific objectives to: a) establish environmental guidelines and measures necessary to prevent, mitigate, halt, and /or combat land degradation; and b) develop and test environmentally sustainable technologies that contribute to the implementation of forestry, agricultural, livestock, and multipurpose activities that contribute to food security and improved quality of life of the communities settled in the areas affected by land degradation.</w:t>
      </w:r>
    </w:p>
    <w:p w14:paraId="074394B1" w14:textId="77777777" w:rsidR="00334B23" w:rsidRPr="00D643B5" w:rsidRDefault="00334B23" w:rsidP="00F177C7">
      <w:pPr>
        <w:pStyle w:val="GEFFieldtoFillout"/>
        <w:numPr>
          <w:ilvl w:val="0"/>
          <w:numId w:val="6"/>
        </w:numPr>
        <w:tabs>
          <w:tab w:val="left" w:pos="540"/>
          <w:tab w:val="left" w:pos="720"/>
        </w:tabs>
        <w:spacing w:after="120"/>
        <w:ind w:left="0" w:firstLine="0"/>
        <w:jc w:val="both"/>
        <w:rPr>
          <w:rFonts w:asciiTheme="majorHAnsi" w:hAnsiTheme="majorHAnsi"/>
        </w:rPr>
      </w:pPr>
      <w:r w:rsidRPr="00D643B5">
        <w:rPr>
          <w:rFonts w:asciiTheme="majorHAnsi" w:hAnsiTheme="majorHAnsi"/>
        </w:rPr>
        <w:t>In addition, the project is consistent with the National Forest Policy (NFP, 1996) and the National Forestry Development Plan (NFDP, 2000), which promote SFM. The NFP in its strategy for the conservation, recovery, and sustainable use of natural forests, identifies the need to reduce deforestation through the control of the expansion of the agricultural frontier and colonization of natural forested areas, including the use of incentives to promote forest and soil conservation. The NFDP provides the guidelines for the conservation of biodiversity and forest ecosystems, the reduction of deforestation, and the management and sustainable use of forest products by indigenous and local communities, all of which are relevant to the project proposed herein.</w:t>
      </w:r>
    </w:p>
    <w:p w14:paraId="7C2B43A0" w14:textId="77777777" w:rsidR="007F7CA5" w:rsidRPr="00D643B5" w:rsidRDefault="007F7CA5" w:rsidP="000B61D7">
      <w:pPr>
        <w:tabs>
          <w:tab w:val="center" w:pos="4320"/>
          <w:tab w:val="right" w:pos="8640"/>
        </w:tabs>
        <w:spacing w:after="0" w:line="240" w:lineRule="auto"/>
        <w:ind w:left="540"/>
        <w:rPr>
          <w:rFonts w:asciiTheme="majorHAnsi" w:eastAsia="Times New Roman" w:hAnsiTheme="majorHAnsi"/>
          <w:b/>
          <w:caps/>
          <w:color w:val="000000"/>
        </w:rPr>
      </w:pPr>
    </w:p>
    <w:p w14:paraId="22CE59DF" w14:textId="77777777" w:rsidR="0035107A" w:rsidRPr="00D643B5" w:rsidRDefault="0035107A" w:rsidP="00591870">
      <w:pPr>
        <w:rPr>
          <w:rFonts w:asciiTheme="majorHAnsi" w:eastAsia="Times New Roman" w:hAnsiTheme="majorHAnsi"/>
          <w:color w:val="000000"/>
        </w:rPr>
      </w:pPr>
      <w:r w:rsidRPr="00D643B5">
        <w:rPr>
          <w:rFonts w:asciiTheme="majorHAnsi" w:eastAsia="Times New Roman" w:hAnsiTheme="majorHAnsi"/>
          <w:b/>
          <w:smallCaps/>
          <w:color w:val="000000"/>
        </w:rPr>
        <w:t xml:space="preserve">C.  </w:t>
      </w:r>
      <w:r w:rsidR="007F77BB" w:rsidRPr="00D643B5">
        <w:rPr>
          <w:rFonts w:asciiTheme="majorHAnsi" w:eastAsia="Times New Roman" w:hAnsiTheme="majorHAnsi"/>
          <w:b/>
          <w:smallCaps/>
          <w:color w:val="000000"/>
        </w:rPr>
        <w:t>D</w:t>
      </w:r>
      <w:r w:rsidRPr="00D643B5">
        <w:rPr>
          <w:rFonts w:asciiTheme="majorHAnsi" w:eastAsia="Times New Roman" w:hAnsiTheme="majorHAnsi"/>
          <w:b/>
          <w:smallCaps/>
          <w:color w:val="000000"/>
        </w:rPr>
        <w:t>escribe the budgeted m &amp;e plan:</w:t>
      </w:r>
      <w:r w:rsidRPr="00D643B5">
        <w:rPr>
          <w:rFonts w:asciiTheme="majorHAnsi" w:eastAsia="Times New Roman" w:hAnsiTheme="majorHAnsi"/>
          <w:b/>
          <w:caps/>
          <w:color w:val="00000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6"/>
        <w:gridCol w:w="3620"/>
        <w:gridCol w:w="1966"/>
        <w:gridCol w:w="2621"/>
      </w:tblGrid>
      <w:tr w:rsidR="0071730D" w:rsidRPr="00D643B5" w14:paraId="79599278" w14:textId="77777777" w:rsidTr="00DB315A">
        <w:trPr>
          <w:trHeight w:val="202"/>
        </w:trPr>
        <w:tc>
          <w:tcPr>
            <w:tcW w:w="1130" w:type="pct"/>
            <w:shd w:val="clear" w:color="auto" w:fill="auto"/>
          </w:tcPr>
          <w:p w14:paraId="615A8684"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M&amp;E Activity</w:t>
            </w:r>
          </w:p>
        </w:tc>
        <w:tc>
          <w:tcPr>
            <w:tcW w:w="1707" w:type="pct"/>
            <w:shd w:val="clear" w:color="auto" w:fill="auto"/>
          </w:tcPr>
          <w:p w14:paraId="68E7733B"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Responsible parties</w:t>
            </w:r>
          </w:p>
        </w:tc>
        <w:tc>
          <w:tcPr>
            <w:tcW w:w="927" w:type="pct"/>
            <w:shd w:val="clear" w:color="auto" w:fill="auto"/>
          </w:tcPr>
          <w:p w14:paraId="123C9340"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Time frame/ Periodicity</w:t>
            </w:r>
          </w:p>
        </w:tc>
        <w:tc>
          <w:tcPr>
            <w:tcW w:w="1236" w:type="pct"/>
            <w:shd w:val="clear" w:color="auto" w:fill="auto"/>
          </w:tcPr>
          <w:p w14:paraId="38E9B88C"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Budget</w:t>
            </w:r>
          </w:p>
        </w:tc>
      </w:tr>
      <w:tr w:rsidR="0071730D" w:rsidRPr="00D643B5" w14:paraId="57553B81" w14:textId="77777777" w:rsidTr="00DB315A">
        <w:trPr>
          <w:trHeight w:val="320"/>
        </w:trPr>
        <w:tc>
          <w:tcPr>
            <w:tcW w:w="1130" w:type="pct"/>
            <w:shd w:val="clear" w:color="auto" w:fill="auto"/>
          </w:tcPr>
          <w:p w14:paraId="7C550DF6"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Inception workshop (workshop report)</w:t>
            </w:r>
          </w:p>
        </w:tc>
        <w:tc>
          <w:tcPr>
            <w:tcW w:w="1707" w:type="pct"/>
            <w:shd w:val="clear" w:color="auto" w:fill="auto"/>
          </w:tcPr>
          <w:p w14:paraId="660586AF" w14:textId="0E01E4A9" w:rsidR="002F1A06" w:rsidRPr="00D643B5" w:rsidRDefault="00C941EA"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w:t>
            </w:r>
            <w:r w:rsidR="00366A7F" w:rsidRPr="00D643B5">
              <w:rPr>
                <w:rFonts w:asciiTheme="majorHAnsi" w:eastAsia="Times New Roman" w:hAnsiTheme="majorHAnsi"/>
                <w:color w:val="000000"/>
                <w:szCs w:val="24"/>
              </w:rPr>
              <w:t>; FAO- UNIDO (with support f</w:t>
            </w:r>
            <w:r w:rsidR="0071730D" w:rsidRPr="00D643B5">
              <w:rPr>
                <w:rFonts w:asciiTheme="majorHAnsi" w:eastAsia="Times New Roman" w:hAnsiTheme="majorHAnsi"/>
                <w:color w:val="000000"/>
                <w:szCs w:val="24"/>
              </w:rPr>
              <w:t>r</w:t>
            </w:r>
            <w:r w:rsidR="00366A7F" w:rsidRPr="00D643B5">
              <w:rPr>
                <w:rFonts w:asciiTheme="majorHAnsi" w:eastAsia="Times New Roman" w:hAnsiTheme="majorHAnsi"/>
                <w:color w:val="000000"/>
                <w:szCs w:val="24"/>
              </w:rPr>
              <w:t>o</w:t>
            </w:r>
            <w:r w:rsidR="0071730D" w:rsidRPr="00D643B5">
              <w:rPr>
                <w:rFonts w:asciiTheme="majorHAnsi" w:eastAsia="Times New Roman" w:hAnsiTheme="majorHAnsi"/>
                <w:color w:val="000000"/>
                <w:szCs w:val="24"/>
              </w:rPr>
              <w:t xml:space="preserve">m </w:t>
            </w:r>
            <w:r w:rsidR="00366A7F" w:rsidRPr="00D643B5">
              <w:rPr>
                <w:rFonts w:asciiTheme="majorHAnsi" w:eastAsia="Times New Roman" w:hAnsiTheme="majorHAnsi"/>
                <w:color w:val="000000"/>
                <w:szCs w:val="24"/>
              </w:rPr>
              <w:t>Lead Technical Officer [</w:t>
            </w:r>
            <w:r w:rsidR="0071730D" w:rsidRPr="00D643B5">
              <w:rPr>
                <w:rFonts w:asciiTheme="majorHAnsi" w:eastAsia="Times New Roman" w:hAnsiTheme="majorHAnsi"/>
                <w:color w:val="000000"/>
                <w:szCs w:val="24"/>
              </w:rPr>
              <w:t>LTO</w:t>
            </w:r>
            <w:r w:rsidR="00366A7F" w:rsidRPr="00D643B5">
              <w:rPr>
                <w:rFonts w:asciiTheme="majorHAnsi" w:eastAsia="Times New Roman" w:hAnsiTheme="majorHAnsi"/>
                <w:color w:val="000000"/>
                <w:szCs w:val="24"/>
              </w:rPr>
              <w:t>]</w:t>
            </w:r>
            <w:r w:rsidR="0071730D" w:rsidRPr="00D643B5">
              <w:rPr>
                <w:rFonts w:asciiTheme="majorHAnsi" w:eastAsia="Times New Roman" w:hAnsiTheme="majorHAnsi"/>
                <w:color w:val="000000"/>
                <w:szCs w:val="24"/>
              </w:rPr>
              <w:t xml:space="preserve">, </w:t>
            </w:r>
            <w:r w:rsidR="00971F51" w:rsidRPr="00D643B5">
              <w:rPr>
                <w:rFonts w:asciiTheme="majorHAnsi" w:eastAsia="Times New Roman" w:hAnsiTheme="majorHAnsi"/>
                <w:color w:val="000000"/>
                <w:szCs w:val="24"/>
              </w:rPr>
              <w:t xml:space="preserve">Budget Holder </w:t>
            </w:r>
            <w:r w:rsidR="0071730D" w:rsidRPr="00D643B5">
              <w:rPr>
                <w:rFonts w:asciiTheme="majorHAnsi" w:eastAsia="Times New Roman" w:hAnsiTheme="majorHAnsi"/>
                <w:color w:val="000000"/>
                <w:szCs w:val="24"/>
              </w:rPr>
              <w:t xml:space="preserve">and FAO – GEF Coordination Unit) </w:t>
            </w:r>
          </w:p>
        </w:tc>
        <w:tc>
          <w:tcPr>
            <w:tcW w:w="927" w:type="pct"/>
            <w:shd w:val="clear" w:color="auto" w:fill="auto"/>
          </w:tcPr>
          <w:p w14:paraId="7D0CCC3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Within two months of project start up</w:t>
            </w:r>
          </w:p>
        </w:tc>
        <w:tc>
          <w:tcPr>
            <w:tcW w:w="1236" w:type="pct"/>
            <w:shd w:val="clear" w:color="auto" w:fill="auto"/>
          </w:tcPr>
          <w:p w14:paraId="6F02BE8E" w14:textId="79ADE1B0"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 </w:t>
            </w:r>
            <w:r w:rsidR="00971F51" w:rsidRPr="00D643B5">
              <w:rPr>
                <w:rFonts w:asciiTheme="majorHAnsi" w:eastAsia="Times New Roman" w:hAnsiTheme="majorHAnsi"/>
                <w:color w:val="000000"/>
                <w:szCs w:val="24"/>
              </w:rPr>
              <w:t xml:space="preserve">USD </w:t>
            </w:r>
            <w:r w:rsidRPr="00D643B5">
              <w:rPr>
                <w:rFonts w:asciiTheme="majorHAnsi" w:eastAsia="Times New Roman" w:hAnsiTheme="majorHAnsi"/>
                <w:color w:val="000000"/>
                <w:szCs w:val="24"/>
              </w:rPr>
              <w:t>12,594</w:t>
            </w:r>
          </w:p>
        </w:tc>
      </w:tr>
      <w:tr w:rsidR="0071730D" w:rsidRPr="00D643B5" w14:paraId="677736FD" w14:textId="77777777" w:rsidTr="00DB315A">
        <w:trPr>
          <w:trHeight w:val="90"/>
        </w:trPr>
        <w:tc>
          <w:tcPr>
            <w:tcW w:w="1130" w:type="pct"/>
            <w:shd w:val="clear" w:color="auto" w:fill="auto"/>
          </w:tcPr>
          <w:p w14:paraId="7BD8AFA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Field level impact monitoring</w:t>
            </w:r>
          </w:p>
        </w:tc>
        <w:tc>
          <w:tcPr>
            <w:tcW w:w="1707" w:type="pct"/>
            <w:shd w:val="clear" w:color="auto" w:fill="auto"/>
          </w:tcPr>
          <w:p w14:paraId="42D8B506"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Project partners, Local organizations</w:t>
            </w:r>
          </w:p>
        </w:tc>
        <w:tc>
          <w:tcPr>
            <w:tcW w:w="927" w:type="pct"/>
            <w:shd w:val="clear" w:color="auto" w:fill="auto"/>
          </w:tcPr>
          <w:p w14:paraId="0EA5891D"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Continuous </w:t>
            </w:r>
          </w:p>
        </w:tc>
        <w:tc>
          <w:tcPr>
            <w:tcW w:w="1236" w:type="pct"/>
            <w:shd w:val="clear" w:color="auto" w:fill="auto"/>
          </w:tcPr>
          <w:p w14:paraId="7F89E084" w14:textId="1454AD18"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68,550 (travel, 5% of the PC time, 30 % of the MUCB Technical Coordinator</w:t>
            </w:r>
            <w:r w:rsidRPr="00D643B5">
              <w:rPr>
                <w:rFonts w:asciiTheme="majorHAnsi" w:eastAsia="Times New Roman" w:hAnsiTheme="majorHAnsi"/>
                <w:color w:val="000000"/>
                <w:szCs w:val="24"/>
              </w:rPr>
              <w:t>)</w:t>
            </w:r>
          </w:p>
        </w:tc>
      </w:tr>
      <w:tr w:rsidR="0071730D" w:rsidRPr="00D643B5" w14:paraId="211218E2" w14:textId="77777777" w:rsidTr="00DB315A">
        <w:trPr>
          <w:trHeight w:val="90"/>
        </w:trPr>
        <w:tc>
          <w:tcPr>
            <w:tcW w:w="1130" w:type="pct"/>
            <w:shd w:val="clear" w:color="auto" w:fill="auto"/>
          </w:tcPr>
          <w:p w14:paraId="63857EAB"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Project Progress Report (PPR)</w:t>
            </w:r>
          </w:p>
        </w:tc>
        <w:tc>
          <w:tcPr>
            <w:tcW w:w="1707" w:type="pct"/>
            <w:shd w:val="clear" w:color="auto" w:fill="auto"/>
          </w:tcPr>
          <w:p w14:paraId="13596281"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PC, with contributions of the project partners and other executing institutions </w:t>
            </w:r>
          </w:p>
        </w:tc>
        <w:tc>
          <w:tcPr>
            <w:tcW w:w="927" w:type="pct"/>
            <w:shd w:val="clear" w:color="auto" w:fill="auto"/>
          </w:tcPr>
          <w:p w14:paraId="6724B66B" w14:textId="0F811C48"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Six-monthly</w:t>
            </w:r>
          </w:p>
        </w:tc>
        <w:tc>
          <w:tcPr>
            <w:tcW w:w="1236" w:type="pct"/>
            <w:shd w:val="clear" w:color="auto" w:fill="auto"/>
          </w:tcPr>
          <w:p w14:paraId="0677129F" w14:textId="6726B039"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6,564 (3% of the PC time)</w:t>
            </w:r>
          </w:p>
        </w:tc>
      </w:tr>
      <w:tr w:rsidR="0071730D" w:rsidRPr="00D643B5" w14:paraId="2F90B6D4" w14:textId="77777777" w:rsidTr="00DB315A">
        <w:trPr>
          <w:trHeight w:val="90"/>
        </w:trPr>
        <w:tc>
          <w:tcPr>
            <w:tcW w:w="1130" w:type="pct"/>
            <w:shd w:val="clear" w:color="auto" w:fill="auto"/>
          </w:tcPr>
          <w:p w14:paraId="4E5155A4"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Project Implementation Review  (PIR)</w:t>
            </w:r>
          </w:p>
        </w:tc>
        <w:tc>
          <w:tcPr>
            <w:tcW w:w="1707" w:type="pct"/>
            <w:shd w:val="clear" w:color="auto" w:fill="auto"/>
          </w:tcPr>
          <w:p w14:paraId="214F4F9E" w14:textId="52437224"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with support of the P</w:t>
            </w:r>
            <w:r w:rsidR="00366A7F" w:rsidRPr="00D643B5">
              <w:rPr>
                <w:rFonts w:asciiTheme="majorHAnsi" w:eastAsia="Times New Roman" w:hAnsiTheme="majorHAnsi"/>
                <w:color w:val="000000"/>
                <w:szCs w:val="24"/>
              </w:rPr>
              <w:t xml:space="preserve">roject </w:t>
            </w:r>
            <w:r w:rsidRPr="00D643B5">
              <w:rPr>
                <w:rFonts w:asciiTheme="majorHAnsi" w:eastAsia="Times New Roman" w:hAnsiTheme="majorHAnsi"/>
                <w:color w:val="000000"/>
                <w:szCs w:val="24"/>
              </w:rPr>
              <w:t>T</w:t>
            </w:r>
            <w:r w:rsidR="00366A7F" w:rsidRPr="00D643B5">
              <w:rPr>
                <w:rFonts w:asciiTheme="majorHAnsi" w:eastAsia="Times New Roman" w:hAnsiTheme="majorHAnsi"/>
                <w:color w:val="000000"/>
                <w:szCs w:val="24"/>
              </w:rPr>
              <w:t xml:space="preserve">echnical </w:t>
            </w:r>
            <w:r w:rsidRPr="00D643B5">
              <w:rPr>
                <w:rFonts w:asciiTheme="majorHAnsi" w:eastAsia="Times New Roman" w:hAnsiTheme="majorHAnsi"/>
                <w:color w:val="000000"/>
                <w:szCs w:val="24"/>
              </w:rPr>
              <w:t>T</w:t>
            </w:r>
            <w:r w:rsidR="00366A7F" w:rsidRPr="00D643B5">
              <w:rPr>
                <w:rFonts w:asciiTheme="majorHAnsi" w:eastAsia="Times New Roman" w:hAnsiTheme="majorHAnsi"/>
                <w:color w:val="000000"/>
                <w:szCs w:val="24"/>
              </w:rPr>
              <w:t>eam (PTT)</w:t>
            </w:r>
            <w:r w:rsidRPr="00D643B5">
              <w:rPr>
                <w:rFonts w:asciiTheme="majorHAnsi" w:eastAsia="Times New Roman" w:hAnsiTheme="majorHAnsi"/>
                <w:color w:val="000000"/>
                <w:szCs w:val="24"/>
              </w:rPr>
              <w:t xml:space="preserve"> and under supervision of FAO L</w:t>
            </w:r>
            <w:r w:rsidR="00971F51" w:rsidRPr="00D643B5">
              <w:rPr>
                <w:rFonts w:asciiTheme="majorHAnsi" w:eastAsia="Times New Roman" w:hAnsiTheme="majorHAnsi"/>
                <w:color w:val="000000"/>
                <w:szCs w:val="24"/>
              </w:rPr>
              <w:t>ead Technical Officer (L</w:t>
            </w:r>
            <w:r w:rsidRPr="00D643B5">
              <w:rPr>
                <w:rFonts w:asciiTheme="majorHAnsi" w:eastAsia="Times New Roman" w:hAnsiTheme="majorHAnsi"/>
                <w:color w:val="000000"/>
                <w:szCs w:val="24"/>
              </w:rPr>
              <w:t>TO</w:t>
            </w:r>
            <w:r w:rsidR="00971F51" w:rsidRPr="00D643B5">
              <w:rPr>
                <w:rFonts w:asciiTheme="majorHAnsi" w:eastAsia="Times New Roman" w:hAnsiTheme="majorHAnsi"/>
                <w:color w:val="000000"/>
                <w:szCs w:val="24"/>
              </w:rPr>
              <w:t>)</w:t>
            </w:r>
            <w:r w:rsidRPr="00D643B5">
              <w:rPr>
                <w:rFonts w:asciiTheme="majorHAnsi" w:eastAsia="Times New Roman" w:hAnsiTheme="majorHAnsi"/>
                <w:color w:val="000000"/>
                <w:szCs w:val="24"/>
              </w:rPr>
              <w:t xml:space="preserve"> and the Technical Officer of UNIDO Office; </w:t>
            </w:r>
            <w:r w:rsidR="00971F51" w:rsidRPr="00D643B5">
              <w:rPr>
                <w:rFonts w:asciiTheme="majorHAnsi" w:eastAsia="Times New Roman" w:hAnsiTheme="majorHAnsi"/>
                <w:color w:val="000000"/>
                <w:szCs w:val="24"/>
              </w:rPr>
              <w:t xml:space="preserve">clearance </w:t>
            </w:r>
            <w:r w:rsidRPr="00D643B5">
              <w:rPr>
                <w:rFonts w:asciiTheme="majorHAnsi" w:eastAsia="Times New Roman" w:hAnsiTheme="majorHAnsi"/>
                <w:color w:val="000000"/>
                <w:szCs w:val="24"/>
              </w:rPr>
              <w:t>by the FAO/GEF</w:t>
            </w:r>
            <w:r w:rsidR="00971F51" w:rsidRPr="00D643B5">
              <w:rPr>
                <w:rFonts w:asciiTheme="majorHAnsi" w:eastAsia="Times New Roman" w:hAnsiTheme="majorHAnsi"/>
                <w:color w:val="000000"/>
                <w:szCs w:val="24"/>
              </w:rPr>
              <w:t xml:space="preserve"> and UNIDO/GEF</w:t>
            </w:r>
            <w:r w:rsidRPr="00D643B5">
              <w:rPr>
                <w:rFonts w:asciiTheme="majorHAnsi" w:eastAsia="Times New Roman" w:hAnsiTheme="majorHAnsi"/>
                <w:color w:val="000000"/>
                <w:szCs w:val="24"/>
              </w:rPr>
              <w:t xml:space="preserve"> Coordination Unit</w:t>
            </w:r>
            <w:r w:rsidR="00971F51" w:rsidRPr="00D643B5">
              <w:rPr>
                <w:rFonts w:asciiTheme="majorHAnsi" w:eastAsia="Times New Roman" w:hAnsiTheme="majorHAnsi"/>
                <w:color w:val="000000"/>
                <w:szCs w:val="24"/>
              </w:rPr>
              <w:t>(s)</w:t>
            </w:r>
          </w:p>
          <w:p w14:paraId="7AAE2E78" w14:textId="77777777" w:rsidR="002F1A06" w:rsidRPr="00D643B5" w:rsidRDefault="002F1A06" w:rsidP="00DB315A">
            <w:pPr>
              <w:spacing w:after="0" w:line="240" w:lineRule="auto"/>
              <w:outlineLvl w:val="1"/>
              <w:rPr>
                <w:rFonts w:asciiTheme="majorHAnsi" w:eastAsia="Times New Roman" w:hAnsiTheme="majorHAnsi"/>
                <w:color w:val="000000"/>
                <w:szCs w:val="24"/>
              </w:rPr>
            </w:pPr>
          </w:p>
        </w:tc>
        <w:tc>
          <w:tcPr>
            <w:tcW w:w="927" w:type="pct"/>
            <w:shd w:val="clear" w:color="auto" w:fill="auto"/>
          </w:tcPr>
          <w:p w14:paraId="0739BC24"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Annual</w:t>
            </w:r>
          </w:p>
        </w:tc>
        <w:tc>
          <w:tcPr>
            <w:tcW w:w="1236" w:type="pct"/>
            <w:shd w:val="clear" w:color="auto" w:fill="auto"/>
          </w:tcPr>
          <w:p w14:paraId="4CF35F02"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FAO </w:t>
            </w:r>
            <w:r w:rsidR="00971F51" w:rsidRPr="00D643B5">
              <w:rPr>
                <w:rFonts w:asciiTheme="majorHAnsi" w:eastAsia="Times New Roman" w:hAnsiTheme="majorHAnsi"/>
                <w:color w:val="000000"/>
                <w:szCs w:val="24"/>
              </w:rPr>
              <w:t xml:space="preserve">and UNIDO </w:t>
            </w:r>
            <w:r w:rsidRPr="00D643B5">
              <w:rPr>
                <w:rFonts w:asciiTheme="majorHAnsi" w:eastAsia="Times New Roman" w:hAnsiTheme="majorHAnsi"/>
                <w:color w:val="000000"/>
                <w:szCs w:val="24"/>
              </w:rPr>
              <w:t xml:space="preserve">staff time financed through GEF agency fees, PC and PTT financed through the project budget </w:t>
            </w:r>
          </w:p>
        </w:tc>
      </w:tr>
      <w:tr w:rsidR="0071730D" w:rsidRPr="00D643B5" w14:paraId="4311AEAF" w14:textId="77777777" w:rsidTr="00DB315A">
        <w:trPr>
          <w:trHeight w:val="90"/>
        </w:trPr>
        <w:tc>
          <w:tcPr>
            <w:tcW w:w="1130" w:type="pct"/>
            <w:shd w:val="clear" w:color="auto" w:fill="auto"/>
          </w:tcPr>
          <w:p w14:paraId="5DC2BA7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Co-financing reports</w:t>
            </w:r>
          </w:p>
        </w:tc>
        <w:tc>
          <w:tcPr>
            <w:tcW w:w="1707" w:type="pct"/>
            <w:shd w:val="clear" w:color="auto" w:fill="auto"/>
          </w:tcPr>
          <w:p w14:paraId="1277F35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with inputs from other co-financiers</w:t>
            </w:r>
          </w:p>
        </w:tc>
        <w:tc>
          <w:tcPr>
            <w:tcW w:w="927" w:type="pct"/>
            <w:shd w:val="clear" w:color="auto" w:fill="auto"/>
          </w:tcPr>
          <w:p w14:paraId="1EC0475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Annual</w:t>
            </w:r>
          </w:p>
        </w:tc>
        <w:tc>
          <w:tcPr>
            <w:tcW w:w="1236" w:type="pct"/>
            <w:shd w:val="clear" w:color="auto" w:fill="auto"/>
          </w:tcPr>
          <w:p w14:paraId="517CFD63" w14:textId="007EBD74"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2,188 (1% of the   PC time)</w:t>
            </w:r>
          </w:p>
        </w:tc>
      </w:tr>
      <w:tr w:rsidR="0071730D" w:rsidRPr="00D643B5" w14:paraId="73638176" w14:textId="77777777" w:rsidTr="00DB315A">
        <w:trPr>
          <w:trHeight w:val="90"/>
        </w:trPr>
        <w:tc>
          <w:tcPr>
            <w:tcW w:w="1130" w:type="pct"/>
            <w:shd w:val="clear" w:color="auto" w:fill="auto"/>
          </w:tcPr>
          <w:p w14:paraId="186742B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Technical reports</w:t>
            </w:r>
          </w:p>
        </w:tc>
        <w:tc>
          <w:tcPr>
            <w:tcW w:w="1707" w:type="pct"/>
            <w:shd w:val="clear" w:color="auto" w:fill="auto"/>
          </w:tcPr>
          <w:p w14:paraId="4C7864B0" w14:textId="1936AD9C" w:rsidR="002F1A06" w:rsidRPr="00D643B5" w:rsidRDefault="0071730D" w:rsidP="00DB315A">
            <w:pPr>
              <w:spacing w:after="0" w:line="240" w:lineRule="auto"/>
              <w:outlineLvl w:val="1"/>
              <w:rPr>
                <w:rFonts w:asciiTheme="majorHAnsi" w:eastAsia="Times New Roman" w:hAnsiTheme="majorHAnsi"/>
                <w:color w:val="000000"/>
                <w:szCs w:val="24"/>
                <w:lang w:val="es-419"/>
              </w:rPr>
            </w:pPr>
            <w:r w:rsidRPr="00D643B5">
              <w:rPr>
                <w:rFonts w:asciiTheme="majorHAnsi" w:eastAsia="Times New Roman" w:hAnsiTheme="majorHAnsi"/>
                <w:color w:val="000000"/>
                <w:szCs w:val="24"/>
                <w:lang w:val="es-419"/>
              </w:rPr>
              <w:t>PC and FAO (LTO, FAO</w:t>
            </w:r>
            <w:r w:rsidR="00971F51" w:rsidRPr="00D643B5">
              <w:rPr>
                <w:rFonts w:asciiTheme="majorHAnsi" w:eastAsia="Times New Roman" w:hAnsiTheme="majorHAnsi"/>
                <w:color w:val="000000"/>
                <w:szCs w:val="24"/>
                <w:lang w:val="es-419"/>
              </w:rPr>
              <w:t xml:space="preserve"> Colombia</w:t>
            </w:r>
            <w:r w:rsidRPr="00D643B5">
              <w:rPr>
                <w:rFonts w:asciiTheme="majorHAnsi" w:eastAsia="Times New Roman" w:hAnsiTheme="majorHAnsi"/>
                <w:color w:val="000000"/>
                <w:szCs w:val="24"/>
                <w:lang w:val="es-419"/>
              </w:rPr>
              <w:t>) UNIDO</w:t>
            </w:r>
          </w:p>
        </w:tc>
        <w:tc>
          <w:tcPr>
            <w:tcW w:w="927" w:type="pct"/>
            <w:shd w:val="clear" w:color="auto" w:fill="auto"/>
          </w:tcPr>
          <w:p w14:paraId="41BBA2D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According to the project needs </w:t>
            </w:r>
          </w:p>
          <w:p w14:paraId="566298A0" w14:textId="77777777" w:rsidR="002F1A06" w:rsidRPr="00D643B5" w:rsidRDefault="002F1A06" w:rsidP="00DB315A">
            <w:pPr>
              <w:spacing w:after="0" w:line="240" w:lineRule="auto"/>
              <w:outlineLvl w:val="1"/>
              <w:rPr>
                <w:rFonts w:asciiTheme="majorHAnsi" w:eastAsia="Times New Roman" w:hAnsiTheme="majorHAnsi"/>
                <w:color w:val="000000"/>
                <w:szCs w:val="24"/>
              </w:rPr>
            </w:pPr>
          </w:p>
        </w:tc>
        <w:tc>
          <w:tcPr>
            <w:tcW w:w="1236" w:type="pct"/>
            <w:shd w:val="clear" w:color="auto" w:fill="auto"/>
          </w:tcPr>
          <w:p w14:paraId="1F860466" w14:textId="77777777" w:rsidR="002F1A06" w:rsidRPr="00D643B5" w:rsidRDefault="002F333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None</w:t>
            </w:r>
          </w:p>
        </w:tc>
      </w:tr>
      <w:tr w:rsidR="0071730D" w:rsidRPr="00D643B5" w14:paraId="25C613C5" w14:textId="77777777" w:rsidTr="00DB315A">
        <w:trPr>
          <w:trHeight w:val="90"/>
        </w:trPr>
        <w:tc>
          <w:tcPr>
            <w:tcW w:w="1130" w:type="pct"/>
            <w:shd w:val="clear" w:color="auto" w:fill="auto"/>
          </w:tcPr>
          <w:p w14:paraId="4B6A85DA"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lastRenderedPageBreak/>
              <w:t>Mid-term review (MTR)</w:t>
            </w:r>
          </w:p>
        </w:tc>
        <w:tc>
          <w:tcPr>
            <w:tcW w:w="1707" w:type="pct"/>
            <w:shd w:val="clear" w:color="auto" w:fill="auto"/>
          </w:tcPr>
          <w:p w14:paraId="509DCAF2" w14:textId="11FD0341"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External Consultant, </w:t>
            </w:r>
            <w:r w:rsidR="00971F51" w:rsidRPr="00D643B5">
              <w:rPr>
                <w:rFonts w:asciiTheme="majorHAnsi" w:eastAsia="Times New Roman" w:hAnsiTheme="majorHAnsi"/>
                <w:color w:val="000000"/>
                <w:szCs w:val="24"/>
              </w:rPr>
              <w:t>FAO and UNIDO Offices in Colombia, FAO/</w:t>
            </w:r>
            <w:r w:rsidRPr="00D643B5">
              <w:rPr>
                <w:rFonts w:asciiTheme="majorHAnsi" w:eastAsia="Times New Roman" w:hAnsiTheme="majorHAnsi"/>
                <w:color w:val="000000"/>
                <w:szCs w:val="24"/>
              </w:rPr>
              <w:t xml:space="preserve">GEF Coordination Unit and others </w:t>
            </w:r>
          </w:p>
        </w:tc>
        <w:tc>
          <w:tcPr>
            <w:tcW w:w="927" w:type="pct"/>
            <w:shd w:val="clear" w:color="auto" w:fill="auto"/>
          </w:tcPr>
          <w:p w14:paraId="507F7C1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Midway through the project implementation period</w:t>
            </w:r>
          </w:p>
        </w:tc>
        <w:tc>
          <w:tcPr>
            <w:tcW w:w="1236" w:type="pct"/>
            <w:shd w:val="clear" w:color="auto" w:fill="auto"/>
          </w:tcPr>
          <w:p w14:paraId="45C8071F" w14:textId="6E0F9535"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USD 20</w:t>
            </w:r>
            <w:r w:rsidR="0071730D" w:rsidRPr="00D643B5">
              <w:rPr>
                <w:rFonts w:asciiTheme="majorHAnsi" w:eastAsia="Times New Roman" w:hAnsiTheme="majorHAnsi"/>
                <w:color w:val="000000"/>
                <w:szCs w:val="24"/>
              </w:rPr>
              <w:t>,000</w:t>
            </w:r>
            <w:r w:rsidRPr="00D643B5">
              <w:rPr>
                <w:rFonts w:asciiTheme="majorHAnsi" w:eastAsia="Times New Roman" w:hAnsiTheme="majorHAnsi"/>
                <w:color w:val="000000"/>
                <w:szCs w:val="24"/>
              </w:rPr>
              <w:t xml:space="preserve"> for external consultancy </w:t>
            </w:r>
          </w:p>
        </w:tc>
      </w:tr>
      <w:tr w:rsidR="0071730D" w:rsidRPr="00D643B5" w14:paraId="38521E02" w14:textId="77777777" w:rsidTr="00DB315A">
        <w:trPr>
          <w:trHeight w:val="90"/>
        </w:trPr>
        <w:tc>
          <w:tcPr>
            <w:tcW w:w="1130" w:type="pct"/>
            <w:shd w:val="clear" w:color="auto" w:fill="auto"/>
          </w:tcPr>
          <w:p w14:paraId="3AF1286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Terminal Workshop (workshop report) </w:t>
            </w:r>
          </w:p>
        </w:tc>
        <w:tc>
          <w:tcPr>
            <w:tcW w:w="1707" w:type="pct"/>
            <w:shd w:val="clear" w:color="auto" w:fill="auto"/>
          </w:tcPr>
          <w:p w14:paraId="50A9092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and PTT</w:t>
            </w:r>
          </w:p>
        </w:tc>
        <w:tc>
          <w:tcPr>
            <w:tcW w:w="927" w:type="pct"/>
            <w:shd w:val="clear" w:color="auto" w:fill="auto"/>
          </w:tcPr>
          <w:p w14:paraId="7FD2284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Prior to the end of the project</w:t>
            </w:r>
          </w:p>
        </w:tc>
        <w:tc>
          <w:tcPr>
            <w:tcW w:w="1236" w:type="pct"/>
            <w:shd w:val="clear" w:color="auto" w:fill="auto"/>
          </w:tcPr>
          <w:p w14:paraId="3C5F8A86" w14:textId="66DC03B1"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12,594</w:t>
            </w:r>
          </w:p>
        </w:tc>
      </w:tr>
      <w:tr w:rsidR="0071730D" w:rsidRPr="00D643B5" w14:paraId="2CC3F74B" w14:textId="77777777" w:rsidTr="00DB315A">
        <w:trPr>
          <w:trHeight w:val="1411"/>
        </w:trPr>
        <w:tc>
          <w:tcPr>
            <w:tcW w:w="1130" w:type="pct"/>
            <w:shd w:val="clear" w:color="auto" w:fill="auto"/>
          </w:tcPr>
          <w:p w14:paraId="4155F8B6" w14:textId="21869DCE" w:rsidR="002F1A06" w:rsidRPr="00D643B5" w:rsidRDefault="00D643B5"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Terminal</w:t>
            </w:r>
            <w:r w:rsidR="0071730D" w:rsidRPr="00D643B5">
              <w:rPr>
                <w:rFonts w:asciiTheme="majorHAnsi" w:eastAsia="Times New Roman" w:hAnsiTheme="majorHAnsi"/>
                <w:color w:val="000000"/>
                <w:szCs w:val="24"/>
              </w:rPr>
              <w:t xml:space="preserve"> Evaluation (</w:t>
            </w:r>
            <w:r w:rsidRPr="00D643B5">
              <w:rPr>
                <w:rFonts w:asciiTheme="majorHAnsi" w:eastAsia="Times New Roman" w:hAnsiTheme="majorHAnsi"/>
                <w:color w:val="000000"/>
                <w:szCs w:val="24"/>
              </w:rPr>
              <w:t>T</w:t>
            </w:r>
            <w:r w:rsidR="00971F51" w:rsidRPr="00D643B5">
              <w:rPr>
                <w:rFonts w:asciiTheme="majorHAnsi" w:eastAsia="Times New Roman" w:hAnsiTheme="majorHAnsi"/>
                <w:color w:val="000000"/>
                <w:szCs w:val="24"/>
              </w:rPr>
              <w:t>E</w:t>
            </w:r>
            <w:r w:rsidR="0071730D" w:rsidRPr="00D643B5">
              <w:rPr>
                <w:rFonts w:asciiTheme="majorHAnsi" w:eastAsia="Times New Roman" w:hAnsiTheme="majorHAnsi"/>
                <w:color w:val="000000"/>
                <w:szCs w:val="24"/>
              </w:rPr>
              <w:t>)</w:t>
            </w:r>
          </w:p>
        </w:tc>
        <w:tc>
          <w:tcPr>
            <w:tcW w:w="1707" w:type="pct"/>
            <w:shd w:val="clear" w:color="auto" w:fill="auto"/>
          </w:tcPr>
          <w:p w14:paraId="1A332A9F" w14:textId="4460AF05"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External consultant, FAO Office of Evaluation (OED) in consultation with the project team, including the FAO-GEF </w:t>
            </w:r>
            <w:r w:rsidR="00971F51" w:rsidRPr="00D643B5">
              <w:rPr>
                <w:rFonts w:asciiTheme="majorHAnsi" w:eastAsia="Times New Roman" w:hAnsiTheme="majorHAnsi"/>
                <w:color w:val="000000"/>
                <w:szCs w:val="24"/>
              </w:rPr>
              <w:t xml:space="preserve">and UNIDO-GEF </w:t>
            </w:r>
            <w:r w:rsidRPr="00D643B5">
              <w:rPr>
                <w:rFonts w:asciiTheme="majorHAnsi" w:eastAsia="Times New Roman" w:hAnsiTheme="majorHAnsi"/>
                <w:color w:val="000000"/>
                <w:szCs w:val="24"/>
              </w:rPr>
              <w:t>Coordination Unit</w:t>
            </w:r>
            <w:r w:rsidR="00971F51" w:rsidRPr="00D643B5">
              <w:rPr>
                <w:rFonts w:asciiTheme="majorHAnsi" w:eastAsia="Times New Roman" w:hAnsiTheme="majorHAnsi"/>
                <w:color w:val="000000"/>
                <w:szCs w:val="24"/>
              </w:rPr>
              <w:t>(s)</w:t>
            </w:r>
            <w:r w:rsidRPr="00D643B5">
              <w:rPr>
                <w:rFonts w:asciiTheme="majorHAnsi" w:eastAsia="Times New Roman" w:hAnsiTheme="majorHAnsi"/>
                <w:color w:val="000000"/>
                <w:szCs w:val="24"/>
              </w:rPr>
              <w:t xml:space="preserve"> and other</w:t>
            </w:r>
            <w:r w:rsidR="00971F51" w:rsidRPr="00D643B5">
              <w:rPr>
                <w:rFonts w:asciiTheme="majorHAnsi" w:eastAsia="Times New Roman" w:hAnsiTheme="majorHAnsi"/>
                <w:color w:val="000000"/>
                <w:szCs w:val="24"/>
              </w:rPr>
              <w:t xml:space="preserve"> stakeholders </w:t>
            </w:r>
          </w:p>
        </w:tc>
        <w:tc>
          <w:tcPr>
            <w:tcW w:w="927" w:type="pct"/>
            <w:shd w:val="clear" w:color="auto" w:fill="auto"/>
          </w:tcPr>
          <w:p w14:paraId="37F6DAB2" w14:textId="4C271BB9"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Six </w:t>
            </w:r>
            <w:r w:rsidR="0071730D" w:rsidRPr="00D643B5">
              <w:rPr>
                <w:rFonts w:asciiTheme="majorHAnsi" w:eastAsia="Times New Roman" w:hAnsiTheme="majorHAnsi"/>
                <w:color w:val="000000"/>
                <w:szCs w:val="24"/>
              </w:rPr>
              <w:t>months prior to the end of the project</w:t>
            </w:r>
          </w:p>
        </w:tc>
        <w:tc>
          <w:tcPr>
            <w:tcW w:w="1236" w:type="pct"/>
            <w:shd w:val="clear" w:color="auto" w:fill="auto"/>
          </w:tcPr>
          <w:p w14:paraId="1430BCB4" w14:textId="4BBD297D"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USD 50</w:t>
            </w:r>
            <w:r w:rsidR="0071730D" w:rsidRPr="00D643B5">
              <w:rPr>
                <w:rFonts w:asciiTheme="majorHAnsi" w:eastAsia="Times New Roman" w:hAnsiTheme="majorHAnsi"/>
                <w:color w:val="000000"/>
                <w:szCs w:val="24"/>
              </w:rPr>
              <w:t xml:space="preserve">,000 </w:t>
            </w:r>
          </w:p>
        </w:tc>
      </w:tr>
      <w:tr w:rsidR="0071730D" w:rsidRPr="00D643B5" w14:paraId="4E0CE57E" w14:textId="77777777" w:rsidTr="00DB315A">
        <w:trPr>
          <w:trHeight w:val="90"/>
        </w:trPr>
        <w:tc>
          <w:tcPr>
            <w:tcW w:w="1130" w:type="pct"/>
            <w:shd w:val="clear" w:color="auto" w:fill="auto"/>
          </w:tcPr>
          <w:p w14:paraId="74F2D109"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Terminal Report</w:t>
            </w:r>
          </w:p>
        </w:tc>
        <w:tc>
          <w:tcPr>
            <w:tcW w:w="1707" w:type="pct"/>
            <w:shd w:val="clear" w:color="auto" w:fill="auto"/>
          </w:tcPr>
          <w:p w14:paraId="224A297A" w14:textId="3A549BAE"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FAO (FAO</w:t>
            </w:r>
            <w:r w:rsidR="00971F51" w:rsidRPr="00D643B5">
              <w:rPr>
                <w:rFonts w:asciiTheme="majorHAnsi" w:eastAsia="Times New Roman" w:hAnsiTheme="majorHAnsi"/>
                <w:color w:val="000000"/>
                <w:szCs w:val="24"/>
              </w:rPr>
              <w:t xml:space="preserve"> Office in Colombia</w:t>
            </w:r>
            <w:r w:rsidRPr="00D643B5">
              <w:rPr>
                <w:rFonts w:asciiTheme="majorHAnsi" w:eastAsia="Times New Roman" w:hAnsiTheme="majorHAnsi"/>
                <w:color w:val="000000"/>
                <w:szCs w:val="24"/>
              </w:rPr>
              <w:t>, LTO, FAO-GEF Coordination Unit, T</w:t>
            </w:r>
            <w:r w:rsidR="00971F51" w:rsidRPr="00D643B5">
              <w:rPr>
                <w:rFonts w:asciiTheme="majorHAnsi" w:eastAsia="Times New Roman" w:hAnsiTheme="majorHAnsi"/>
                <w:color w:val="000000"/>
                <w:szCs w:val="24"/>
              </w:rPr>
              <w:t>SR</w:t>
            </w:r>
            <w:r w:rsidRPr="00D643B5">
              <w:rPr>
                <w:rFonts w:asciiTheme="majorHAnsi" w:eastAsia="Times New Roman" w:hAnsiTheme="majorHAnsi"/>
                <w:color w:val="000000"/>
                <w:szCs w:val="24"/>
              </w:rPr>
              <w:t xml:space="preserve"> Report Unit), UNIDO</w:t>
            </w:r>
          </w:p>
        </w:tc>
        <w:tc>
          <w:tcPr>
            <w:tcW w:w="927" w:type="pct"/>
            <w:shd w:val="clear" w:color="auto" w:fill="auto"/>
          </w:tcPr>
          <w:p w14:paraId="1225F3AE"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Three months prior to the end of the project</w:t>
            </w:r>
          </w:p>
        </w:tc>
        <w:tc>
          <w:tcPr>
            <w:tcW w:w="1236" w:type="pct"/>
            <w:shd w:val="clear" w:color="auto" w:fill="auto"/>
          </w:tcPr>
          <w:p w14:paraId="55022331" w14:textId="77777777" w:rsidR="002F1A06" w:rsidRPr="00D643B5" w:rsidRDefault="002F333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None</w:t>
            </w:r>
          </w:p>
        </w:tc>
      </w:tr>
    </w:tbl>
    <w:p w14:paraId="5486EA3B" w14:textId="77777777" w:rsidR="00C0015E" w:rsidRPr="00D643B5" w:rsidRDefault="00C0015E" w:rsidP="00591870">
      <w:pPr>
        <w:rPr>
          <w:rFonts w:asciiTheme="majorHAnsi" w:hAnsiTheme="majorHAnsi"/>
          <w:color w:val="000000"/>
        </w:rPr>
      </w:pPr>
    </w:p>
    <w:p w14:paraId="56D4BE49" w14:textId="77777777" w:rsidR="00A42CE2" w:rsidRPr="00D643B5" w:rsidRDefault="00A42CE2" w:rsidP="00591870">
      <w:pPr>
        <w:rPr>
          <w:rFonts w:asciiTheme="majorHAnsi" w:hAnsiTheme="majorHAnsi"/>
          <w:color w:val="000000"/>
        </w:rPr>
        <w:sectPr w:rsidR="00A42CE2" w:rsidRPr="00D643B5" w:rsidSect="00FB0AD0">
          <w:footerReference w:type="default" r:id="rId20"/>
          <w:pgSz w:w="12240" w:h="15840"/>
          <w:pgMar w:top="720" w:right="907" w:bottom="1728" w:left="720" w:header="720" w:footer="720" w:gutter="0"/>
          <w:cols w:space="720"/>
          <w:docGrid w:linePitch="360"/>
        </w:sectPr>
      </w:pPr>
    </w:p>
    <w:p w14:paraId="3A94E317" w14:textId="77777777" w:rsidR="004E6371" w:rsidRPr="00D643B5" w:rsidRDefault="004E6371" w:rsidP="004E6371">
      <w:pPr>
        <w:tabs>
          <w:tab w:val="center" w:pos="4320"/>
          <w:tab w:val="right" w:pos="8640"/>
        </w:tabs>
        <w:spacing w:after="0" w:line="240" w:lineRule="auto"/>
        <w:rPr>
          <w:rFonts w:asciiTheme="majorHAnsi" w:eastAsia="Times New Roman" w:hAnsiTheme="majorHAnsi"/>
          <w:b/>
          <w:caps/>
          <w:color w:val="000000"/>
          <w:u w:val="single"/>
        </w:rPr>
        <w:sectPr w:rsidR="004E6371" w:rsidRPr="00D643B5" w:rsidSect="004E6371">
          <w:pgSz w:w="12240" w:h="15840"/>
          <w:pgMar w:top="720" w:right="900" w:bottom="1440" w:left="720" w:header="720" w:footer="720" w:gutter="0"/>
          <w:cols w:space="720"/>
          <w:docGrid w:linePitch="360"/>
        </w:sectPr>
      </w:pPr>
      <w:r w:rsidRPr="00D643B5">
        <w:rPr>
          <w:rFonts w:asciiTheme="majorHAnsi" w:eastAsia="Times New Roman" w:hAnsiTheme="majorHAnsi"/>
          <w:b/>
          <w:caps/>
          <w:color w:val="000000"/>
          <w:u w:val="single"/>
        </w:rPr>
        <w:lastRenderedPageBreak/>
        <w:t xml:space="preserve">PART iII: </w:t>
      </w:r>
      <w:r w:rsidR="008D098B" w:rsidRPr="00D643B5">
        <w:rPr>
          <w:rFonts w:asciiTheme="majorHAnsi" w:eastAsia="Times New Roman" w:hAnsiTheme="majorHAnsi"/>
          <w:b/>
          <w:caps/>
          <w:color w:val="000000"/>
          <w:u w:val="single"/>
        </w:rPr>
        <w:t xml:space="preserve"> certification by</w:t>
      </w:r>
      <w:r w:rsidRPr="00D643B5">
        <w:rPr>
          <w:rFonts w:asciiTheme="majorHAnsi" w:eastAsia="Times New Roman" w:hAnsiTheme="majorHAnsi"/>
          <w:b/>
          <w:caps/>
          <w:color w:val="000000"/>
          <w:u w:val="single"/>
        </w:rPr>
        <w:t xml:space="preserve"> gef </w:t>
      </w:r>
      <w:r w:rsidR="008D098B" w:rsidRPr="00D643B5">
        <w:rPr>
          <w:rFonts w:asciiTheme="majorHAnsi" w:eastAsia="Times New Roman" w:hAnsiTheme="majorHAnsi"/>
          <w:b/>
          <w:caps/>
          <w:color w:val="000000"/>
          <w:u w:val="single"/>
        </w:rPr>
        <w:t xml:space="preserve">partner </w:t>
      </w:r>
      <w:proofErr w:type="gramStart"/>
      <w:r w:rsidRPr="00D643B5">
        <w:rPr>
          <w:rFonts w:asciiTheme="majorHAnsi" w:eastAsia="Times New Roman" w:hAnsiTheme="majorHAnsi"/>
          <w:b/>
          <w:caps/>
          <w:color w:val="000000"/>
          <w:u w:val="single"/>
        </w:rPr>
        <w:t>agency(</w:t>
      </w:r>
      <w:proofErr w:type="gramEnd"/>
      <w:r w:rsidRPr="00D643B5">
        <w:rPr>
          <w:rFonts w:asciiTheme="majorHAnsi" w:eastAsia="Times New Roman" w:hAnsiTheme="majorHAnsi"/>
          <w:b/>
          <w:caps/>
          <w:color w:val="000000"/>
          <w:u w:val="single"/>
        </w:rPr>
        <w:t>ies)</w:t>
      </w:r>
    </w:p>
    <w:p w14:paraId="7CD8CAC2" w14:textId="77777777" w:rsidR="004E6371" w:rsidRPr="00D643B5" w:rsidRDefault="008D098B" w:rsidP="00F177C7">
      <w:pPr>
        <w:numPr>
          <w:ilvl w:val="0"/>
          <w:numId w:val="3"/>
        </w:numPr>
        <w:spacing w:before="240" w:after="240" w:line="240" w:lineRule="auto"/>
        <w:rPr>
          <w:rFonts w:asciiTheme="majorHAnsi" w:eastAsia="Times New Roman" w:hAnsiTheme="majorHAnsi"/>
          <w:b/>
          <w:color w:val="000000"/>
        </w:rPr>
      </w:pPr>
      <w:r w:rsidRPr="00D643B5">
        <w:rPr>
          <w:rFonts w:asciiTheme="majorHAnsi" w:eastAsia="Times New Roman" w:hAnsiTheme="majorHAnsi"/>
          <w:b/>
          <w:color w:val="000000"/>
        </w:rPr>
        <w:t>GEF A</w:t>
      </w:r>
      <w:r w:rsidR="004E6371" w:rsidRPr="00D643B5">
        <w:rPr>
          <w:rFonts w:asciiTheme="majorHAnsi" w:eastAsia="Times New Roman" w:hAnsiTheme="majorHAnsi"/>
          <w:b/>
          <w:color w:val="000000"/>
        </w:rPr>
        <w:t>gency(</w:t>
      </w:r>
      <w:proofErr w:type="spellStart"/>
      <w:r w:rsidR="004E6371" w:rsidRPr="00D643B5">
        <w:rPr>
          <w:rFonts w:asciiTheme="majorHAnsi" w:eastAsia="Times New Roman" w:hAnsiTheme="majorHAnsi"/>
          <w:b/>
          <w:color w:val="000000"/>
        </w:rPr>
        <w:t>ies</w:t>
      </w:r>
      <w:proofErr w:type="spellEnd"/>
      <w:r w:rsidR="004E6371" w:rsidRPr="00D643B5">
        <w:rPr>
          <w:rFonts w:asciiTheme="majorHAnsi" w:eastAsia="Times New Roman" w:hAnsiTheme="majorHAnsi"/>
          <w:b/>
          <w:color w:val="000000"/>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D643B5" w14:paraId="0237802B" w14:textId="77777777" w:rsidTr="00E75190">
        <w:trPr>
          <w:cantSplit/>
          <w:trHeight w:val="503"/>
        </w:trPr>
        <w:tc>
          <w:tcPr>
            <w:tcW w:w="10195" w:type="dxa"/>
          </w:tcPr>
          <w:p w14:paraId="23E779C7" w14:textId="77777777" w:rsidR="004E6371" w:rsidRPr="00D643B5" w:rsidRDefault="00BF4D6B" w:rsidP="00BB4BAF">
            <w:pPr>
              <w:spacing w:after="120" w:line="240" w:lineRule="auto"/>
              <w:rPr>
                <w:rFonts w:asciiTheme="majorHAnsi" w:eastAsia="Times New Roman" w:hAnsiTheme="majorHAnsi"/>
                <w:color w:val="000000"/>
              </w:rPr>
            </w:pPr>
            <w:r w:rsidRPr="00D643B5">
              <w:rPr>
                <w:rFonts w:asciiTheme="majorHAnsi" w:hAnsiTheme="majorHAnsi"/>
                <w:b/>
                <w:color w:val="000000"/>
              </w:rPr>
              <w:t>This request has been prepared in accordance with GEF policies</w:t>
            </w:r>
            <w:r w:rsidRPr="00D643B5">
              <w:rPr>
                <w:rStyle w:val="FootnoteReference"/>
                <w:rFonts w:asciiTheme="majorHAnsi" w:hAnsiTheme="majorHAnsi"/>
                <w:b/>
                <w:color w:val="000000"/>
              </w:rPr>
              <w:footnoteReference w:id="12"/>
            </w:r>
            <w:r w:rsidRPr="00D643B5">
              <w:rPr>
                <w:rFonts w:asciiTheme="majorHAnsi" w:hAnsiTheme="majorHAnsi"/>
                <w:b/>
                <w:color w:val="000000"/>
              </w:rPr>
              <w:t xml:space="preserve"> and procedures and meets the GEF criteria for </w:t>
            </w:r>
            <w:r w:rsidR="00BB4BAF" w:rsidRPr="00D643B5">
              <w:rPr>
                <w:rFonts w:asciiTheme="majorHAnsi" w:hAnsiTheme="majorHAnsi"/>
                <w:b/>
                <w:color w:val="000000"/>
              </w:rPr>
              <w:t>CEO endorsement</w:t>
            </w:r>
            <w:r w:rsidRPr="00D643B5">
              <w:rPr>
                <w:rFonts w:asciiTheme="majorHAnsi" w:hAnsiTheme="majorHAnsi"/>
                <w:b/>
                <w:color w:val="000000"/>
              </w:rPr>
              <w:t xml:space="preserve"> under GEF-6.</w:t>
            </w:r>
          </w:p>
        </w:tc>
      </w:tr>
    </w:tbl>
    <w:p w14:paraId="263C9FEE" w14:textId="77777777" w:rsidR="004E6371" w:rsidRPr="00D643B5" w:rsidRDefault="004E6371" w:rsidP="004E6371">
      <w:pPr>
        <w:spacing w:after="0" w:line="240" w:lineRule="auto"/>
        <w:rPr>
          <w:rFonts w:asciiTheme="majorHAnsi" w:eastAsia="Times New Roman" w:hAnsiTheme="majorHAnsi"/>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4"/>
        <w:gridCol w:w="1539"/>
        <w:gridCol w:w="1580"/>
        <w:gridCol w:w="1461"/>
        <w:gridCol w:w="1190"/>
        <w:gridCol w:w="2366"/>
      </w:tblGrid>
      <w:tr w:rsidR="00111385" w:rsidRPr="00D643B5" w14:paraId="636B736B" w14:textId="77777777" w:rsidTr="00E75190">
        <w:tc>
          <w:tcPr>
            <w:tcW w:w="2520" w:type="dxa"/>
            <w:vAlign w:val="center"/>
          </w:tcPr>
          <w:p w14:paraId="7ED02AAD"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Agency Coordinator, Agency Name</w:t>
            </w:r>
          </w:p>
        </w:tc>
        <w:tc>
          <w:tcPr>
            <w:tcW w:w="1886" w:type="dxa"/>
            <w:vAlign w:val="center"/>
          </w:tcPr>
          <w:p w14:paraId="13022F0E"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Signature</w:t>
            </w:r>
          </w:p>
        </w:tc>
        <w:tc>
          <w:tcPr>
            <w:tcW w:w="1526" w:type="dxa"/>
            <w:vAlign w:val="center"/>
          </w:tcPr>
          <w:p w14:paraId="55D3D778" w14:textId="77777777" w:rsidR="00D4562B"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Date</w:t>
            </w:r>
          </w:p>
          <w:p w14:paraId="3AFDF6F4" w14:textId="77777777" w:rsidR="004E6371" w:rsidRPr="00D643B5" w:rsidRDefault="00D4562B" w:rsidP="00D4562B">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(MM/</w:t>
            </w:r>
            <w:proofErr w:type="spellStart"/>
            <w:r w:rsidRPr="00D643B5">
              <w:rPr>
                <w:rFonts w:asciiTheme="majorHAnsi" w:eastAsia="Times New Roman" w:hAnsiTheme="majorHAnsi"/>
                <w:b/>
                <w:color w:val="000000"/>
              </w:rPr>
              <w:t>dd</w:t>
            </w:r>
            <w:proofErr w:type="spellEnd"/>
            <w:r w:rsidRPr="00D643B5">
              <w:rPr>
                <w:rFonts w:asciiTheme="majorHAnsi" w:eastAsia="Times New Roman" w:hAnsiTheme="majorHAnsi"/>
                <w:b/>
                <w:color w:val="000000"/>
              </w:rPr>
              <w:t>/</w:t>
            </w:r>
            <w:proofErr w:type="spellStart"/>
            <w:r w:rsidRPr="00D643B5">
              <w:rPr>
                <w:rFonts w:asciiTheme="majorHAnsi" w:eastAsia="Times New Roman" w:hAnsiTheme="majorHAnsi"/>
                <w:b/>
                <w:color w:val="000000"/>
              </w:rPr>
              <w:t>yyyy</w:t>
            </w:r>
            <w:proofErr w:type="spellEnd"/>
            <w:r w:rsidRPr="00D643B5">
              <w:rPr>
                <w:rFonts w:asciiTheme="majorHAnsi" w:eastAsia="Times New Roman" w:hAnsiTheme="majorHAnsi"/>
                <w:b/>
                <w:color w:val="000000"/>
              </w:rPr>
              <w:t xml:space="preserve">) </w:t>
            </w:r>
          </w:p>
        </w:tc>
        <w:tc>
          <w:tcPr>
            <w:tcW w:w="1757" w:type="dxa"/>
            <w:vAlign w:val="center"/>
          </w:tcPr>
          <w:p w14:paraId="3BF7B8BF"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Project Contact Person</w:t>
            </w:r>
          </w:p>
        </w:tc>
        <w:tc>
          <w:tcPr>
            <w:tcW w:w="1195" w:type="dxa"/>
            <w:vAlign w:val="center"/>
          </w:tcPr>
          <w:p w14:paraId="29774384"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Telephone</w:t>
            </w:r>
          </w:p>
        </w:tc>
        <w:tc>
          <w:tcPr>
            <w:tcW w:w="1296" w:type="dxa"/>
            <w:vAlign w:val="center"/>
          </w:tcPr>
          <w:p w14:paraId="5F65E768"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Email Address</w:t>
            </w:r>
          </w:p>
        </w:tc>
      </w:tr>
      <w:tr w:rsidR="00111385" w:rsidRPr="00633D7B" w14:paraId="5209E0DF" w14:textId="77777777" w:rsidTr="00E75190">
        <w:tc>
          <w:tcPr>
            <w:tcW w:w="2520" w:type="dxa"/>
          </w:tcPr>
          <w:p w14:paraId="2C37CCA1" w14:textId="77777777" w:rsidR="004E6371" w:rsidRPr="00DB315A" w:rsidRDefault="00111385" w:rsidP="004E6371">
            <w:pPr>
              <w:spacing w:after="0" w:line="240" w:lineRule="auto"/>
              <w:jc w:val="center"/>
              <w:rPr>
                <w:rFonts w:asciiTheme="majorHAnsi" w:eastAsia="Times New Roman" w:hAnsiTheme="majorHAnsi"/>
                <w:color w:val="000000"/>
              </w:rPr>
            </w:pPr>
            <w:bookmarkStart w:id="21" w:name="coordinatorName_01"/>
            <w:r w:rsidRPr="00DB315A">
              <w:rPr>
                <w:rFonts w:asciiTheme="majorHAnsi" w:eastAsia="Times New Roman" w:hAnsiTheme="majorHAnsi"/>
                <w:color w:val="000000"/>
              </w:rPr>
              <w:t xml:space="preserve">Mr. Philippe R. </w:t>
            </w:r>
            <w:proofErr w:type="spellStart"/>
            <w:r w:rsidRPr="00DB315A">
              <w:rPr>
                <w:rFonts w:asciiTheme="majorHAnsi" w:eastAsia="Times New Roman" w:hAnsiTheme="majorHAnsi"/>
                <w:color w:val="000000"/>
              </w:rPr>
              <w:t>Scholtès</w:t>
            </w:r>
            <w:proofErr w:type="spellEnd"/>
            <w:r w:rsidRPr="00DB315A">
              <w:rPr>
                <w:rFonts w:asciiTheme="majorHAnsi" w:eastAsia="Times New Roman" w:hAnsiTheme="majorHAnsi"/>
                <w:color w:val="000000"/>
              </w:rPr>
              <w:t xml:space="preserve">, Managing Director, </w:t>
            </w:r>
            <w:proofErr w:type="spellStart"/>
            <w:r w:rsidRPr="00DB315A">
              <w:rPr>
                <w:rFonts w:asciiTheme="majorHAnsi" w:eastAsia="Times New Roman" w:hAnsiTheme="majorHAnsi"/>
                <w:color w:val="000000"/>
              </w:rPr>
              <w:t>Programme</w:t>
            </w:r>
            <w:proofErr w:type="spellEnd"/>
            <w:r w:rsidRPr="00DB315A">
              <w:rPr>
                <w:rFonts w:asciiTheme="majorHAnsi" w:eastAsia="Times New Roman" w:hAnsiTheme="majorHAnsi"/>
                <w:color w:val="000000"/>
              </w:rPr>
              <w:t xml:space="preserve"> Development and Technical Cooperation, UNIDO-GEF Focal Point</w:t>
            </w:r>
            <w:r w:rsidR="0082227B" w:rsidRPr="00DB315A">
              <w:rPr>
                <w:rFonts w:asciiTheme="majorHAnsi" w:eastAsia="Times New Roman" w:hAnsiTheme="majorHAnsi"/>
                <w:color w:val="000000"/>
              </w:rPr>
              <w:fldChar w:fldCharType="begin">
                <w:ffData>
                  <w:name w:val="coordinatorName_01"/>
                  <w:enabled/>
                  <w:calcOnExit w:val="0"/>
                  <w:textInput/>
                </w:ffData>
              </w:fldChar>
            </w:r>
            <w:r w:rsidR="003A495F" w:rsidRPr="00DB315A">
              <w:rPr>
                <w:rFonts w:asciiTheme="majorHAnsi" w:eastAsia="Times New Roman" w:hAnsiTheme="majorHAnsi"/>
                <w:color w:val="000000"/>
              </w:rPr>
              <w:instrText xml:space="preserve"> FORMTEXT </w:instrText>
            </w:r>
            <w:r w:rsidR="0082227B" w:rsidRPr="00DB315A">
              <w:rPr>
                <w:rFonts w:asciiTheme="majorHAnsi" w:eastAsia="Times New Roman" w:hAnsiTheme="majorHAnsi"/>
                <w:color w:val="000000"/>
              </w:rPr>
            </w:r>
            <w:r w:rsidR="0082227B" w:rsidRPr="00DB315A">
              <w:rPr>
                <w:rFonts w:asciiTheme="majorHAnsi" w:eastAsia="Times New Roman" w:hAnsiTheme="majorHAnsi"/>
                <w:color w:val="000000"/>
              </w:rPr>
              <w:fldChar w:fldCharType="separate"/>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82227B" w:rsidRPr="00DB315A">
              <w:rPr>
                <w:rFonts w:asciiTheme="majorHAnsi" w:eastAsia="Times New Roman" w:hAnsiTheme="majorHAnsi"/>
                <w:color w:val="000000"/>
              </w:rPr>
              <w:fldChar w:fldCharType="end"/>
            </w:r>
            <w:bookmarkEnd w:id="21"/>
          </w:p>
        </w:tc>
        <w:tc>
          <w:tcPr>
            <w:tcW w:w="1886" w:type="dxa"/>
          </w:tcPr>
          <w:p w14:paraId="73B20085" w14:textId="77777777" w:rsidR="004E6371" w:rsidRPr="00DB315A" w:rsidRDefault="004E6371" w:rsidP="004E6371">
            <w:pPr>
              <w:spacing w:after="0" w:line="240" w:lineRule="auto"/>
              <w:jc w:val="center"/>
              <w:rPr>
                <w:rFonts w:asciiTheme="majorHAnsi" w:eastAsia="Times New Roman" w:hAnsiTheme="majorHAnsi"/>
                <w:color w:val="000000"/>
              </w:rPr>
            </w:pPr>
          </w:p>
        </w:tc>
        <w:bookmarkStart w:id="22" w:name="signingDate_01"/>
        <w:tc>
          <w:tcPr>
            <w:tcW w:w="1526" w:type="dxa"/>
          </w:tcPr>
          <w:p w14:paraId="0ECAEBD3" w14:textId="77777777" w:rsidR="004E6371" w:rsidRPr="00D643B5" w:rsidRDefault="0082227B"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fldChar w:fldCharType="begin">
                <w:ffData>
                  <w:name w:val="signingDate_01"/>
                  <w:enabled/>
                  <w:calcOnExit w:val="0"/>
                  <w:textInput>
                    <w:type w:val="date"/>
                    <w:format w:val="MM/dd/yyyy"/>
                  </w:textInput>
                </w:ffData>
              </w:fldChar>
            </w:r>
            <w:r w:rsidR="003A495F" w:rsidRPr="00D643B5">
              <w:rPr>
                <w:rFonts w:asciiTheme="majorHAnsi" w:eastAsia="Times New Roman" w:hAnsiTheme="majorHAnsi"/>
                <w:color w:val="000000"/>
              </w:rPr>
              <w:instrText xml:space="preserve"> FORMTEXT </w:instrText>
            </w:r>
            <w:r w:rsidRPr="00D643B5">
              <w:rPr>
                <w:rFonts w:asciiTheme="majorHAnsi" w:eastAsia="Times New Roman" w:hAnsiTheme="majorHAnsi"/>
                <w:color w:val="000000"/>
              </w:rPr>
            </w:r>
            <w:r w:rsidRPr="00D643B5">
              <w:rPr>
                <w:rFonts w:asciiTheme="majorHAnsi" w:eastAsia="Times New Roman" w:hAnsiTheme="majorHAnsi"/>
                <w:color w:val="000000"/>
              </w:rPr>
              <w:fldChar w:fldCharType="separate"/>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Pr="00D643B5">
              <w:rPr>
                <w:rFonts w:asciiTheme="majorHAnsi" w:eastAsia="Times New Roman" w:hAnsiTheme="majorHAnsi"/>
                <w:color w:val="000000"/>
              </w:rPr>
              <w:fldChar w:fldCharType="end"/>
            </w:r>
            <w:bookmarkEnd w:id="22"/>
          </w:p>
        </w:tc>
        <w:tc>
          <w:tcPr>
            <w:tcW w:w="1757" w:type="dxa"/>
          </w:tcPr>
          <w:p w14:paraId="4831ED10" w14:textId="06124ACD" w:rsidR="00186266" w:rsidRPr="00186266" w:rsidRDefault="00186266" w:rsidP="004E6371">
            <w:pPr>
              <w:spacing w:after="0" w:line="240" w:lineRule="auto"/>
              <w:jc w:val="center"/>
              <w:rPr>
                <w:rFonts w:asciiTheme="majorHAnsi" w:eastAsia="Times New Roman" w:hAnsiTheme="majorHAnsi"/>
                <w:color w:val="000000"/>
                <w:lang w:val="es-CR"/>
              </w:rPr>
            </w:pPr>
            <w:r w:rsidRPr="00186266">
              <w:rPr>
                <w:rFonts w:asciiTheme="majorHAnsi" w:eastAsia="Times New Roman" w:hAnsiTheme="majorHAnsi"/>
                <w:color w:val="000000"/>
                <w:lang w:val="es-CR"/>
              </w:rPr>
              <w:t>Juan Pablo Diaz Castillo</w:t>
            </w:r>
            <w:r w:rsidR="00111385" w:rsidRPr="00186266">
              <w:rPr>
                <w:rFonts w:asciiTheme="majorHAnsi" w:eastAsia="Times New Roman" w:hAnsiTheme="majorHAnsi"/>
                <w:color w:val="000000"/>
                <w:lang w:val="es-CR"/>
              </w:rPr>
              <w:t>,</w:t>
            </w:r>
            <w:r w:rsidRPr="00186266">
              <w:rPr>
                <w:rFonts w:asciiTheme="majorHAnsi" w:eastAsia="Times New Roman" w:hAnsiTheme="majorHAnsi"/>
                <w:color w:val="000000"/>
                <w:lang w:val="es-CR"/>
              </w:rPr>
              <w:t xml:space="preserve"> </w:t>
            </w:r>
          </w:p>
          <w:p w14:paraId="19C5BAB9" w14:textId="06CC3DEB" w:rsidR="004E6371" w:rsidRPr="00902776" w:rsidRDefault="00111385" w:rsidP="004E6371">
            <w:pPr>
              <w:spacing w:after="0" w:line="240" w:lineRule="auto"/>
              <w:jc w:val="center"/>
              <w:rPr>
                <w:rFonts w:asciiTheme="majorHAnsi" w:eastAsia="Times New Roman" w:hAnsiTheme="majorHAnsi"/>
                <w:color w:val="000000"/>
                <w:lang w:val="es-CR"/>
              </w:rPr>
            </w:pPr>
            <w:r w:rsidRPr="00186266">
              <w:rPr>
                <w:rFonts w:asciiTheme="majorHAnsi" w:eastAsia="Times New Roman" w:hAnsiTheme="majorHAnsi"/>
                <w:color w:val="000000"/>
                <w:lang w:val="es-CR"/>
              </w:rPr>
              <w:t xml:space="preserve"> </w:t>
            </w:r>
            <w:r w:rsidRPr="00902776">
              <w:rPr>
                <w:rFonts w:asciiTheme="majorHAnsi" w:eastAsia="Times New Roman" w:hAnsiTheme="majorHAnsi"/>
                <w:color w:val="000000"/>
                <w:lang w:val="es-CR"/>
              </w:rPr>
              <w:t>UNIDO</w:t>
            </w:r>
            <w:r w:rsidR="00167D3D" w:rsidRPr="00902776">
              <w:rPr>
                <w:rFonts w:asciiTheme="majorHAnsi" w:eastAsia="Times New Roman" w:hAnsiTheme="majorHAnsi"/>
                <w:color w:val="000000"/>
                <w:lang w:val="es-CR"/>
              </w:rPr>
              <w:t xml:space="preserve"> </w:t>
            </w:r>
            <w:proofErr w:type="spellStart"/>
            <w:r w:rsidR="00167D3D" w:rsidRPr="00902776">
              <w:rPr>
                <w:rFonts w:asciiTheme="majorHAnsi" w:eastAsia="Times New Roman" w:hAnsiTheme="majorHAnsi"/>
                <w:color w:val="000000"/>
                <w:lang w:val="es-CR"/>
              </w:rPr>
              <w:t>Vienna</w:t>
            </w:r>
            <w:proofErr w:type="spellEnd"/>
          </w:p>
        </w:tc>
        <w:tc>
          <w:tcPr>
            <w:tcW w:w="1195" w:type="dxa"/>
          </w:tcPr>
          <w:p w14:paraId="5199001B" w14:textId="3A3AA311" w:rsidR="004E6371" w:rsidRPr="00902776" w:rsidRDefault="004E6371" w:rsidP="00210CE2">
            <w:pPr>
              <w:spacing w:after="0" w:line="240" w:lineRule="auto"/>
              <w:jc w:val="center"/>
              <w:rPr>
                <w:rFonts w:asciiTheme="majorHAnsi" w:eastAsia="Times New Roman" w:hAnsiTheme="majorHAnsi"/>
                <w:color w:val="000000"/>
                <w:lang w:val="es-CR"/>
              </w:rPr>
            </w:pPr>
          </w:p>
        </w:tc>
        <w:tc>
          <w:tcPr>
            <w:tcW w:w="1296" w:type="dxa"/>
          </w:tcPr>
          <w:p w14:paraId="79C69332" w14:textId="6470109F" w:rsidR="009E6B1D" w:rsidRPr="00902776" w:rsidRDefault="00633D7B" w:rsidP="004E6371">
            <w:pPr>
              <w:spacing w:after="0" w:line="240" w:lineRule="auto"/>
              <w:jc w:val="center"/>
              <w:rPr>
                <w:rFonts w:asciiTheme="majorHAnsi" w:eastAsia="Times New Roman" w:hAnsiTheme="majorHAnsi"/>
                <w:color w:val="000000"/>
                <w:lang w:val="es-CR"/>
              </w:rPr>
            </w:pPr>
            <w:hyperlink r:id="rId21" w:history="1">
              <w:r w:rsidR="00167D3D" w:rsidRPr="00902776">
                <w:rPr>
                  <w:rStyle w:val="Hyperlink"/>
                  <w:rFonts w:asciiTheme="majorHAnsi" w:eastAsia="Times New Roman" w:hAnsiTheme="majorHAnsi"/>
                  <w:lang w:val="es-CR"/>
                </w:rPr>
                <w:t>J.DIAZ-CASTILLO@unido.org</w:t>
              </w:r>
            </w:hyperlink>
          </w:p>
        </w:tc>
      </w:tr>
      <w:tr w:rsidR="00111385" w:rsidRPr="00D643B5" w14:paraId="19316B18" w14:textId="77777777" w:rsidTr="00E75190">
        <w:tc>
          <w:tcPr>
            <w:tcW w:w="2520" w:type="dxa"/>
          </w:tcPr>
          <w:p w14:paraId="486DC429" w14:textId="0E2142A0" w:rsidR="00F3323E" w:rsidRDefault="00633D7B" w:rsidP="004E6371">
            <w:pPr>
              <w:spacing w:after="0" w:line="240" w:lineRule="auto"/>
              <w:jc w:val="center"/>
              <w:rPr>
                <w:rFonts w:asciiTheme="majorHAnsi" w:eastAsia="Times New Roman" w:hAnsiTheme="majorHAnsi"/>
              </w:rPr>
            </w:pPr>
            <w:r>
              <w:rPr>
                <w:rFonts w:asciiTheme="majorHAnsi" w:eastAsia="Times New Roman" w:hAnsiTheme="majorHAnsi"/>
              </w:rPr>
              <w:t>Alexander Jones</w:t>
            </w:r>
          </w:p>
          <w:p w14:paraId="2D05B59D" w14:textId="62332728" w:rsidR="00633D7B" w:rsidRPr="00DB315A" w:rsidRDefault="00633D7B" w:rsidP="004E6371">
            <w:pPr>
              <w:spacing w:after="0" w:line="240" w:lineRule="auto"/>
              <w:jc w:val="center"/>
              <w:rPr>
                <w:rFonts w:asciiTheme="majorHAnsi" w:eastAsia="Times New Roman" w:hAnsiTheme="majorHAnsi"/>
              </w:rPr>
            </w:pPr>
            <w:r>
              <w:rPr>
                <w:rFonts w:asciiTheme="majorHAnsi" w:eastAsia="Times New Roman" w:hAnsiTheme="majorHAnsi"/>
              </w:rPr>
              <w:t>Director, CBC</w:t>
            </w:r>
          </w:p>
          <w:p w14:paraId="360B3881" w14:textId="77777777" w:rsidR="00F3323E" w:rsidRPr="00DB315A" w:rsidRDefault="00F3323E" w:rsidP="004E6371">
            <w:pPr>
              <w:spacing w:after="0" w:line="240" w:lineRule="auto"/>
              <w:jc w:val="center"/>
              <w:rPr>
                <w:rFonts w:asciiTheme="majorHAnsi" w:eastAsia="Times New Roman" w:hAnsiTheme="majorHAnsi"/>
                <w:color w:val="000000"/>
              </w:rPr>
            </w:pPr>
          </w:p>
        </w:tc>
        <w:tc>
          <w:tcPr>
            <w:tcW w:w="1886" w:type="dxa"/>
          </w:tcPr>
          <w:p w14:paraId="67837E02" w14:textId="77777777" w:rsidR="004E6371" w:rsidRPr="00DB315A" w:rsidRDefault="004E6371" w:rsidP="004E6371">
            <w:pPr>
              <w:spacing w:after="0" w:line="240" w:lineRule="auto"/>
              <w:jc w:val="center"/>
              <w:rPr>
                <w:rFonts w:asciiTheme="majorHAnsi" w:eastAsia="Times New Roman" w:hAnsiTheme="majorHAnsi"/>
                <w:color w:val="000000"/>
              </w:rPr>
            </w:pPr>
          </w:p>
        </w:tc>
        <w:bookmarkStart w:id="23" w:name="signingDate_02"/>
        <w:tc>
          <w:tcPr>
            <w:tcW w:w="1526" w:type="dxa"/>
          </w:tcPr>
          <w:p w14:paraId="3A860811" w14:textId="77777777" w:rsidR="004E6371" w:rsidRPr="00DB315A" w:rsidRDefault="0082227B" w:rsidP="004E6371">
            <w:pPr>
              <w:spacing w:after="0" w:line="240" w:lineRule="auto"/>
              <w:jc w:val="center"/>
              <w:rPr>
                <w:rFonts w:asciiTheme="majorHAnsi" w:eastAsia="Times New Roman" w:hAnsiTheme="majorHAnsi"/>
                <w:color w:val="000000"/>
              </w:rPr>
            </w:pPr>
            <w:r w:rsidRPr="00DB315A">
              <w:rPr>
                <w:rFonts w:asciiTheme="majorHAnsi" w:eastAsia="Times New Roman" w:hAnsiTheme="majorHAnsi"/>
                <w:color w:val="000000"/>
              </w:rPr>
              <w:fldChar w:fldCharType="begin">
                <w:ffData>
                  <w:name w:val="signingDate_02"/>
                  <w:enabled/>
                  <w:calcOnExit w:val="0"/>
                  <w:textInput>
                    <w:type w:val="date"/>
                    <w:format w:val="MM/dd/yyyy"/>
                  </w:textInput>
                </w:ffData>
              </w:fldChar>
            </w:r>
            <w:r w:rsidR="003A495F" w:rsidRPr="00DB315A">
              <w:rPr>
                <w:rFonts w:asciiTheme="majorHAnsi" w:eastAsia="Times New Roman" w:hAnsiTheme="majorHAnsi"/>
                <w:color w:val="000000"/>
              </w:rPr>
              <w:instrText xml:space="preserve"> FORMTEXT </w:instrText>
            </w:r>
            <w:r w:rsidRPr="00DB315A">
              <w:rPr>
                <w:rFonts w:asciiTheme="majorHAnsi" w:eastAsia="Times New Roman" w:hAnsiTheme="majorHAnsi"/>
                <w:color w:val="000000"/>
              </w:rPr>
            </w:r>
            <w:r w:rsidRPr="00DB315A">
              <w:rPr>
                <w:rFonts w:asciiTheme="majorHAnsi" w:eastAsia="Times New Roman" w:hAnsiTheme="majorHAnsi"/>
                <w:color w:val="000000"/>
              </w:rPr>
              <w:fldChar w:fldCharType="separate"/>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Pr="00DB315A">
              <w:rPr>
                <w:rFonts w:asciiTheme="majorHAnsi" w:eastAsia="Times New Roman" w:hAnsiTheme="majorHAnsi"/>
                <w:color w:val="000000"/>
              </w:rPr>
              <w:fldChar w:fldCharType="end"/>
            </w:r>
            <w:bookmarkEnd w:id="23"/>
          </w:p>
        </w:tc>
        <w:tc>
          <w:tcPr>
            <w:tcW w:w="1757" w:type="dxa"/>
          </w:tcPr>
          <w:p w14:paraId="42F038E3" w14:textId="657D148C" w:rsidR="004E6371" w:rsidRPr="00D643B5" w:rsidRDefault="00CE6B5F"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Gabriel Chavez</w:t>
            </w:r>
          </w:p>
          <w:p w14:paraId="14C32599" w14:textId="77777777" w:rsidR="00CE6B5F" w:rsidRPr="00DB315A" w:rsidRDefault="00CE6B5F"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 xml:space="preserve">FAO GEF Project Task Manager, Colombia </w:t>
            </w:r>
          </w:p>
        </w:tc>
        <w:tc>
          <w:tcPr>
            <w:tcW w:w="1195" w:type="dxa"/>
          </w:tcPr>
          <w:p w14:paraId="1D861CDA" w14:textId="6CF6D3D8" w:rsidR="004E6371" w:rsidRPr="00DB315A" w:rsidRDefault="00D643B5"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+57 1 3905014</w:t>
            </w:r>
          </w:p>
        </w:tc>
        <w:tc>
          <w:tcPr>
            <w:tcW w:w="1296" w:type="dxa"/>
          </w:tcPr>
          <w:p w14:paraId="3D0D8880" w14:textId="63A68641" w:rsidR="004E6371" w:rsidRPr="00D643B5" w:rsidRDefault="00633D7B" w:rsidP="004E6371">
            <w:pPr>
              <w:spacing w:after="0" w:line="240" w:lineRule="auto"/>
              <w:jc w:val="center"/>
              <w:rPr>
                <w:rFonts w:asciiTheme="majorHAnsi" w:eastAsia="Times New Roman" w:hAnsiTheme="majorHAnsi"/>
                <w:color w:val="000000"/>
              </w:rPr>
            </w:pPr>
            <w:hyperlink r:id="rId22" w:history="1">
              <w:r w:rsidR="00D643B5" w:rsidRPr="00D643B5">
                <w:rPr>
                  <w:rStyle w:val="Hyperlink"/>
                  <w:rFonts w:asciiTheme="majorHAnsi" w:eastAsia="Times New Roman" w:hAnsiTheme="majorHAnsi"/>
                </w:rPr>
                <w:t>faogef@fao.org</w:t>
              </w:r>
            </w:hyperlink>
          </w:p>
          <w:p w14:paraId="7141AB13" w14:textId="1FFEB51E" w:rsidR="00D643B5" w:rsidRPr="00D643B5" w:rsidRDefault="00D643B5" w:rsidP="004E6371">
            <w:pPr>
              <w:spacing w:after="0" w:line="240" w:lineRule="auto"/>
              <w:jc w:val="center"/>
              <w:rPr>
                <w:rFonts w:asciiTheme="majorHAnsi" w:eastAsia="Times New Roman" w:hAnsiTheme="majorHAnsi"/>
                <w:color w:val="000000"/>
              </w:rPr>
            </w:pPr>
          </w:p>
          <w:p w14:paraId="7ECD810B" w14:textId="77777777" w:rsidR="00633D7B" w:rsidRDefault="00633D7B" w:rsidP="004E6371">
            <w:pPr>
              <w:spacing w:after="0" w:line="240" w:lineRule="auto"/>
              <w:jc w:val="center"/>
              <w:rPr>
                <w:rStyle w:val="Hyperlink"/>
                <w:rFonts w:asciiTheme="majorHAnsi" w:eastAsia="Times New Roman" w:hAnsiTheme="majorHAnsi"/>
              </w:rPr>
            </w:pPr>
            <w:hyperlink r:id="rId23" w:history="1">
              <w:r w:rsidR="00D643B5" w:rsidRPr="00D643B5">
                <w:rPr>
                  <w:rStyle w:val="Hyperlink"/>
                  <w:rFonts w:asciiTheme="majorHAnsi" w:eastAsia="Times New Roman" w:hAnsiTheme="majorHAnsi"/>
                </w:rPr>
                <w:t>Gabriel.chavez@fao.org</w:t>
              </w:r>
            </w:hyperlink>
          </w:p>
          <w:p w14:paraId="0BB47374" w14:textId="77777777" w:rsidR="00633D7B" w:rsidRDefault="00633D7B" w:rsidP="004E6371">
            <w:pPr>
              <w:spacing w:after="0" w:line="240" w:lineRule="auto"/>
              <w:jc w:val="center"/>
              <w:rPr>
                <w:rStyle w:val="Hyperlink"/>
                <w:rFonts w:asciiTheme="majorHAnsi" w:eastAsia="Times New Roman" w:hAnsiTheme="majorHAnsi"/>
              </w:rPr>
            </w:pPr>
          </w:p>
          <w:p w14:paraId="7082C9F3" w14:textId="086D7450" w:rsidR="00D643B5" w:rsidRPr="00D643B5" w:rsidRDefault="00633D7B" w:rsidP="004E6371">
            <w:pPr>
              <w:spacing w:after="0" w:line="240" w:lineRule="auto"/>
              <w:jc w:val="center"/>
              <w:rPr>
                <w:rFonts w:asciiTheme="majorHAnsi" w:eastAsia="Times New Roman" w:hAnsiTheme="majorHAnsi"/>
                <w:color w:val="000000"/>
              </w:rPr>
            </w:pPr>
            <w:r>
              <w:rPr>
                <w:rStyle w:val="Hyperlink"/>
              </w:rPr>
              <w:t>CBC-Director@fao.org</w:t>
            </w:r>
            <w:bookmarkStart w:id="24" w:name="_GoBack"/>
            <w:bookmarkEnd w:id="24"/>
            <w:r w:rsidR="00D643B5" w:rsidRPr="00D643B5">
              <w:rPr>
                <w:rFonts w:asciiTheme="majorHAnsi" w:eastAsia="Times New Roman" w:hAnsiTheme="majorHAnsi"/>
                <w:color w:val="000000"/>
              </w:rPr>
              <w:t xml:space="preserve"> </w:t>
            </w:r>
          </w:p>
          <w:p w14:paraId="5429E78D" w14:textId="77777777" w:rsidR="00D643B5" w:rsidRPr="00DB315A" w:rsidRDefault="00D643B5" w:rsidP="004E6371">
            <w:pPr>
              <w:spacing w:after="0" w:line="240" w:lineRule="auto"/>
              <w:jc w:val="center"/>
              <w:rPr>
                <w:rFonts w:asciiTheme="majorHAnsi" w:eastAsia="Times New Roman" w:hAnsiTheme="majorHAnsi"/>
                <w:color w:val="000000"/>
              </w:rPr>
            </w:pPr>
          </w:p>
          <w:p w14:paraId="4B3A5DE8" w14:textId="77777777" w:rsidR="009E6B1D" w:rsidRPr="00DB315A" w:rsidRDefault="009E6B1D" w:rsidP="004E6371">
            <w:pPr>
              <w:spacing w:after="0" w:line="240" w:lineRule="auto"/>
              <w:jc w:val="center"/>
              <w:rPr>
                <w:rFonts w:asciiTheme="majorHAnsi" w:eastAsia="Times New Roman" w:hAnsiTheme="majorHAnsi"/>
                <w:color w:val="000000"/>
              </w:rPr>
            </w:pPr>
          </w:p>
        </w:tc>
      </w:tr>
    </w:tbl>
    <w:p w14:paraId="17E63B15" w14:textId="77777777" w:rsidR="008E7373" w:rsidRPr="00D643B5" w:rsidRDefault="008E7373" w:rsidP="00EE0510">
      <w:pPr>
        <w:ind w:left="372"/>
        <w:rPr>
          <w:rFonts w:asciiTheme="majorHAnsi" w:hAnsiTheme="majorHAnsi"/>
          <w:vanish/>
          <w:color w:val="000000"/>
        </w:rPr>
      </w:pPr>
    </w:p>
    <w:p w14:paraId="7675536A" w14:textId="77777777" w:rsidR="008E7373" w:rsidRPr="00D643B5" w:rsidRDefault="008E7373" w:rsidP="00591870">
      <w:pPr>
        <w:rPr>
          <w:rFonts w:asciiTheme="majorHAnsi" w:hAnsiTheme="majorHAnsi"/>
          <w:color w:val="000000"/>
        </w:rPr>
        <w:sectPr w:rsidR="008E7373" w:rsidRPr="00D643B5" w:rsidSect="004E6371">
          <w:type w:val="continuous"/>
          <w:pgSz w:w="12240" w:h="15840" w:code="1"/>
          <w:pgMar w:top="720" w:right="907" w:bottom="1440" w:left="720" w:header="720" w:footer="720" w:gutter="0"/>
          <w:cols w:space="720"/>
          <w:docGrid w:linePitch="360"/>
        </w:sectPr>
      </w:pPr>
    </w:p>
    <w:p w14:paraId="0E0E11F5" w14:textId="77777777" w:rsidR="0035107A" w:rsidRPr="00D643B5" w:rsidRDefault="0035107A" w:rsidP="00EE0510">
      <w:pPr>
        <w:spacing w:after="120" w:line="240" w:lineRule="auto"/>
        <w:rPr>
          <w:rFonts w:asciiTheme="majorHAnsi" w:eastAsia="Times New Roman" w:hAnsiTheme="majorHAnsi"/>
          <w:color w:val="000000"/>
        </w:rPr>
      </w:pPr>
      <w:r w:rsidRPr="00D643B5">
        <w:rPr>
          <w:rFonts w:asciiTheme="majorHAnsi" w:eastAsia="Times New Roman" w:hAnsiTheme="majorHAnsi"/>
          <w:b/>
          <w:color w:val="000000"/>
        </w:rPr>
        <w:lastRenderedPageBreak/>
        <w:t xml:space="preserve">ANNEX A:  PROJECT RESULTS FRAMEWORK </w:t>
      </w:r>
      <w:r w:rsidRPr="00D643B5">
        <w:rPr>
          <w:rFonts w:asciiTheme="majorHAnsi" w:eastAsia="Times New Roman" w:hAnsiTheme="majorHAnsi"/>
          <w:color w:val="000000"/>
        </w:rPr>
        <w:t>(either copy and paste here the framework from the Agency document, or provide reference to the page in the project document where the framework could be found).</w:t>
      </w:r>
    </w:p>
    <w:p w14:paraId="761C7C59" w14:textId="77777777" w:rsidR="00F9371D" w:rsidRPr="00D643B5" w:rsidRDefault="00F9371D" w:rsidP="00EE0510">
      <w:pPr>
        <w:spacing w:after="0" w:line="240" w:lineRule="auto"/>
        <w:rPr>
          <w:rFonts w:asciiTheme="majorHAnsi" w:eastAsia="Times New Roman" w:hAnsiTheme="majorHAnsi"/>
          <w:color w:val="000000"/>
        </w:rPr>
      </w:pPr>
    </w:p>
    <w:tbl>
      <w:tblPr>
        <w:tblW w:w="0" w:type="auto"/>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ayout w:type="fixed"/>
        <w:tblLook w:val="01E0" w:firstRow="1" w:lastRow="1" w:firstColumn="1" w:lastColumn="1" w:noHBand="0" w:noVBand="0"/>
      </w:tblPr>
      <w:tblGrid>
        <w:gridCol w:w="1638"/>
        <w:gridCol w:w="1657"/>
        <w:gridCol w:w="1554"/>
        <w:gridCol w:w="1739"/>
        <w:gridCol w:w="1800"/>
        <w:gridCol w:w="1494"/>
        <w:gridCol w:w="1808"/>
        <w:gridCol w:w="1532"/>
      </w:tblGrid>
      <w:tr w:rsidR="00BC1CBD" w:rsidRPr="00D643B5" w14:paraId="7FA7C068" w14:textId="77777777" w:rsidTr="00D643B5">
        <w:tc>
          <w:tcPr>
            <w:tcW w:w="163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DDB5127" w14:textId="77777777" w:rsidR="00BC1CBD" w:rsidRPr="00D643B5" w:rsidRDefault="00BC1CBD" w:rsidP="00D643B5">
            <w:pPr>
              <w:spacing w:after="0" w:line="240" w:lineRule="auto"/>
              <w:jc w:val="both"/>
              <w:rPr>
                <w:rFonts w:asciiTheme="majorHAnsi" w:eastAsia="PMingLiU" w:hAnsiTheme="majorHAnsi"/>
                <w:b/>
                <w:color w:val="000000" w:themeColor="text1"/>
              </w:rPr>
            </w:pPr>
            <w:bookmarkStart w:id="25" w:name="_Hlk519096991"/>
            <w:r w:rsidRPr="00D643B5">
              <w:rPr>
                <w:rFonts w:asciiTheme="majorHAnsi" w:eastAsia="PMingLiU" w:hAnsiTheme="majorHAnsi"/>
                <w:color w:val="000000" w:themeColor="text1"/>
              </w:rPr>
              <w:t>Results chain</w:t>
            </w:r>
          </w:p>
        </w:tc>
        <w:tc>
          <w:tcPr>
            <w:tcW w:w="1657"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1C51186"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Indicators</w:t>
            </w:r>
          </w:p>
        </w:tc>
        <w:tc>
          <w:tcPr>
            <w:tcW w:w="1554"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03DF8AE"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Baseline</w:t>
            </w:r>
          </w:p>
        </w:tc>
        <w:tc>
          <w:tcPr>
            <w:tcW w:w="1739"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479EB21"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Mid-term target</w:t>
            </w:r>
          </w:p>
        </w:tc>
        <w:tc>
          <w:tcPr>
            <w:tcW w:w="180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43E0224"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Final target</w:t>
            </w:r>
          </w:p>
        </w:tc>
        <w:tc>
          <w:tcPr>
            <w:tcW w:w="1494"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69E4FEE9"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Means of verification</w:t>
            </w:r>
          </w:p>
        </w:tc>
        <w:tc>
          <w:tcPr>
            <w:tcW w:w="180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111416B3"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 xml:space="preserve">Assumptions </w:t>
            </w:r>
          </w:p>
        </w:tc>
        <w:tc>
          <w:tcPr>
            <w:tcW w:w="153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4AB793A3"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 xml:space="preserve">Responsible for data collection </w:t>
            </w:r>
          </w:p>
        </w:tc>
      </w:tr>
      <w:tr w:rsidR="00550B78" w:rsidRPr="00D643B5" w14:paraId="00A1F750" w14:textId="77777777" w:rsidTr="00550B78">
        <w:tc>
          <w:tcPr>
            <w:tcW w:w="13222"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3C8278D" w14:textId="5024B3C8" w:rsidR="00550B78" w:rsidRPr="00D643B5" w:rsidRDefault="00550B78" w:rsidP="00550B78">
            <w:pPr>
              <w:spacing w:after="0" w:line="240" w:lineRule="auto"/>
              <w:jc w:val="both"/>
              <w:rPr>
                <w:rFonts w:asciiTheme="majorHAnsi" w:eastAsia="PMingLiU" w:hAnsiTheme="majorHAnsi"/>
                <w:color w:val="000000" w:themeColor="text1"/>
              </w:rPr>
            </w:pPr>
            <w:r w:rsidRPr="00D643B5">
              <w:rPr>
                <w:rFonts w:asciiTheme="majorHAnsi" w:eastAsia="PMingLiU" w:hAnsiTheme="majorHAnsi"/>
                <w:b/>
                <w:color w:val="000000" w:themeColor="text1"/>
              </w:rPr>
              <w:t>Objective:</w:t>
            </w:r>
            <w:r w:rsidRPr="00D643B5">
              <w:rPr>
                <w:rFonts w:asciiTheme="majorHAnsi" w:eastAsia="PMingLiU" w:hAnsiTheme="majorHAnsi"/>
                <w:color w:val="000000" w:themeColor="text1"/>
              </w:rPr>
              <w:t xml:space="preserve"> 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w:t>
            </w:r>
          </w:p>
        </w:tc>
      </w:tr>
      <w:tr w:rsidR="00BC1CBD" w:rsidRPr="00D643B5" w14:paraId="5FBACE8F" w14:textId="77777777" w:rsidTr="00D643B5">
        <w:tc>
          <w:tcPr>
            <w:tcW w:w="11690" w:type="dxa"/>
            <w:gridSpan w:val="7"/>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EF882FE" w14:textId="743DF2FA" w:rsidR="00BC1CBD" w:rsidRPr="00D643B5" w:rsidRDefault="00BC1CBD" w:rsidP="00D643B5">
            <w:pPr>
              <w:spacing w:after="0" w:line="240" w:lineRule="auto"/>
              <w:rPr>
                <w:rFonts w:asciiTheme="majorHAnsi" w:eastAsia="PMingLiU" w:hAnsiTheme="majorHAnsi"/>
                <w:b/>
                <w:color w:val="000000" w:themeColor="text1"/>
                <w:lang w:eastAsia="en-GB"/>
              </w:rPr>
            </w:pPr>
            <w:r w:rsidRPr="00D643B5">
              <w:rPr>
                <w:rFonts w:asciiTheme="majorHAnsi" w:eastAsia="PMingLiU" w:hAnsiTheme="majorHAnsi"/>
                <w:b/>
                <w:color w:val="000000" w:themeColor="text1"/>
                <w:lang w:eastAsia="en-GB"/>
              </w:rPr>
              <w:t xml:space="preserve">Component 1: Institutional strengthening to support </w:t>
            </w:r>
            <w:r w:rsidR="0064550C">
              <w:rPr>
                <w:rFonts w:asciiTheme="majorHAnsi" w:eastAsia="PMingLiU" w:hAnsiTheme="majorHAnsi"/>
                <w:b/>
                <w:color w:val="000000" w:themeColor="text1"/>
                <w:lang w:eastAsia="en-GB"/>
              </w:rPr>
              <w:t>pro-</w:t>
            </w:r>
            <w:r w:rsidRPr="00D643B5">
              <w:rPr>
                <w:rFonts w:asciiTheme="majorHAnsi" w:eastAsia="PMingLiU" w:hAnsiTheme="majorHAnsi"/>
                <w:b/>
                <w:color w:val="000000" w:themeColor="text1"/>
                <w:lang w:eastAsia="en-GB"/>
              </w:rPr>
              <w:t>conservation and sustainable use in the Pacific region of Colombia</w:t>
            </w:r>
          </w:p>
          <w:p w14:paraId="3AFD20C7" w14:textId="77777777" w:rsidR="00D643B5" w:rsidRPr="00D643B5" w:rsidRDefault="00D643B5" w:rsidP="00D643B5">
            <w:pPr>
              <w:spacing w:after="0" w:line="240" w:lineRule="auto"/>
              <w:rPr>
                <w:rFonts w:asciiTheme="majorHAnsi" w:eastAsia="PMingLiU" w:hAnsiTheme="majorHAnsi"/>
                <w:b/>
                <w:color w:val="000000" w:themeColor="text1"/>
              </w:rPr>
            </w:pP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BDF4730" w14:textId="77777777" w:rsidR="00BC1CBD" w:rsidRPr="00D643B5" w:rsidRDefault="00BC1CBD" w:rsidP="00D643B5">
            <w:pPr>
              <w:spacing w:after="0" w:line="240" w:lineRule="auto"/>
              <w:rPr>
                <w:rFonts w:asciiTheme="majorHAnsi" w:eastAsia="PMingLiU" w:hAnsiTheme="majorHAnsi"/>
                <w:b/>
                <w:color w:val="000000" w:themeColor="text1"/>
              </w:rPr>
            </w:pPr>
          </w:p>
        </w:tc>
      </w:tr>
      <w:tr w:rsidR="00BC1CBD" w:rsidRPr="00D643B5" w14:paraId="74CEC59B"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1C9320CA" w14:textId="77777777" w:rsidR="00BC1CBD" w:rsidRPr="00D643B5" w:rsidRDefault="00BC1CBD" w:rsidP="00D643B5">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Outcome 1.1 </w:t>
            </w:r>
          </w:p>
          <w:p w14:paraId="535D9AE1" w14:textId="079F4EAB" w:rsidR="00BC1CBD" w:rsidRPr="00D643B5" w:rsidRDefault="00BC1CBD" w:rsidP="00D643B5">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rPr>
              <w:t xml:space="preserve">The territorial and environmental management planning instruments are harmonized with the instruments developed by the black </w:t>
            </w:r>
            <w:r w:rsidR="0064550C">
              <w:rPr>
                <w:rFonts w:asciiTheme="majorHAnsi" w:eastAsia="PMingLiU" w:hAnsiTheme="majorHAnsi"/>
                <w:color w:val="000000" w:themeColor="text1"/>
              </w:rPr>
              <w:t xml:space="preserve">communities </w:t>
            </w:r>
            <w:r w:rsidRPr="00D643B5">
              <w:rPr>
                <w:rFonts w:asciiTheme="majorHAnsi" w:eastAsia="PMingLiU" w:hAnsiTheme="majorHAnsi"/>
                <w:color w:val="000000" w:themeColor="text1"/>
              </w:rPr>
              <w:t xml:space="preserve">and indigenous peoples to safeguard biological, cultural, and ecosystem services diversity, leading to a general reduction in potential </w:t>
            </w:r>
            <w:r w:rsidRPr="00D643B5">
              <w:rPr>
                <w:rFonts w:asciiTheme="majorHAnsi" w:eastAsia="PMingLiU" w:hAnsiTheme="majorHAnsi"/>
                <w:color w:val="000000" w:themeColor="text1"/>
              </w:rPr>
              <w:lastRenderedPageBreak/>
              <w:t>threats from development- oriented activities.</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06EF318" w14:textId="58CF88C8" w:rsid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lastRenderedPageBreak/>
              <w:t xml:space="preserve">a) </w:t>
            </w:r>
            <w:r w:rsidR="0064550C" w:rsidRPr="0064550C">
              <w:rPr>
                <w:rFonts w:asciiTheme="majorHAnsi" w:eastAsia="PMingLiU" w:hAnsiTheme="majorHAnsi"/>
                <w:color w:val="000000" w:themeColor="text1"/>
                <w:lang w:eastAsia="en-GB"/>
              </w:rPr>
              <w:t xml:space="preserve">Project targeted area (hectares – ha) for reducing current and potential pressures from competing land uses </w:t>
            </w:r>
            <w:r>
              <w:rPr>
                <w:rFonts w:asciiTheme="majorHAnsi" w:eastAsia="PMingLiU" w:hAnsiTheme="majorHAnsi"/>
                <w:color w:val="000000" w:themeColor="text1"/>
                <w:lang w:eastAsia="en-GB"/>
              </w:rPr>
              <w:t xml:space="preserve">and forest degrading land-uses. </w:t>
            </w:r>
          </w:p>
          <w:p w14:paraId="52330C7C"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0B72CBCA" w14:textId="40929C08" w:rsidR="0064550C" w:rsidRP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b) Hectares </w:t>
            </w:r>
            <w:r w:rsidR="0064550C" w:rsidRPr="0064550C">
              <w:rPr>
                <w:rFonts w:asciiTheme="majorHAnsi" w:eastAsia="PMingLiU" w:hAnsiTheme="majorHAnsi"/>
                <w:color w:val="000000" w:themeColor="text1"/>
                <w:lang w:eastAsia="en-GB"/>
              </w:rPr>
              <w:t xml:space="preserve">of strategic importance for biodiversity conservation outside PAs that apply guidelines and are managed to be included in the planning instruments under </w:t>
            </w:r>
            <w:r w:rsidR="0064550C" w:rsidRPr="0064550C">
              <w:rPr>
                <w:rFonts w:asciiTheme="majorHAnsi" w:eastAsia="PMingLiU" w:hAnsiTheme="majorHAnsi"/>
                <w:color w:val="000000" w:themeColor="text1"/>
                <w:lang w:eastAsia="en-GB"/>
              </w:rPr>
              <w:lastRenderedPageBreak/>
              <w:t>improved management.</w:t>
            </w:r>
          </w:p>
          <w:p w14:paraId="4E00B696"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0C6966CC"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490B9E1A" w14:textId="32A3B62B" w:rsidR="00BC1CBD" w:rsidRPr="00D643B5" w:rsidRDefault="00BC1CBD" w:rsidP="00D643B5">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B951727" w14:textId="77777777" w:rsidR="00BC1CBD" w:rsidRPr="00D643B5" w:rsidRDefault="00BC1CBD" w:rsidP="00D643B5">
            <w:pPr>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FFA860F" w14:textId="5BE671AC" w:rsidR="00BC1CBD" w:rsidRPr="00D643B5" w:rsidRDefault="00BC1CBD" w:rsidP="00D643B5">
            <w:pPr>
              <w:spacing w:after="0" w:line="240" w:lineRule="auto"/>
              <w:rPr>
                <w:rFonts w:asciiTheme="majorHAnsi" w:eastAsia="PMingLiU" w:hAnsiTheme="majorHAnsi"/>
                <w:color w:val="FF0000"/>
                <w:lang w:eastAsia="en-GB"/>
              </w:rPr>
            </w:pP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C3ED1DE" w14:textId="4F4B918D" w:rsid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a) </w:t>
            </w:r>
            <w:r w:rsidR="0064550C" w:rsidRPr="0064550C">
              <w:rPr>
                <w:rFonts w:asciiTheme="majorHAnsi" w:eastAsia="PMingLiU" w:hAnsiTheme="majorHAnsi"/>
                <w:color w:val="000000" w:themeColor="text1"/>
                <w:lang w:eastAsia="en-GB"/>
              </w:rPr>
              <w:t xml:space="preserve">44,084,957 ha (marine area: 34,762,783 ha; continental area: 9,322,174 ha) corresponding to the SIRAP Pacific management area (indirect target landscape) of which at least </w:t>
            </w:r>
            <w:r w:rsidR="00D5665A">
              <w:rPr>
                <w:rFonts w:asciiTheme="majorHAnsi" w:eastAsia="PMingLiU" w:hAnsiTheme="majorHAnsi"/>
                <w:color w:val="000000" w:themeColor="text1"/>
                <w:lang w:eastAsia="en-GB"/>
              </w:rPr>
              <w:t>1,061,655</w:t>
            </w:r>
            <w:r w:rsidR="0064550C" w:rsidRPr="0064550C">
              <w:rPr>
                <w:rFonts w:asciiTheme="majorHAnsi" w:eastAsia="PMingLiU" w:hAnsiTheme="majorHAnsi"/>
                <w:color w:val="000000" w:themeColor="text1"/>
                <w:lang w:eastAsia="en-GB"/>
              </w:rPr>
              <w:t xml:space="preserve"> ha (direct total area).</w:t>
            </w:r>
          </w:p>
          <w:p w14:paraId="70C0379E" w14:textId="77777777" w:rsidR="00A2350D" w:rsidRDefault="00A2350D" w:rsidP="0064550C">
            <w:pPr>
              <w:spacing w:after="0" w:line="240" w:lineRule="auto"/>
              <w:rPr>
                <w:rFonts w:asciiTheme="majorHAnsi" w:eastAsia="PMingLiU" w:hAnsiTheme="majorHAnsi"/>
                <w:color w:val="000000" w:themeColor="text1"/>
                <w:lang w:eastAsia="en-GB"/>
              </w:rPr>
            </w:pPr>
          </w:p>
          <w:p w14:paraId="19228F0E" w14:textId="5378B440" w:rsidR="00A2350D" w:rsidRP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b) 210,193 hectares </w:t>
            </w:r>
            <w:r w:rsidRPr="0064550C">
              <w:rPr>
                <w:rFonts w:asciiTheme="majorHAnsi" w:eastAsia="PMingLiU" w:hAnsiTheme="majorHAnsi"/>
                <w:color w:val="000000" w:themeColor="text1"/>
                <w:lang w:eastAsia="en-GB"/>
              </w:rPr>
              <w:t>of strategic importance for biodiversity conservation outside PAs</w:t>
            </w:r>
          </w:p>
          <w:p w14:paraId="7BC85E18" w14:textId="748CE2D1" w:rsidR="00BC1CBD" w:rsidRPr="00D643B5" w:rsidRDefault="00BC1CBD" w:rsidP="00D643B5">
            <w:pPr>
              <w:spacing w:after="0" w:line="240" w:lineRule="auto"/>
              <w:rPr>
                <w:rFonts w:asciiTheme="majorHAnsi" w:eastAsia="PMingLiU" w:hAnsiTheme="majorHAnsi"/>
                <w:color w:val="FF0000"/>
                <w:lang w:eastAsia="en-GB"/>
              </w:rPr>
            </w:pP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CEBE52"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Planning instruments approved</w:t>
            </w:r>
          </w:p>
          <w:p w14:paraId="26683685" w14:textId="19441971"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 xml:space="preserve">GEF7 Core Indicators updated at midterm and final points of the project. </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70040EB" w14:textId="77777777" w:rsidR="00BC1CBD" w:rsidRPr="00D643B5" w:rsidRDefault="00BC1CBD" w:rsidP="00D643B5">
            <w:pPr>
              <w:spacing w:after="0" w:line="240" w:lineRule="auto"/>
              <w:rPr>
                <w:rFonts w:asciiTheme="majorHAnsi" w:eastAsia="PMingLiU" w:hAnsiTheme="majorHAnsi"/>
                <w:color w:val="000000" w:themeColor="text1"/>
              </w:rPr>
            </w:pPr>
            <w:bookmarkStart w:id="26" w:name="_Hlk519092895"/>
            <w:r w:rsidRPr="00D643B5">
              <w:rPr>
                <w:rFonts w:asciiTheme="majorHAnsi" w:eastAsia="PMingLiU" w:hAnsiTheme="majorHAnsi"/>
                <w:color w:val="000000" w:themeColor="text1"/>
                <w:lang w:eastAsia="en-GB"/>
              </w:rPr>
              <w:t xml:space="preserve">Willingness of subnational and local authorities and private sector to apply the guidelines for harmonization of territorial and environmental management planning instruments that safeguard cultural, biological, and ecosystem services’ diversity.  </w:t>
            </w:r>
            <w:bookmarkEnd w:id="26"/>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FC73E7B"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M&amp;E Expert</w:t>
            </w:r>
          </w:p>
          <w:p w14:paraId="09B4B6A0" w14:textId="77777777" w:rsidR="00BC1CBD" w:rsidRPr="00D643B5" w:rsidRDefault="00BC1CBD" w:rsidP="00D643B5">
            <w:pPr>
              <w:spacing w:after="0" w:line="240" w:lineRule="auto"/>
              <w:rPr>
                <w:rFonts w:asciiTheme="majorHAnsi" w:eastAsia="PMingLiU" w:hAnsiTheme="majorHAnsi"/>
                <w:color w:val="000000" w:themeColor="text1"/>
              </w:rPr>
            </w:pPr>
          </w:p>
        </w:tc>
      </w:tr>
      <w:tr w:rsidR="00BC1CBD" w:rsidRPr="00D643B5" w14:paraId="4FE920D5"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7FAEF7" w14:textId="77777777"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1.1.1</w:t>
            </w:r>
            <w:r w:rsidRPr="00D643B5">
              <w:rPr>
                <w:rFonts w:asciiTheme="majorHAnsi" w:eastAsia="PMingLiU" w:hAnsiTheme="majorHAnsi"/>
                <w:color w:val="000000" w:themeColor="text1"/>
              </w:rPr>
              <w:t>:</w:t>
            </w:r>
          </w:p>
          <w:p w14:paraId="2C6803B0"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A Diagnosis and Strategic Assessment of the ecosystem services in the Pacific Region.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D623521" w14:textId="77777777" w:rsidR="00BC1CBD" w:rsidRPr="00D643B5" w:rsidRDefault="00BC1CBD" w:rsidP="0064550C">
            <w:pPr>
              <w:spacing w:after="0" w:line="240" w:lineRule="auto"/>
              <w:rPr>
                <w:rFonts w:asciiTheme="majorHAnsi" w:hAnsiTheme="majorHAnsi"/>
                <w:color w:val="000000"/>
              </w:rPr>
            </w:pPr>
            <w:r w:rsidRPr="00D643B5">
              <w:rPr>
                <w:rFonts w:asciiTheme="majorHAnsi" w:hAnsiTheme="majorHAnsi"/>
                <w:color w:val="000000"/>
              </w:rPr>
              <w:t>Number of analyses and strategic assessments of ecosystem services for four MUCBs.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B9D03B0" w14:textId="77777777" w:rsidR="00BC1CBD" w:rsidRPr="00D643B5" w:rsidRDefault="00BC1CBD" w:rsidP="0064550C">
            <w:pPr>
              <w:widowControl w:val="0"/>
              <w:autoSpaceDE w:val="0"/>
              <w:autoSpaceDN w:val="0"/>
              <w:adjustRightInd w:val="0"/>
              <w:spacing w:after="0" w:line="240" w:lineRule="auto"/>
              <w:rPr>
                <w:rFonts w:asciiTheme="majorHAnsi" w:hAnsiTheme="majorHAnsi"/>
              </w:rPr>
            </w:pPr>
            <w:r w:rsidRPr="00D643B5">
              <w:rPr>
                <w:rFonts w:asciiTheme="majorHAnsi" w:hAnsiTheme="majorHAnsi"/>
              </w:rPr>
              <w:t>Zero (0)</w:t>
            </w:r>
            <w:r w:rsidRPr="00D643B5">
              <w:rPr>
                <w:rStyle w:val="FootnoteReference"/>
                <w:rFonts w:asciiTheme="majorHAnsi" w:hAnsiTheme="majorHAnsi"/>
              </w:rPr>
              <w:footnoteReference w:id="13"/>
            </w:r>
          </w:p>
          <w:p w14:paraId="41A34277" w14:textId="77777777" w:rsidR="00BC1CBD" w:rsidRPr="00D643B5" w:rsidRDefault="00BC1CBD" w:rsidP="0064550C">
            <w:pPr>
              <w:widowControl w:val="0"/>
              <w:autoSpaceDE w:val="0"/>
              <w:autoSpaceDN w:val="0"/>
              <w:adjustRightInd w:val="0"/>
              <w:spacing w:after="0" w:line="240" w:lineRule="auto"/>
              <w:rPr>
                <w:rFonts w:asciiTheme="majorHAnsi" w:hAnsiTheme="majorHAnsi"/>
              </w:rPr>
            </w:pPr>
          </w:p>
          <w:p w14:paraId="2F39ACAB" w14:textId="77777777" w:rsidR="00BC1CBD" w:rsidRPr="00D643B5" w:rsidRDefault="00BC1CBD" w:rsidP="0064550C">
            <w:pPr>
              <w:widowControl w:val="0"/>
              <w:autoSpaceDE w:val="0"/>
              <w:autoSpaceDN w:val="0"/>
              <w:adjustRightInd w:val="0"/>
              <w:spacing w:after="0" w:line="240" w:lineRule="auto"/>
              <w:rPr>
                <w:rFonts w:asciiTheme="majorHAnsi" w:hAnsiTheme="majorHAnsi"/>
                <w:color w:val="1A1A1A"/>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2A1E301" w14:textId="77777777" w:rsidR="00BC1CBD" w:rsidRPr="00D643B5" w:rsidRDefault="00BC1CBD" w:rsidP="0064550C">
            <w:pPr>
              <w:spacing w:after="0" w:line="240" w:lineRule="auto"/>
              <w:rPr>
                <w:rFonts w:asciiTheme="majorHAnsi" w:eastAsia="PMingLiU" w:hAnsiTheme="majorHAnsi"/>
                <w:lang w:val="es-CO" w:eastAsia="en-GB"/>
              </w:rPr>
            </w:pPr>
            <w:r w:rsidRPr="00D643B5">
              <w:rPr>
                <w:rFonts w:asciiTheme="majorHAnsi" w:eastAsia="PMingLiU" w:hAnsiTheme="majorHAnsi"/>
                <w:lang w:val="es-CO"/>
              </w:rPr>
              <w:t>4 (</w:t>
            </w:r>
            <w:proofErr w:type="spellStart"/>
            <w:r w:rsidRPr="00D643B5">
              <w:rPr>
                <w:rFonts w:asciiTheme="majorHAnsi" w:eastAsia="PMingLiU" w:hAnsiTheme="majorHAnsi"/>
                <w:lang w:val="es-CO"/>
              </w:rPr>
              <w:t>Katios</w:t>
            </w:r>
            <w:proofErr w:type="spellEnd"/>
            <w:r w:rsidRPr="00D643B5">
              <w:rPr>
                <w:rFonts w:asciiTheme="majorHAnsi" w:eastAsia="PMingLiU" w:hAnsiTheme="majorHAnsi"/>
                <w:lang w:val="es-CO"/>
              </w:rPr>
              <w:t xml:space="preserve"> – Caoba,</w:t>
            </w:r>
            <w:r w:rsidRPr="00D643B5">
              <w:rPr>
                <w:rFonts w:asciiTheme="majorHAnsi" w:hAnsiTheme="majorHAnsi"/>
                <w:lang w:val="es-CO"/>
              </w:rPr>
              <w:t xml:space="preserve"> </w:t>
            </w:r>
            <w:r w:rsidRPr="00D643B5">
              <w:rPr>
                <w:rFonts w:asciiTheme="majorHAnsi" w:eastAsia="PMingLiU" w:hAnsiTheme="majorHAnsi"/>
                <w:lang w:val="es-CO"/>
              </w:rPr>
              <w:t xml:space="preserve">Farallones – Calima, Cabo Manglares – Gran Familia </w:t>
            </w:r>
            <w:proofErr w:type="spellStart"/>
            <w:r w:rsidRPr="00D643B5">
              <w:rPr>
                <w:rFonts w:asciiTheme="majorHAnsi" w:eastAsia="PMingLiU" w:hAnsiTheme="majorHAnsi"/>
                <w:lang w:val="es-CO"/>
              </w:rPr>
              <w:t>Awá</w:t>
            </w:r>
            <w:proofErr w:type="spellEnd"/>
            <w:r w:rsidRPr="00D643B5">
              <w:rPr>
                <w:rFonts w:asciiTheme="majorHAnsi" w:eastAsia="PMingLiU" w:hAnsiTheme="majorHAnsi"/>
                <w:lang w:val="es-CO"/>
              </w:rPr>
              <w:t xml:space="preserve">, </w:t>
            </w:r>
            <w:proofErr w:type="spellStart"/>
            <w:r w:rsidRPr="00D643B5">
              <w:rPr>
                <w:rFonts w:asciiTheme="majorHAnsi" w:eastAsia="PMingLiU" w:hAnsiTheme="majorHAnsi"/>
                <w:lang w:val="es-CO"/>
              </w:rPr>
              <w:t>Muchique</w:t>
            </w:r>
            <w:proofErr w:type="spellEnd"/>
            <w:r w:rsidRPr="00D643B5">
              <w:rPr>
                <w:rFonts w:asciiTheme="majorHAnsi" w:eastAsia="PMingLiU" w:hAnsiTheme="majorHAnsi"/>
                <w:lang w:val="es-CO"/>
              </w:rPr>
              <w:t xml:space="preserve"> – </w:t>
            </w:r>
            <w:proofErr w:type="spellStart"/>
            <w:r w:rsidRPr="00D643B5">
              <w:rPr>
                <w:rFonts w:asciiTheme="majorHAnsi" w:eastAsia="PMingLiU" w:hAnsiTheme="majorHAnsi"/>
                <w:lang w:val="es-CO"/>
              </w:rPr>
              <w:t>Rió</w:t>
            </w:r>
            <w:proofErr w:type="spellEnd"/>
            <w:r w:rsidRPr="00D643B5">
              <w:rPr>
                <w:rFonts w:asciiTheme="majorHAnsi" w:eastAsia="PMingLiU" w:hAnsiTheme="majorHAnsi"/>
                <w:lang w:val="es-CO"/>
              </w:rPr>
              <w:t xml:space="preserve"> </w:t>
            </w:r>
            <w:proofErr w:type="spellStart"/>
            <w:r w:rsidRPr="00D643B5">
              <w:rPr>
                <w:rFonts w:asciiTheme="majorHAnsi" w:eastAsia="PMingLiU" w:hAnsiTheme="majorHAnsi"/>
                <w:lang w:val="es-CO"/>
              </w:rPr>
              <w:t>Saija</w:t>
            </w:r>
            <w:proofErr w:type="spellEnd"/>
            <w:r w:rsidRPr="00D643B5">
              <w:rPr>
                <w:rFonts w:asciiTheme="majorHAnsi" w:eastAsia="PMingLiU" w:hAnsiTheme="majorHAnsi"/>
                <w:lang w:val="es-CO"/>
              </w:rPr>
              <w:t>).</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78E70C3" w14:textId="77777777" w:rsidR="00BC1CBD" w:rsidRPr="00D643B5" w:rsidRDefault="00BC1CBD" w:rsidP="0064550C">
            <w:pPr>
              <w:spacing w:after="0" w:line="240" w:lineRule="auto"/>
              <w:rPr>
                <w:rFonts w:asciiTheme="majorHAnsi" w:eastAsia="PMingLiU" w:hAnsiTheme="majorHAnsi"/>
                <w:lang w:val="es-419" w:eastAsia="en-GB"/>
              </w:rPr>
            </w:pPr>
            <w:r w:rsidRPr="00D643B5">
              <w:rPr>
                <w:rFonts w:asciiTheme="majorHAnsi" w:eastAsia="PMingLiU" w:hAnsiTheme="majorHAnsi"/>
                <w:lang w:val="es-419"/>
              </w:rPr>
              <w:t>4 (</w:t>
            </w:r>
            <w:proofErr w:type="spellStart"/>
            <w:r w:rsidRPr="00D643B5">
              <w:rPr>
                <w:rFonts w:asciiTheme="majorHAnsi" w:eastAsia="PMingLiU" w:hAnsiTheme="majorHAnsi"/>
                <w:lang w:val="es-419"/>
              </w:rPr>
              <w:t>Katios</w:t>
            </w:r>
            <w:proofErr w:type="spellEnd"/>
            <w:r w:rsidRPr="00D643B5">
              <w:rPr>
                <w:rFonts w:asciiTheme="majorHAnsi" w:eastAsia="PMingLiU" w:hAnsiTheme="majorHAnsi"/>
                <w:lang w:val="es-419"/>
              </w:rPr>
              <w:t xml:space="preserve"> – Caoba,</w:t>
            </w:r>
            <w:r w:rsidRPr="00D643B5">
              <w:rPr>
                <w:rFonts w:asciiTheme="majorHAnsi" w:hAnsiTheme="majorHAnsi"/>
                <w:lang w:val="es-419"/>
              </w:rPr>
              <w:t xml:space="preserve"> </w:t>
            </w:r>
            <w:r w:rsidRPr="00D643B5">
              <w:rPr>
                <w:rFonts w:asciiTheme="majorHAnsi" w:eastAsia="PMingLiU" w:hAnsiTheme="majorHAnsi"/>
                <w:lang w:val="es-419"/>
              </w:rPr>
              <w:t xml:space="preserve">Farallones – Calima, Cabo Manglares – Gran Familia </w:t>
            </w:r>
            <w:proofErr w:type="spellStart"/>
            <w:r w:rsidRPr="00D643B5">
              <w:rPr>
                <w:rFonts w:asciiTheme="majorHAnsi" w:eastAsia="PMingLiU" w:hAnsiTheme="majorHAnsi"/>
                <w:lang w:val="es-419"/>
              </w:rPr>
              <w:t>Awá</w:t>
            </w:r>
            <w:proofErr w:type="spellEnd"/>
            <w:r w:rsidRPr="00D643B5">
              <w:rPr>
                <w:rFonts w:asciiTheme="majorHAnsi" w:eastAsia="PMingLiU" w:hAnsiTheme="majorHAnsi"/>
                <w:lang w:val="es-419"/>
              </w:rPr>
              <w:t xml:space="preserve">, </w:t>
            </w:r>
            <w:proofErr w:type="spellStart"/>
            <w:r w:rsidRPr="00D643B5">
              <w:rPr>
                <w:rFonts w:asciiTheme="majorHAnsi" w:eastAsia="PMingLiU" w:hAnsiTheme="majorHAnsi"/>
                <w:lang w:val="es-419"/>
              </w:rPr>
              <w:t>Muchique</w:t>
            </w:r>
            <w:proofErr w:type="spellEnd"/>
            <w:r w:rsidRPr="00D643B5">
              <w:rPr>
                <w:rFonts w:asciiTheme="majorHAnsi" w:eastAsia="PMingLiU" w:hAnsiTheme="majorHAnsi"/>
                <w:lang w:val="es-419"/>
              </w:rPr>
              <w:t xml:space="preserve"> – </w:t>
            </w:r>
            <w:proofErr w:type="spellStart"/>
            <w:r w:rsidRPr="00D643B5">
              <w:rPr>
                <w:rFonts w:asciiTheme="majorHAnsi" w:eastAsia="PMingLiU" w:hAnsiTheme="majorHAnsi"/>
                <w:lang w:val="es-419"/>
              </w:rPr>
              <w:t>Rió</w:t>
            </w:r>
            <w:proofErr w:type="spellEnd"/>
            <w:r w:rsidRPr="00D643B5">
              <w:rPr>
                <w:rFonts w:asciiTheme="majorHAnsi" w:eastAsia="PMingLiU" w:hAnsiTheme="majorHAnsi"/>
                <w:lang w:val="es-419"/>
              </w:rPr>
              <w:t xml:space="preserve"> </w:t>
            </w:r>
            <w:proofErr w:type="spellStart"/>
            <w:r w:rsidRPr="00D643B5">
              <w:rPr>
                <w:rFonts w:asciiTheme="majorHAnsi" w:eastAsia="PMingLiU" w:hAnsiTheme="majorHAnsi"/>
                <w:lang w:val="es-419"/>
              </w:rPr>
              <w:t>Saija</w:t>
            </w:r>
            <w:proofErr w:type="spellEnd"/>
            <w:r w:rsidRPr="00D643B5">
              <w:rPr>
                <w:rFonts w:asciiTheme="majorHAnsi" w:eastAsia="PMingLiU" w:hAnsiTheme="majorHAnsi"/>
                <w:lang w:val="es-419"/>
              </w:rPr>
              <w:t>).</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88A2B0"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Assessment reports</w:t>
            </w:r>
          </w:p>
          <w:p w14:paraId="7AD5F61A"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Project reports </w:t>
            </w:r>
          </w:p>
          <w:p w14:paraId="7D4F3E2D" w14:textId="77777777" w:rsidR="00BC1CBD" w:rsidRPr="00D643B5" w:rsidRDefault="00BC1CBD" w:rsidP="0064550C">
            <w:pPr>
              <w:spacing w:after="120" w:line="240" w:lineRule="auto"/>
              <w:rPr>
                <w:rFonts w:asciiTheme="majorHAnsi" w:eastAsia="PMingLiU" w:hAnsiTheme="majorHAnsi"/>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113291"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 project stakeholders recognize the usefulness of the strategic assessment inputs in several project products.  </w:t>
            </w:r>
          </w:p>
          <w:p w14:paraId="02CDC603" w14:textId="77777777" w:rsidR="00BC1CBD" w:rsidRPr="00D643B5" w:rsidRDefault="00BC1CBD" w:rsidP="0064550C">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Subnational and local authorities recognize the usefulness of the analysis and strategic assessment exercise and will incorporate it into their management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B3212B2"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MUCB Coordinators</w:t>
            </w:r>
          </w:p>
          <w:p w14:paraId="3B03F395"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Ecosystem Services Expert </w:t>
            </w:r>
          </w:p>
          <w:p w14:paraId="21A47F76"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3EBA8DA9"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15D9644A" w14:textId="77777777" w:rsidR="00BC1CBD" w:rsidRPr="00D643B5" w:rsidRDefault="00BC1CBD" w:rsidP="0064550C">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CARs</w:t>
            </w:r>
          </w:p>
        </w:tc>
      </w:tr>
      <w:tr w:rsidR="00BC1CBD" w:rsidRPr="00D643B5" w14:paraId="5342A034"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9D5CD4" w14:textId="77777777"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1.1.2</w:t>
            </w:r>
            <w:r w:rsidRPr="00D643B5">
              <w:rPr>
                <w:rFonts w:asciiTheme="majorHAnsi" w:eastAsia="PMingLiU" w:hAnsiTheme="majorHAnsi"/>
                <w:color w:val="000000" w:themeColor="text1"/>
              </w:rPr>
              <w:t>:</w:t>
            </w:r>
          </w:p>
          <w:p w14:paraId="58FEF580" w14:textId="20A0D36A"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 xml:space="preserve">Agreed guidelines on harmonization of departmental/municipal </w:t>
            </w:r>
            <w:r w:rsidRPr="00D643B5">
              <w:rPr>
                <w:rFonts w:asciiTheme="majorHAnsi" w:eastAsia="Times New Roman" w:hAnsiTheme="majorHAnsi"/>
                <w:color w:val="000000"/>
              </w:rPr>
              <w:lastRenderedPageBreak/>
              <w:t>territorial plans and Indigenous Peoples’</w:t>
            </w:r>
            <w:r w:rsidR="00A2350D">
              <w:rPr>
                <w:rFonts w:asciiTheme="majorHAnsi" w:eastAsia="Times New Roman" w:hAnsiTheme="majorHAnsi"/>
                <w:color w:val="000000"/>
              </w:rPr>
              <w:t>/b</w:t>
            </w:r>
            <w:r w:rsidRPr="00D643B5">
              <w:rPr>
                <w:rFonts w:asciiTheme="majorHAnsi" w:eastAsia="Times New Roman" w:hAnsiTheme="majorHAnsi"/>
                <w:color w:val="000000"/>
              </w:rPr>
              <w:t xml:space="preserve">lack </w:t>
            </w:r>
            <w:r w:rsidR="00A2350D">
              <w:rPr>
                <w:rFonts w:asciiTheme="majorHAnsi" w:eastAsia="Times New Roman" w:hAnsiTheme="majorHAnsi"/>
                <w:color w:val="000000"/>
              </w:rPr>
              <w:t>communities</w:t>
            </w:r>
            <w:r w:rsidRPr="00D643B5">
              <w:rPr>
                <w:rFonts w:asciiTheme="majorHAnsi" w:eastAsia="Times New Roman" w:hAnsiTheme="majorHAnsi"/>
                <w:color w:val="000000"/>
              </w:rPr>
              <w:t>’ instruments</w:t>
            </w:r>
            <w:r w:rsidRPr="00D643B5">
              <w:rPr>
                <w:rStyle w:val="FootnoteReference"/>
                <w:rFonts w:asciiTheme="majorHAnsi" w:eastAsia="Times New Roman" w:hAnsiTheme="majorHAnsi"/>
                <w:color w:val="000000"/>
              </w:rPr>
              <w:footnoteReference w:id="14"/>
            </w:r>
            <w:r w:rsidRPr="00D643B5">
              <w:rPr>
                <w:rFonts w:asciiTheme="majorHAnsi" w:eastAsia="Times New Roman" w:hAnsiTheme="majorHAnsi"/>
                <w:color w:val="000000"/>
              </w:rPr>
              <w:t>, with a gender approach.</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0249D" w14:textId="77777777" w:rsidR="00BC1CBD"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lastRenderedPageBreak/>
              <w:t># of g</w:t>
            </w:r>
            <w:r w:rsidR="00BC1CBD" w:rsidRPr="00D643B5">
              <w:rPr>
                <w:rFonts w:asciiTheme="majorHAnsi" w:eastAsia="PMingLiU" w:hAnsiTheme="majorHAnsi"/>
                <w:color w:val="000000" w:themeColor="text1"/>
              </w:rPr>
              <w:t xml:space="preserve">uidelines </w:t>
            </w:r>
          </w:p>
          <w:p w14:paraId="59598E46" w14:textId="77777777" w:rsidR="00E75134"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 of planning instruments included</w:t>
            </w:r>
          </w:p>
          <w:p w14:paraId="22BEA96D" w14:textId="77777777" w:rsidR="00E75134"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#of pilot areas</w:t>
            </w:r>
          </w:p>
          <w:p w14:paraId="481D0A17" w14:textId="69F8AC11" w:rsidR="00E75134" w:rsidRPr="00D643B5" w:rsidRDefault="00E75134" w:rsidP="00E75134">
            <w:pPr>
              <w:spacing w:after="0" w:line="240" w:lineRule="auto"/>
              <w:rPr>
                <w:rFonts w:asciiTheme="majorHAnsi" w:hAnsiTheme="majorHAnsi"/>
                <w:color w:val="000000"/>
              </w:rPr>
            </w:pPr>
            <w:r>
              <w:rPr>
                <w:rFonts w:asciiTheme="majorHAnsi" w:eastAsia="PMingLiU" w:hAnsiTheme="majorHAnsi"/>
                <w:color w:val="000000" w:themeColor="text1"/>
              </w:rPr>
              <w:lastRenderedPageBreak/>
              <w:t xml:space="preserve">Degree of gender mainstreaming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18DEFD"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2F4016"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(1) guidelines document under development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3EDF068" w14:textId="77777777" w:rsidR="00E75134"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 Guidelines. </w:t>
            </w:r>
          </w:p>
          <w:p w14:paraId="6F73596A" w14:textId="5A2C6C4B" w:rsidR="00BC1CBD" w:rsidRPr="00D643B5"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24 planning instruments reached.</w:t>
            </w:r>
          </w:p>
          <w:p w14:paraId="75436105" w14:textId="77777777" w:rsidR="00E75134"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 xml:space="preserve">6 pilot areas in MUCBs. </w:t>
            </w:r>
          </w:p>
          <w:p w14:paraId="373A1B9D" w14:textId="54DB41B4"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lastRenderedPageBreak/>
              <w:t>Gender chapter included.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422349"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color w:val="000000" w:themeColor="text1"/>
                <w:lang w:eastAsia="en-GB"/>
              </w:rPr>
              <w:lastRenderedPageBreak/>
              <w:t xml:space="preserve">Guidelines for harmonizing instruments that safeguard cultural, biological, </w:t>
            </w:r>
            <w:r w:rsidRPr="00D643B5">
              <w:rPr>
                <w:rFonts w:asciiTheme="majorHAnsi" w:eastAsia="PMingLiU" w:hAnsiTheme="majorHAnsi"/>
                <w:color w:val="000000" w:themeColor="text1"/>
                <w:lang w:eastAsia="en-GB"/>
              </w:rPr>
              <w:lastRenderedPageBreak/>
              <w:t xml:space="preserve">and ecosystem services’ biodiversity approved by the authorities. </w:t>
            </w:r>
          </w:p>
          <w:p w14:paraId="43508BC6"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Field reports. </w:t>
            </w:r>
          </w:p>
          <w:p w14:paraId="040F061F"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6A88E9" w14:textId="7ACE1BF2"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Subnational and local authorities adopt the </w:t>
            </w:r>
            <w:r w:rsidRPr="00D643B5">
              <w:rPr>
                <w:rFonts w:asciiTheme="majorHAnsi" w:eastAsia="PMingLiU" w:hAnsiTheme="majorHAnsi"/>
                <w:color w:val="000000" w:themeColor="text1"/>
              </w:rPr>
              <w:t xml:space="preserve">guidelines for harmonizing territorial zoning plans at the </w:t>
            </w:r>
            <w:r w:rsidRPr="00D643B5">
              <w:rPr>
                <w:rFonts w:asciiTheme="majorHAnsi" w:eastAsia="PMingLiU" w:hAnsiTheme="majorHAnsi"/>
                <w:color w:val="000000" w:themeColor="text1"/>
              </w:rPr>
              <w:lastRenderedPageBreak/>
              <w:t>departmental and municipal levels with the planning instruments developed by black</w:t>
            </w:r>
            <w:r w:rsidR="002A5E0E">
              <w:rPr>
                <w:rFonts w:asciiTheme="majorHAnsi" w:eastAsia="PMingLiU" w:hAnsiTheme="majorHAnsi"/>
                <w:color w:val="000000" w:themeColor="text1"/>
              </w:rPr>
              <w:t xml:space="preserve"> communities</w:t>
            </w:r>
            <w:r w:rsidRPr="00D643B5">
              <w:rPr>
                <w:rFonts w:asciiTheme="majorHAnsi" w:eastAsia="PMingLiU" w:hAnsiTheme="majorHAnsi"/>
                <w:color w:val="000000" w:themeColor="text1"/>
              </w:rPr>
              <w:t xml:space="preserve"> and indigenous peoples to safeguard cultural, biological, and ecosystem services’ diversity. </w:t>
            </w:r>
          </w:p>
          <w:p w14:paraId="45132E95"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Application of guidelines for harmonizing instruments that safeguard cultural, biological, and ecosystem services’ diversity will be a collective process with communities and institutions providing support.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EEDF1A"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65F19B2B"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Departmental Governments</w:t>
            </w:r>
          </w:p>
          <w:p w14:paraId="00DABFB4"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Municipalities</w:t>
            </w:r>
          </w:p>
          <w:p w14:paraId="62F91243"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83E8530"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CARs</w:t>
            </w:r>
          </w:p>
          <w:p w14:paraId="61883024"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40ABCDA3"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Ministry of Internal Affairs </w:t>
            </w:r>
          </w:p>
          <w:p w14:paraId="19FCCA06"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11DEF990"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3218B153"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785796D7" w14:textId="77777777" w:rsidR="00BC1CBD" w:rsidRPr="00D643B5" w:rsidRDefault="00BC1CBD" w:rsidP="0064550C">
            <w:pPr>
              <w:spacing w:after="0" w:line="240" w:lineRule="auto"/>
              <w:rPr>
                <w:rFonts w:asciiTheme="majorHAnsi" w:eastAsia="PMingLiU" w:hAnsiTheme="majorHAnsi"/>
                <w:color w:val="000000" w:themeColor="text1"/>
                <w:lang w:eastAsia="en-GB"/>
              </w:rPr>
            </w:pPr>
          </w:p>
        </w:tc>
      </w:tr>
      <w:tr w:rsidR="00BC1CBD" w:rsidRPr="00D643B5" w14:paraId="49950282" w14:textId="77777777" w:rsidTr="00D643B5">
        <w:tblPrEx>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PrEx>
        <w:tc>
          <w:tcPr>
            <w:tcW w:w="1638" w:type="dxa"/>
            <w:tcBorders>
              <w:top w:val="single" w:sz="4" w:space="0" w:color="323E4F"/>
              <w:left w:val="single" w:sz="4" w:space="0" w:color="323E4F"/>
              <w:bottom w:val="single" w:sz="4" w:space="0" w:color="323E4F"/>
              <w:right w:val="single" w:sz="4" w:space="0" w:color="323E4F"/>
            </w:tcBorders>
            <w:shd w:val="clear" w:color="auto" w:fill="FFFFFF"/>
          </w:tcPr>
          <w:p w14:paraId="3E08CC86" w14:textId="07768C80" w:rsidR="00BC1CBD" w:rsidRPr="00D643B5" w:rsidRDefault="00BC1CBD" w:rsidP="00914067">
            <w:pPr>
              <w:spacing w:after="0" w:line="240" w:lineRule="auto"/>
              <w:rPr>
                <w:rFonts w:asciiTheme="majorHAnsi" w:eastAsia="Yu Mincho" w:hAnsiTheme="majorHAnsi"/>
                <w:color w:val="000000"/>
                <w:kern w:val="24"/>
              </w:rPr>
            </w:pPr>
            <w:r w:rsidRPr="00D643B5">
              <w:rPr>
                <w:rFonts w:asciiTheme="majorHAnsi" w:eastAsia="PMingLiU" w:hAnsiTheme="majorHAnsi"/>
                <w:color w:val="000000"/>
                <w:u w:val="single"/>
              </w:rPr>
              <w:lastRenderedPageBreak/>
              <w:t>Output 1.1.3</w:t>
            </w:r>
            <w:r w:rsidRPr="00D643B5">
              <w:rPr>
                <w:rFonts w:asciiTheme="majorHAnsi" w:eastAsia="PMingLiU" w:hAnsiTheme="majorHAnsi"/>
                <w:color w:val="000000"/>
              </w:rPr>
              <w:t>:</w:t>
            </w:r>
            <w:r w:rsidRPr="00D643B5">
              <w:rPr>
                <w:rFonts w:asciiTheme="majorHAnsi" w:eastAsia="Yu Mincho" w:hAnsiTheme="majorHAnsi"/>
                <w:color w:val="000000"/>
                <w:kern w:val="24"/>
              </w:rPr>
              <w:t xml:space="preserve"> </w:t>
            </w:r>
          </w:p>
          <w:p w14:paraId="729AFE27" w14:textId="615589D8"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Times New Roman" w:hAnsiTheme="majorHAnsi"/>
                <w:color w:val="000000"/>
              </w:rPr>
              <w:t>A tailor-made and open-access SIAT_PC (integrated with the Environmental Information System of Colombia - SIAC) - strengthened to harmonize the existing planning mechanisms in the Pacific Region.</w:t>
            </w:r>
          </w:p>
        </w:tc>
        <w:tc>
          <w:tcPr>
            <w:tcW w:w="1657" w:type="dxa"/>
            <w:tcBorders>
              <w:top w:val="single" w:sz="4" w:space="0" w:color="323E4F"/>
              <w:left w:val="single" w:sz="4" w:space="0" w:color="323E4F"/>
              <w:bottom w:val="single" w:sz="4" w:space="0" w:color="323E4F"/>
              <w:right w:val="single" w:sz="4" w:space="0" w:color="323E4F"/>
            </w:tcBorders>
            <w:shd w:val="clear" w:color="auto" w:fill="FFFFFF"/>
          </w:tcPr>
          <w:p w14:paraId="3F151754"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SIAT-PC strengthened</w:t>
            </w:r>
          </w:p>
          <w:p w14:paraId="272CC06B" w14:textId="77777777" w:rsidR="00BC1CBD" w:rsidRPr="00D643B5" w:rsidRDefault="00BC1CBD" w:rsidP="00914067">
            <w:pPr>
              <w:spacing w:after="0" w:line="240" w:lineRule="auto"/>
              <w:rPr>
                <w:rFonts w:asciiTheme="majorHAnsi" w:eastAsia="PMingLiU" w:hAnsiTheme="majorHAnsi"/>
                <w:color w:val="000000"/>
              </w:rPr>
            </w:pPr>
          </w:p>
          <w:p w14:paraId="7ADE869C" w14:textId="77777777" w:rsidR="00BC1CBD" w:rsidRPr="00D643B5" w:rsidRDefault="00BC1CBD" w:rsidP="00914067">
            <w:pPr>
              <w:spacing w:after="0" w:line="240" w:lineRule="auto"/>
              <w:rPr>
                <w:rFonts w:asciiTheme="majorHAnsi" w:hAnsiTheme="majorHAnsi"/>
                <w:color w:val="000000"/>
              </w:rPr>
            </w:pPr>
          </w:p>
        </w:tc>
        <w:tc>
          <w:tcPr>
            <w:tcW w:w="1554" w:type="dxa"/>
            <w:tcBorders>
              <w:top w:val="single" w:sz="4" w:space="0" w:color="323E4F"/>
              <w:left w:val="single" w:sz="4" w:space="0" w:color="323E4F"/>
              <w:bottom w:val="single" w:sz="4" w:space="0" w:color="323E4F"/>
              <w:right w:val="single" w:sz="4" w:space="0" w:color="323E4F"/>
            </w:tcBorders>
            <w:shd w:val="clear" w:color="auto" w:fill="FFFFFF"/>
          </w:tcPr>
          <w:p w14:paraId="45DF0249" w14:textId="77777777" w:rsidR="00BC1CBD" w:rsidRPr="00D643B5" w:rsidRDefault="00BC1CBD" w:rsidP="00914067">
            <w:pPr>
              <w:spacing w:after="0" w:line="240" w:lineRule="auto"/>
              <w:rPr>
                <w:rFonts w:asciiTheme="majorHAnsi" w:eastAsia="PMingLiU" w:hAnsiTheme="majorHAnsi"/>
              </w:rPr>
            </w:pPr>
            <w:r w:rsidRPr="00D643B5">
              <w:rPr>
                <w:rFonts w:asciiTheme="majorHAnsi" w:eastAsia="PMingLiU" w:hAnsiTheme="majorHAnsi"/>
                <w:color w:val="000000"/>
              </w:rPr>
              <w:t>SIAT-PC launched in 2002</w:t>
            </w:r>
          </w:p>
        </w:tc>
        <w:tc>
          <w:tcPr>
            <w:tcW w:w="1739" w:type="dxa"/>
            <w:tcBorders>
              <w:top w:val="single" w:sz="4" w:space="0" w:color="323E4F"/>
              <w:left w:val="single" w:sz="4" w:space="0" w:color="323E4F"/>
              <w:bottom w:val="single" w:sz="4" w:space="0" w:color="323E4F"/>
              <w:right w:val="single" w:sz="4" w:space="0" w:color="323E4F"/>
            </w:tcBorders>
            <w:shd w:val="clear" w:color="auto" w:fill="FFFFFF"/>
          </w:tcPr>
          <w:p w14:paraId="17678EDA"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 xml:space="preserve">SIAT-PC under strengthening process </w:t>
            </w:r>
          </w:p>
        </w:tc>
        <w:tc>
          <w:tcPr>
            <w:tcW w:w="1800" w:type="dxa"/>
            <w:tcBorders>
              <w:top w:val="single" w:sz="4" w:space="0" w:color="323E4F"/>
              <w:left w:val="single" w:sz="4" w:space="0" w:color="323E4F"/>
              <w:bottom w:val="single" w:sz="4" w:space="0" w:color="323E4F"/>
              <w:right w:val="single" w:sz="4" w:space="0" w:color="323E4F"/>
            </w:tcBorders>
            <w:shd w:val="clear" w:color="auto" w:fill="FFFFFF"/>
          </w:tcPr>
          <w:p w14:paraId="7ADFFCFC"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SIAT-PC strengthened and integrated into SIAC of SINA</w:t>
            </w:r>
          </w:p>
        </w:tc>
        <w:tc>
          <w:tcPr>
            <w:tcW w:w="1494" w:type="dxa"/>
            <w:tcBorders>
              <w:top w:val="single" w:sz="4" w:space="0" w:color="323E4F"/>
              <w:left w:val="single" w:sz="4" w:space="0" w:color="323E4F"/>
              <w:bottom w:val="single" w:sz="4" w:space="0" w:color="323E4F"/>
              <w:right w:val="single" w:sz="4" w:space="0" w:color="323E4F"/>
            </w:tcBorders>
            <w:shd w:val="clear" w:color="auto" w:fill="FFFFFF"/>
          </w:tcPr>
          <w:p w14:paraId="7DF94DCC"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Databases</w:t>
            </w:r>
          </w:p>
          <w:p w14:paraId="602A8DDC"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Information platform</w:t>
            </w:r>
          </w:p>
          <w:p w14:paraId="5B910969"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Reports of the territorial planning system and SIAC</w:t>
            </w:r>
          </w:p>
          <w:p w14:paraId="6622EED6" w14:textId="77777777" w:rsidR="00BC1CBD" w:rsidRPr="00D643B5" w:rsidRDefault="00BC1CBD" w:rsidP="00914067">
            <w:pPr>
              <w:spacing w:after="0" w:line="240" w:lineRule="auto"/>
              <w:rPr>
                <w:rFonts w:asciiTheme="majorHAnsi" w:eastAsia="PMingLiU" w:hAnsiTheme="majorHAnsi"/>
                <w:color w:val="000000"/>
              </w:rPr>
            </w:pPr>
          </w:p>
        </w:tc>
        <w:tc>
          <w:tcPr>
            <w:tcW w:w="1808" w:type="dxa"/>
            <w:tcBorders>
              <w:top w:val="single" w:sz="4" w:space="0" w:color="323E4F"/>
              <w:left w:val="single" w:sz="4" w:space="0" w:color="323E4F"/>
              <w:bottom w:val="single" w:sz="4" w:space="0" w:color="323E4F"/>
              <w:right w:val="single" w:sz="4" w:space="0" w:color="323E4F"/>
            </w:tcBorders>
            <w:shd w:val="clear" w:color="auto" w:fill="FFFFFF"/>
          </w:tcPr>
          <w:p w14:paraId="653184F2"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Technical feasibility</w:t>
            </w:r>
          </w:p>
        </w:tc>
        <w:tc>
          <w:tcPr>
            <w:tcW w:w="1532" w:type="dxa"/>
            <w:tcBorders>
              <w:top w:val="single" w:sz="4" w:space="0" w:color="323E4F"/>
              <w:left w:val="single" w:sz="4" w:space="0" w:color="323E4F"/>
              <w:bottom w:val="single" w:sz="4" w:space="0" w:color="323E4F"/>
              <w:right w:val="single" w:sz="4" w:space="0" w:color="323E4F"/>
            </w:tcBorders>
            <w:shd w:val="clear" w:color="auto" w:fill="FFFFFF"/>
          </w:tcPr>
          <w:p w14:paraId="37C625C2"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Information Systems Expert </w:t>
            </w:r>
          </w:p>
          <w:p w14:paraId="47A36841"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MADS</w:t>
            </w:r>
          </w:p>
          <w:p w14:paraId="62E36B37"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IIAP</w:t>
            </w:r>
          </w:p>
        </w:tc>
      </w:tr>
      <w:tr w:rsidR="00BC1CBD" w:rsidRPr="00D643B5" w14:paraId="6B64B093"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48E13C8" w14:textId="77777777" w:rsidR="00BC1CBD" w:rsidRPr="00D643B5" w:rsidRDefault="00BC1CBD" w:rsidP="00914067">
            <w:pPr>
              <w:spacing w:after="0" w:line="240" w:lineRule="auto"/>
              <w:rPr>
                <w:rFonts w:asciiTheme="majorHAnsi" w:eastAsiaTheme="minorEastAsia" w:hAnsiTheme="majorHAnsi"/>
                <w:color w:val="000000" w:themeColor="dark1"/>
                <w:kern w:val="24"/>
              </w:rPr>
            </w:pPr>
            <w:bookmarkStart w:id="27" w:name="_Hlk519093960"/>
            <w:r w:rsidRPr="00D643B5">
              <w:rPr>
                <w:rFonts w:asciiTheme="majorHAnsi" w:eastAsia="PMingLiU" w:hAnsiTheme="majorHAnsi"/>
                <w:color w:val="000000" w:themeColor="text1"/>
                <w:u w:val="single"/>
              </w:rPr>
              <w:t>Output 1.1.4</w:t>
            </w:r>
            <w:r w:rsidRPr="00D643B5">
              <w:rPr>
                <w:rFonts w:asciiTheme="majorHAnsi" w:eastAsia="PMingLiU" w:hAnsiTheme="majorHAnsi"/>
                <w:color w:val="000000" w:themeColor="text1"/>
              </w:rPr>
              <w:t>:</w:t>
            </w:r>
            <w:r w:rsidRPr="00D643B5">
              <w:rPr>
                <w:rFonts w:asciiTheme="majorHAnsi" w:eastAsiaTheme="minorEastAsia" w:hAnsiTheme="majorHAnsi"/>
                <w:color w:val="000000" w:themeColor="dark1"/>
                <w:kern w:val="24"/>
              </w:rPr>
              <w:t xml:space="preserve"> </w:t>
            </w:r>
          </w:p>
          <w:p w14:paraId="0999E8B4" w14:textId="3E3977A5" w:rsidR="00BC1CBD" w:rsidRPr="00D643B5" w:rsidRDefault="00BC1CBD" w:rsidP="00914067">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rPr>
              <w:t xml:space="preserve">Forest zoning and management plans </w:t>
            </w:r>
            <w:bookmarkStart w:id="28" w:name="_Hlk518660748"/>
            <w:r w:rsidR="009C0D0B">
              <w:rPr>
                <w:rFonts w:asciiTheme="majorHAnsi" w:eastAsia="PMingLiU" w:hAnsiTheme="majorHAnsi"/>
                <w:color w:val="000000"/>
              </w:rPr>
              <w:t xml:space="preserve">(POFs) </w:t>
            </w:r>
            <w:r w:rsidRPr="00D643B5">
              <w:rPr>
                <w:rFonts w:asciiTheme="majorHAnsi" w:eastAsia="PMingLiU" w:hAnsiTheme="majorHAnsi"/>
                <w:color w:val="000000"/>
              </w:rPr>
              <w:t>outside the PAs developed, updated, and implemented in a participatory way, promotes socio-ecosystem connectivity at the MUCB level.</w:t>
            </w:r>
            <w:bookmarkEnd w:id="27"/>
            <w:bookmarkEnd w:id="28"/>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080FD68"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Number of POFs for 65,000 ha</w:t>
            </w:r>
            <w:r w:rsidRPr="00D643B5">
              <w:rPr>
                <w:rFonts w:asciiTheme="majorHAnsi" w:hAnsiTheme="majorHAnsi"/>
                <w:color w:val="000000"/>
                <w:vertAlign w:val="superscript"/>
              </w:rPr>
              <w:footnoteReference w:id="15"/>
            </w:r>
            <w:r w:rsidRPr="00D643B5">
              <w:rPr>
                <w:rFonts w:asciiTheme="majorHAnsi" w:eastAsia="PMingLiU" w:hAnsiTheme="majorHAnsi"/>
                <w:color w:val="000000"/>
              </w:rPr>
              <w:t xml:space="preserve"> following MADS guidelines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866B94"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Zero (0)</w:t>
            </w:r>
          </w:p>
          <w:p w14:paraId="02D9DCB8" w14:textId="77777777" w:rsidR="00BC1CBD" w:rsidRPr="00D643B5" w:rsidRDefault="00BC1CBD" w:rsidP="00914067">
            <w:pPr>
              <w:spacing w:after="0" w:line="240" w:lineRule="auto"/>
              <w:rPr>
                <w:rFonts w:asciiTheme="majorHAnsi" w:eastAsia="PMingLiU" w:hAnsiTheme="majorHAnsi"/>
                <w:color w:val="000000"/>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F52B0C"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Zero (0)</w:t>
            </w:r>
          </w:p>
          <w:p w14:paraId="2A817202" w14:textId="77777777" w:rsidR="00BC1CBD" w:rsidRPr="00D643B5" w:rsidRDefault="00BC1CBD" w:rsidP="00914067">
            <w:pPr>
              <w:spacing w:after="0" w:line="240" w:lineRule="auto"/>
              <w:rPr>
                <w:rFonts w:asciiTheme="majorHAnsi" w:eastAsia="PMingLiU" w:hAnsiTheme="majorHAnsi"/>
                <w:color w:val="000000"/>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FF90D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Two (2)</w:t>
            </w:r>
          </w:p>
          <w:p w14:paraId="61655BD4" w14:textId="77777777" w:rsidR="00BC1CBD" w:rsidRPr="00D643B5" w:rsidRDefault="00BC1CBD" w:rsidP="00914067">
            <w:pPr>
              <w:spacing w:after="0" w:line="240" w:lineRule="auto"/>
              <w:rPr>
                <w:rFonts w:asciiTheme="majorHAnsi" w:eastAsia="PMingLiU" w:hAnsiTheme="majorHAnsi"/>
                <w:color w:val="000000"/>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880C34A"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POFs documents developed under MADS guidelines. </w:t>
            </w:r>
          </w:p>
          <w:p w14:paraId="4ED0973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47098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CARs and collective territories proximate to the PAs are willing to update the POFs. </w:t>
            </w:r>
          </w:p>
          <w:p w14:paraId="474652D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MADS makes the guidelines available for developing POFs.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E5F705"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Project Team</w:t>
            </w:r>
          </w:p>
          <w:p w14:paraId="64427BF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Departmental Governments</w:t>
            </w:r>
          </w:p>
          <w:p w14:paraId="659B9EC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Municipalities</w:t>
            </w:r>
          </w:p>
          <w:p w14:paraId="1E283561"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SIRAP</w:t>
            </w:r>
          </w:p>
          <w:p w14:paraId="07949D56"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CARs</w:t>
            </w:r>
          </w:p>
        </w:tc>
      </w:tr>
      <w:tr w:rsidR="00BC1CBD" w:rsidRPr="00D643B5" w14:paraId="5060230D" w14:textId="77777777" w:rsidTr="00D643B5">
        <w:tc>
          <w:tcPr>
            <w:tcW w:w="1638" w:type="dxa"/>
            <w:vMerge/>
            <w:tcBorders>
              <w:left w:val="single" w:sz="4" w:space="0" w:color="17365D" w:themeColor="text2" w:themeShade="BF"/>
              <w:right w:val="single" w:sz="4" w:space="0" w:color="17365D" w:themeColor="text2" w:themeShade="BF"/>
            </w:tcBorders>
            <w:shd w:val="clear" w:color="auto" w:fill="FFFFFF"/>
          </w:tcPr>
          <w:p w14:paraId="10D6EA6C" w14:textId="77777777" w:rsidR="00BC1CBD" w:rsidRPr="00D643B5" w:rsidRDefault="00BC1CBD" w:rsidP="00D643B5">
            <w:pPr>
              <w:spacing w:after="0" w:line="240" w:lineRule="auto"/>
              <w:jc w:val="both"/>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FEBDDD2"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Area (ha) with forest management plans and with support for </w:t>
            </w:r>
            <w:r w:rsidRPr="00D643B5">
              <w:rPr>
                <w:rFonts w:asciiTheme="majorHAnsi" w:eastAsia="PMingLiU" w:hAnsiTheme="majorHAnsi"/>
                <w:color w:val="000000"/>
              </w:rPr>
              <w:lastRenderedPageBreak/>
              <w:t xml:space="preserve">their implementation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6A977B0"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616FD5"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500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0C1081"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2,000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E1DB56" w14:textId="77777777" w:rsidR="00BC1CBD" w:rsidRPr="00D643B5" w:rsidRDefault="00BC1CBD" w:rsidP="00D643B5">
            <w:pPr>
              <w:spacing w:after="0" w:line="240" w:lineRule="auto"/>
              <w:jc w:val="both"/>
              <w:rPr>
                <w:rFonts w:asciiTheme="majorHAnsi" w:hAnsiTheme="majorHAnsi"/>
                <w:color w:val="000000"/>
              </w:rPr>
            </w:pPr>
            <w:r w:rsidRPr="00D643B5">
              <w:rPr>
                <w:rFonts w:asciiTheme="majorHAnsi" w:hAnsiTheme="majorHAnsi"/>
                <w:color w:val="000000"/>
              </w:rPr>
              <w:t>Forest management plans approved by environmenta</w:t>
            </w:r>
            <w:r w:rsidRPr="00D643B5">
              <w:rPr>
                <w:rFonts w:asciiTheme="majorHAnsi" w:hAnsiTheme="majorHAnsi"/>
                <w:color w:val="000000"/>
              </w:rPr>
              <w:lastRenderedPageBreak/>
              <w:t>l/ territorial authorities (</w:t>
            </w:r>
            <w:r w:rsidRPr="00D643B5">
              <w:rPr>
                <w:rFonts w:asciiTheme="majorHAnsi" w:eastAsia="PMingLiU" w:hAnsiTheme="majorHAnsi"/>
                <w:color w:val="000000" w:themeColor="text1"/>
                <w:lang w:eastAsia="en-GB"/>
              </w:rPr>
              <w:t>CARs and one collective territory)</w:t>
            </w:r>
          </w:p>
          <w:p w14:paraId="4BA84E1B"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C92FD0"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 xml:space="preserve">CARs and collective territories proximate to the PAs are willing to </w:t>
            </w:r>
            <w:r w:rsidRPr="00D643B5">
              <w:rPr>
                <w:rFonts w:asciiTheme="majorHAnsi" w:eastAsia="PMingLiU" w:hAnsiTheme="majorHAnsi"/>
                <w:color w:val="000000"/>
              </w:rPr>
              <w:lastRenderedPageBreak/>
              <w:t xml:space="preserve">develop forest management plans.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3BF569"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Project Team</w:t>
            </w:r>
          </w:p>
          <w:p w14:paraId="5642957C"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Departmental Governments</w:t>
            </w:r>
          </w:p>
          <w:p w14:paraId="536D95CE"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Municipalities</w:t>
            </w:r>
          </w:p>
          <w:p w14:paraId="2E18DEEC"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SIRAP</w:t>
            </w:r>
          </w:p>
          <w:p w14:paraId="0B2CCA78"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CARs</w:t>
            </w:r>
          </w:p>
        </w:tc>
      </w:tr>
      <w:tr w:rsidR="00BC1CBD" w:rsidRPr="00D643B5" w14:paraId="1BFEFC12"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2D922D"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lastRenderedPageBreak/>
              <w:t xml:space="preserve">Outcome 1.2 </w:t>
            </w:r>
          </w:p>
          <w:p w14:paraId="564D83C4" w14:textId="2D8EF169"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Improved stakeholders’ capacity and participation to support the enforcement of harmonized planning and environmental management in the MUCBs</w:t>
            </w:r>
            <w:r w:rsidRPr="00D643B5">
              <w:rPr>
                <w:rFonts w:asciiTheme="majorHAnsi" w:eastAsia="PMingLiU" w:hAnsiTheme="majorHAnsi"/>
                <w:color w:val="000000" w:themeColor="text1"/>
              </w:rPr>
              <w:t xml:space="preserve">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7AA64F3" w14:textId="024D5405" w:rsidR="00BC1CBD" w:rsidRPr="00D643B5" w:rsidRDefault="000C6A2C" w:rsidP="00914067">
            <w:pPr>
              <w:spacing w:after="0" w:line="240" w:lineRule="auto"/>
              <w:rPr>
                <w:rFonts w:asciiTheme="majorHAnsi" w:eastAsia="PMingLiU" w:hAnsiTheme="majorHAnsi"/>
                <w:color w:val="FF0000"/>
              </w:rPr>
            </w:pPr>
            <w:r>
              <w:rPr>
                <w:rFonts w:asciiTheme="majorHAnsi" w:eastAsia="Times New Roman" w:hAnsiTheme="majorHAnsi"/>
                <w:color w:val="000000"/>
              </w:rPr>
              <w:t>Increase of</w:t>
            </w:r>
            <w:r w:rsidR="003C30F8" w:rsidRPr="0026040E">
              <w:rPr>
                <w:rFonts w:asciiTheme="majorHAnsi" w:eastAsia="Times New Roman" w:hAnsiTheme="majorHAnsi"/>
                <w:color w:val="000000"/>
              </w:rPr>
              <w:t xml:space="preserve"> the SIRAP Pacific’s management capacities measured through the GEF Development Capacity Scorecard</w:t>
            </w:r>
            <w:r w:rsidR="003C30F8" w:rsidRPr="00D643B5" w:rsidDel="003C30F8">
              <w:rPr>
                <w:rFonts w:asciiTheme="majorHAnsi" w:eastAsia="PMingLiU" w:hAnsiTheme="majorHAnsi"/>
                <w:color w:val="000000" w:themeColor="text1"/>
              </w:rPr>
              <w:t xml:space="preserve"> </w:t>
            </w:r>
          </w:p>
          <w:p w14:paraId="5EEFB44A" w14:textId="77777777" w:rsidR="00BC1CBD" w:rsidRPr="00D643B5" w:rsidRDefault="00BC1CBD" w:rsidP="00914067">
            <w:pPr>
              <w:spacing w:after="0" w:line="240" w:lineRule="auto"/>
              <w:rPr>
                <w:rFonts w:asciiTheme="majorHAnsi" w:eastAsia="PMingLiU" w:hAnsiTheme="majorHAnsi"/>
                <w:color w:val="000000" w:themeColor="text1"/>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CE45805" w14:textId="6B9CE4DC"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4F118930" w14:textId="7D04A9BB"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 xml:space="preserve">oundtable: 29% (the baseline and targets will be validated </w:t>
            </w:r>
            <w:r w:rsidR="00914067">
              <w:rPr>
                <w:rFonts w:asciiTheme="majorHAnsi" w:eastAsia="PMingLiU" w:hAnsiTheme="majorHAnsi"/>
                <w:color w:val="000000" w:themeColor="text1"/>
              </w:rPr>
              <w:t>at project inception</w:t>
            </w:r>
            <w:r w:rsidRPr="00D643B5">
              <w:rPr>
                <w:rFonts w:asciiTheme="majorHAnsi" w:eastAsia="PMingLiU" w:hAnsiTheme="majorHAnsi"/>
                <w:color w:val="000000" w:themeColor="text1"/>
              </w:rPr>
              <w:t>)</w:t>
            </w:r>
          </w:p>
          <w:p w14:paraId="14340E8F" w14:textId="77777777" w:rsidR="00914067" w:rsidRDefault="00914067" w:rsidP="00914067">
            <w:pPr>
              <w:spacing w:after="60" w:line="240" w:lineRule="auto"/>
              <w:rPr>
                <w:rFonts w:asciiTheme="majorHAnsi" w:eastAsia="PMingLiU" w:hAnsiTheme="majorHAnsi"/>
                <w:color w:val="000000" w:themeColor="text1"/>
              </w:rPr>
            </w:pPr>
          </w:p>
          <w:p w14:paraId="6F3559CC" w14:textId="5D6D67F4" w:rsidR="00914067" w:rsidRPr="00914067" w:rsidRDefault="00914067">
            <w:pPr>
              <w:spacing w:after="60" w:line="240" w:lineRule="auto"/>
              <w:rPr>
                <w:rFonts w:asciiTheme="majorHAnsi" w:eastAsia="PMingLiU" w:hAnsiTheme="majorHAnsi"/>
                <w:color w:val="000000" w:themeColor="text1"/>
              </w:rPr>
            </w:pPr>
            <w:r>
              <w:rPr>
                <w:rFonts w:asciiTheme="majorHAnsi" w:eastAsia="PMingLiU" w:hAnsiTheme="majorHAnsi"/>
                <w:color w:val="000000" w:themeColor="text1"/>
              </w:rPr>
              <w:t>-</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C2EBE1" w14:textId="4939F04E"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0CE011D9" w14:textId="4EC4B30E"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oundtable: 34%</w:t>
            </w:r>
          </w:p>
          <w:p w14:paraId="207BD4EF" w14:textId="6B4325B7" w:rsidR="00BC1CBD" w:rsidRPr="00914067" w:rsidRDefault="00BC1CBD" w:rsidP="00914067">
            <w:pPr>
              <w:tabs>
                <w:tab w:val="center" w:pos="4536"/>
                <w:tab w:val="right" w:pos="9072"/>
              </w:tabs>
              <w:spacing w:after="0" w:line="240" w:lineRule="auto"/>
              <w:rPr>
                <w:rFonts w:asciiTheme="majorHAnsi" w:eastAsia="PMingLiU" w:hAnsiTheme="majorHAnsi"/>
                <w:i/>
                <w:color w:val="000000" w:themeColor="text1"/>
                <w:lang w:val="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9A49231" w14:textId="0A0ABDEB"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49893293" w14:textId="5924A215"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oundtable: 44%</w:t>
            </w:r>
          </w:p>
          <w:p w14:paraId="082A3E0E" w14:textId="77777777" w:rsidR="00BC1CBD" w:rsidRPr="00914067" w:rsidRDefault="00BC1CBD" w:rsidP="0026040E">
            <w:pPr>
              <w:tabs>
                <w:tab w:val="center" w:pos="4536"/>
                <w:tab w:val="right" w:pos="9072"/>
              </w:tabs>
              <w:spacing w:after="0" w:line="240" w:lineRule="auto"/>
              <w:rPr>
                <w:rFonts w:asciiTheme="majorHAnsi" w:eastAsia="PMingLiU" w:hAnsiTheme="majorHAnsi"/>
                <w:color w:val="000000" w:themeColor="text1"/>
                <w:lang w:val="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9B65E4" w14:textId="77777777" w:rsidR="00BC1CBD" w:rsidRPr="00D643B5" w:rsidRDefault="00BC1CBD" w:rsidP="00914067">
            <w:pPr>
              <w:spacing w:after="120" w:line="240" w:lineRule="auto"/>
              <w:rPr>
                <w:rFonts w:asciiTheme="majorHAnsi" w:eastAsia="PMingLiU" w:hAnsiTheme="majorHAnsi"/>
              </w:rPr>
            </w:pPr>
            <w:r w:rsidRPr="00D643B5">
              <w:rPr>
                <w:rFonts w:asciiTheme="majorHAnsi" w:eastAsia="PMingLiU" w:hAnsiTheme="majorHAnsi"/>
                <w:color w:val="000000" w:themeColor="text1"/>
              </w:rPr>
              <w:t>GEF capacity development scorecard</w:t>
            </w:r>
            <w:r w:rsidRPr="00D643B5">
              <w:rPr>
                <w:rFonts w:asciiTheme="majorHAnsi" w:eastAsia="PMingLiU" w:hAnsiTheme="majorHAnsi"/>
              </w:rPr>
              <w:t xml:space="preserve"> updated at mid-term and final points of the project. </w:t>
            </w:r>
          </w:p>
          <w:p w14:paraId="7FA0CE9D" w14:textId="77777777" w:rsidR="00BC1CBD" w:rsidRPr="00D643B5" w:rsidRDefault="00BC1CBD" w:rsidP="00914067">
            <w:pPr>
              <w:spacing w:after="120" w:line="240" w:lineRule="auto"/>
              <w:rPr>
                <w:rFonts w:asciiTheme="majorHAnsi" w:eastAsia="PMingLiU" w:hAnsiTheme="majorHAnsi"/>
                <w:color w:val="000000" w:themeColor="text1"/>
              </w:rPr>
            </w:pPr>
            <w:r w:rsidRPr="00D643B5">
              <w:rPr>
                <w:rFonts w:asciiTheme="majorHAnsi" w:eastAsia="PMingLiU" w:hAnsiTheme="majorHAnsi"/>
              </w:rPr>
              <w:t>Lists of participants in training events and exchange networks.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2367BA" w14:textId="77777777" w:rsidR="00BC1CBD" w:rsidRPr="00D643B5" w:rsidRDefault="00BC1CBD" w:rsidP="00914067">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Sampling efforts are optimal. </w:t>
            </w:r>
          </w:p>
          <w:p w14:paraId="044F2CCE" w14:textId="40925097" w:rsidR="0026040E"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Beneficiaries apply the additional knowledge acquired.  </w:t>
            </w:r>
          </w:p>
          <w:p w14:paraId="482A780A" w14:textId="77777777" w:rsidR="00BC1CBD" w:rsidRPr="0026040E" w:rsidRDefault="00BC1CBD" w:rsidP="0026040E">
            <w:pPr>
              <w:jc w:val="center"/>
              <w:rPr>
                <w:rFonts w:asciiTheme="majorHAnsi" w:eastAsia="PMingLiU" w:hAnsiTheme="majorHAnsi"/>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769354"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Project Team and/or specialized consultant </w:t>
            </w:r>
          </w:p>
        </w:tc>
      </w:tr>
      <w:tr w:rsidR="00BC1CBD" w:rsidRPr="00D643B5" w14:paraId="2C4E48DD"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0191070" w14:textId="00B00BBA"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1.2.1</w:t>
            </w:r>
            <w:r w:rsidRPr="00D643B5">
              <w:rPr>
                <w:rFonts w:asciiTheme="majorHAnsi" w:eastAsia="PMingLiU" w:hAnsiTheme="majorHAnsi"/>
                <w:color w:val="000000" w:themeColor="text1"/>
              </w:rPr>
              <w:t>:</w:t>
            </w:r>
          </w:p>
          <w:p w14:paraId="7C98609E" w14:textId="6C1FB60F"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 xml:space="preserve">Six (6) SIRAP Pacific participation and decision-making structures, </w:t>
            </w:r>
            <w:r w:rsidRPr="00D643B5">
              <w:rPr>
                <w:rFonts w:asciiTheme="majorHAnsi" w:eastAsia="Times New Roman" w:hAnsiTheme="majorHAnsi"/>
                <w:color w:val="000000"/>
              </w:rPr>
              <w:lastRenderedPageBreak/>
              <w:t>strengthened and with enhanced capacities to apply harmonized guidelines (see</w:t>
            </w:r>
            <w:r w:rsidR="009C0D0B">
              <w:rPr>
                <w:rFonts w:asciiTheme="majorHAnsi" w:eastAsia="Times New Roman" w:hAnsiTheme="majorHAnsi"/>
                <w:color w:val="000000"/>
              </w:rPr>
              <w:t xml:space="preserve"> output</w:t>
            </w:r>
            <w:r w:rsidRPr="00D643B5">
              <w:rPr>
                <w:rFonts w:asciiTheme="majorHAnsi" w:eastAsia="Times New Roman" w:hAnsiTheme="majorHAnsi"/>
                <w:color w:val="000000"/>
              </w:rPr>
              <w:t xml:space="preserve"> 1.1.2).</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CBF759F" w14:textId="77777777" w:rsidR="00BC1CBD" w:rsidRPr="00D643B5" w:rsidRDefault="00BC1CBD" w:rsidP="009C0D0B">
            <w:pPr>
              <w:spacing w:after="0" w:line="240" w:lineRule="auto"/>
              <w:rPr>
                <w:rFonts w:asciiTheme="majorHAnsi" w:hAnsiTheme="majorHAnsi"/>
              </w:rPr>
            </w:pPr>
            <w:r w:rsidRPr="00D643B5">
              <w:rPr>
                <w:rFonts w:asciiTheme="majorHAnsi" w:hAnsiTheme="majorHAnsi"/>
              </w:rPr>
              <w:lastRenderedPageBreak/>
              <w:t>Number of existing</w:t>
            </w:r>
            <w:r w:rsidRPr="00D643B5">
              <w:rPr>
                <w:rStyle w:val="FootnoteReference"/>
                <w:rFonts w:asciiTheme="majorHAnsi" w:hAnsiTheme="majorHAnsi"/>
              </w:rPr>
              <w:footnoteReference w:id="16"/>
            </w:r>
            <w:r w:rsidRPr="00D643B5">
              <w:rPr>
                <w:rFonts w:asciiTheme="majorHAnsi" w:hAnsiTheme="majorHAnsi"/>
              </w:rPr>
              <w:t xml:space="preserve"> participatory and decision-making structures within the </w:t>
            </w:r>
            <w:r w:rsidRPr="00D643B5">
              <w:rPr>
                <w:rFonts w:asciiTheme="majorHAnsi" w:hAnsiTheme="majorHAnsi"/>
              </w:rPr>
              <w:lastRenderedPageBreak/>
              <w:t>framework of the SIRAP Pacific strengthened through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5810481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Zero (0)</w:t>
            </w:r>
          </w:p>
          <w:p w14:paraId="03A9EFBA"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295E587C"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23756371" w14:textId="77777777" w:rsidR="00BC1CBD" w:rsidRPr="00D643B5" w:rsidRDefault="00BC1CBD" w:rsidP="009C0D0B">
            <w:pPr>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974AA15"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Six (6) in process</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BADE522"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Six (6) strengthened</w:t>
            </w:r>
            <w:r w:rsidRPr="00D643B5">
              <w:rPr>
                <w:rStyle w:val="FootnoteReference"/>
                <w:rFonts w:asciiTheme="majorHAnsi" w:eastAsia="PMingLiU" w:hAnsiTheme="majorHAnsi"/>
                <w:color w:val="000000" w:themeColor="text1"/>
                <w:lang w:eastAsia="en-GB"/>
              </w:rPr>
              <w:footnoteReference w:id="17"/>
            </w:r>
            <w:r w:rsidRPr="00D643B5">
              <w:rPr>
                <w:rFonts w:asciiTheme="majorHAnsi" w:eastAsia="PMingLiU" w:hAnsiTheme="maj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93C2CB6" w14:textId="77777777" w:rsidR="00BC1CBD" w:rsidRPr="00D643B5" w:rsidRDefault="00BC1CBD" w:rsidP="009C0D0B">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Meeting minutes</w:t>
            </w:r>
          </w:p>
          <w:p w14:paraId="348BF00D"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SIRAP Pacific performance and annual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7784E375"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is interest in and commitment to participate. </w:t>
            </w:r>
          </w:p>
          <w:p w14:paraId="4016FD4F"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Representatives before the SIRAP </w:t>
            </w:r>
            <w:r w:rsidRPr="00D643B5">
              <w:rPr>
                <w:rFonts w:asciiTheme="majorHAnsi" w:eastAsia="PMingLiU" w:hAnsiTheme="majorHAnsi"/>
                <w:color w:val="000000" w:themeColor="text1"/>
                <w:lang w:eastAsia="en-GB"/>
              </w:rPr>
              <w:lastRenderedPageBreak/>
              <w:t>Pacific are qualified to represent their communities, and receive information and decisions made within the SIRAP Pacific framework.</w:t>
            </w:r>
          </w:p>
          <w:p w14:paraId="4D0098A3"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Representativeness of the various population groups exists, ensuring the inclusion of an ethnic and gender approach in local and regional platforms.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AEC965C"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51510589"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 Pacific</w:t>
            </w:r>
          </w:p>
        </w:tc>
      </w:tr>
      <w:tr w:rsidR="00BC1CBD" w:rsidRPr="00D643B5" w14:paraId="40264C75"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24E15EF" w14:textId="77777777" w:rsidR="00BC1CBD" w:rsidRPr="00D643B5" w:rsidRDefault="00BC1CBD" w:rsidP="009C0D0B">
            <w:pPr>
              <w:spacing w:after="0" w:line="240" w:lineRule="auto"/>
              <w:rPr>
                <w:rFonts w:asciiTheme="majorHAnsi" w:eastAsia="PMingLiU" w:hAnsiTheme="majorHAnsi"/>
                <w:color w:val="000000" w:themeColor="text1"/>
              </w:rPr>
            </w:pPr>
            <w:bookmarkStart w:id="29" w:name="_Hlk519096913"/>
            <w:r w:rsidRPr="00D643B5">
              <w:rPr>
                <w:rFonts w:asciiTheme="majorHAnsi" w:eastAsia="PMingLiU" w:hAnsiTheme="majorHAnsi"/>
                <w:color w:val="000000" w:themeColor="text1"/>
                <w:u w:val="single"/>
              </w:rPr>
              <w:t>Output 1.2.2</w:t>
            </w:r>
            <w:r w:rsidRPr="00D643B5">
              <w:rPr>
                <w:rFonts w:asciiTheme="majorHAnsi" w:eastAsia="PMingLiU" w:hAnsiTheme="majorHAnsi"/>
                <w:color w:val="000000" w:themeColor="text1"/>
              </w:rPr>
              <w:t xml:space="preserve">: </w:t>
            </w:r>
          </w:p>
          <w:p w14:paraId="18AC4EE3" w14:textId="7215F76C"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 xml:space="preserve">Five (5) local community participatory structures, strengthened and with enhanced capacities to comply with harmonized </w:t>
            </w:r>
            <w:r w:rsidRPr="00D643B5">
              <w:rPr>
                <w:rFonts w:asciiTheme="majorHAnsi" w:eastAsia="Times New Roman" w:hAnsiTheme="majorHAnsi"/>
                <w:color w:val="000000"/>
              </w:rPr>
              <w:lastRenderedPageBreak/>
              <w:t>guidelines (see 1.1.2)</w:t>
            </w:r>
            <w:bookmarkEnd w:id="29"/>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55B24DF" w14:textId="77777777" w:rsidR="00BC1CBD" w:rsidRPr="00D643B5" w:rsidRDefault="00BC1CBD" w:rsidP="009C0D0B">
            <w:pPr>
              <w:spacing w:after="0" w:line="240" w:lineRule="auto"/>
              <w:rPr>
                <w:rFonts w:asciiTheme="majorHAnsi" w:hAnsiTheme="majorHAnsi"/>
              </w:rPr>
            </w:pPr>
            <w:r w:rsidRPr="00D643B5">
              <w:rPr>
                <w:rFonts w:asciiTheme="majorHAnsi" w:eastAsia="PMingLiU" w:hAnsiTheme="majorHAnsi"/>
                <w:color w:val="000000" w:themeColor="text1"/>
              </w:rPr>
              <w:lastRenderedPageBreak/>
              <w:t>Number of local participatory structures</w:t>
            </w:r>
            <w:r w:rsidRPr="00D643B5">
              <w:rPr>
                <w:rStyle w:val="FootnoteReference"/>
                <w:rFonts w:asciiTheme="majorHAnsi" w:eastAsia="PMingLiU" w:hAnsiTheme="majorHAnsi"/>
                <w:color w:val="000000" w:themeColor="text1"/>
              </w:rPr>
              <w:footnoteReference w:id="18"/>
            </w:r>
            <w:r w:rsidRPr="00D643B5">
              <w:rPr>
                <w:rFonts w:asciiTheme="majorHAnsi" w:eastAsia="PMingLiU" w:hAnsiTheme="majorHAnsi"/>
                <w:color w:val="000000" w:themeColor="text1"/>
              </w:rPr>
              <w:t xml:space="preserve"> strengthened for ensuring compliance with guidelines, using a gender-based approach.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4A240A6"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4F96FEA4"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At least five (5) in process</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EB3A75A"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At least five (5) strengthened</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D28165C"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Meeting minutes</w:t>
            </w:r>
          </w:p>
          <w:p w14:paraId="05EED291"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reports</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610C3FE"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is interest in and commitment to participate. </w:t>
            </w:r>
          </w:p>
          <w:p w14:paraId="3C3BAD68"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Representativeness of the various population groups exists, ensuring the inclusion of an </w:t>
            </w:r>
            <w:r w:rsidRPr="00D643B5">
              <w:rPr>
                <w:rFonts w:asciiTheme="majorHAnsi" w:eastAsia="PMingLiU" w:hAnsiTheme="majorHAnsi"/>
                <w:color w:val="000000" w:themeColor="text1"/>
                <w:lang w:eastAsia="en-GB"/>
              </w:rPr>
              <w:lastRenderedPageBreak/>
              <w:t>ethnic and gender approach within the local and regional organizational structures.</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8784938"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199DCC67"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Communities </w:t>
            </w:r>
          </w:p>
          <w:p w14:paraId="55B743D7" w14:textId="77777777" w:rsidR="00BC1CBD" w:rsidRPr="00D643B5" w:rsidRDefault="00BC1CBD" w:rsidP="009C0D0B">
            <w:pPr>
              <w:spacing w:after="120" w:line="240" w:lineRule="auto"/>
              <w:rPr>
                <w:rFonts w:asciiTheme="majorHAnsi" w:eastAsia="PMingLiU" w:hAnsiTheme="majorHAnsi"/>
                <w:color w:val="000000" w:themeColor="text1"/>
                <w:lang w:eastAsia="en-GB"/>
              </w:rPr>
            </w:pPr>
          </w:p>
          <w:p w14:paraId="72B2605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 </w:t>
            </w:r>
          </w:p>
        </w:tc>
      </w:tr>
      <w:tr w:rsidR="00BC1CBD" w:rsidRPr="00D643B5" w14:paraId="51D730E1" w14:textId="77777777" w:rsidTr="00D643B5">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8500B88" w14:textId="20F55E9C" w:rsidR="00BC1CBD" w:rsidRPr="00D643B5" w:rsidRDefault="00BC1CBD" w:rsidP="00D643B5">
            <w:pPr>
              <w:spacing w:after="0" w:line="240" w:lineRule="auto"/>
              <w:jc w:val="both"/>
              <w:rPr>
                <w:rFonts w:asciiTheme="majorHAnsi" w:eastAsia="PMingLiU" w:hAnsiTheme="majorHAnsi"/>
                <w:b/>
                <w:color w:val="000000" w:themeColor="text1"/>
                <w:lang w:eastAsia="en-GB"/>
              </w:rPr>
            </w:pPr>
            <w:bookmarkStart w:id="30" w:name="_Hlk519101564"/>
            <w:r w:rsidRPr="00D643B5">
              <w:rPr>
                <w:rFonts w:asciiTheme="majorHAnsi" w:eastAsia="PMingLiU" w:hAnsiTheme="majorHAnsi"/>
                <w:b/>
                <w:color w:val="000000" w:themeColor="text1"/>
                <w:lang w:eastAsia="en-GB"/>
              </w:rPr>
              <w:t xml:space="preserve">Component 2: Integrated management of PAs, buffer zones and CCS  </w:t>
            </w:r>
            <w:bookmarkEnd w:id="30"/>
          </w:p>
        </w:tc>
      </w:tr>
      <w:tr w:rsidR="00E95B32" w:rsidRPr="00D643B5" w14:paraId="29067BC7"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477B04B9" w14:textId="77777777" w:rsidR="00E95B32" w:rsidRPr="00D643B5" w:rsidRDefault="00E95B32" w:rsidP="00E95B32">
            <w:pPr>
              <w:spacing w:after="0" w:line="240" w:lineRule="auto"/>
              <w:rPr>
                <w:rFonts w:asciiTheme="majorHAnsi" w:eastAsia="PMingLiU" w:hAnsiTheme="majorHAnsi"/>
                <w:color w:val="000000" w:themeColor="text1"/>
              </w:rPr>
            </w:pPr>
            <w:bookmarkStart w:id="31" w:name="_Hlk519101543"/>
            <w:r w:rsidRPr="00D643B5">
              <w:rPr>
                <w:rFonts w:asciiTheme="majorHAnsi" w:eastAsia="PMingLiU" w:hAnsiTheme="majorHAnsi"/>
                <w:color w:val="000000" w:themeColor="text1"/>
                <w:u w:val="single"/>
              </w:rPr>
              <w:t>Outcome 2.1</w:t>
            </w:r>
            <w:r w:rsidRPr="00D643B5">
              <w:rPr>
                <w:rFonts w:asciiTheme="majorHAnsi" w:eastAsia="PMingLiU" w:hAnsiTheme="majorHAnsi"/>
                <w:color w:val="000000" w:themeColor="text1"/>
              </w:rPr>
              <w:t xml:space="preserve"> </w:t>
            </w:r>
          </w:p>
          <w:p w14:paraId="55711701" w14:textId="30D12F71" w:rsidR="00E95B32" w:rsidRPr="00D643B5" w:rsidRDefault="00E95B32" w:rsidP="00E95B32">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Reduction of pressures and threats to biodiversity and ecosystem services in </w:t>
            </w:r>
            <w:r w:rsidR="006B7B2E">
              <w:rPr>
                <w:rFonts w:asciiTheme="majorHAnsi" w:eastAsia="PMingLiU" w:hAnsiTheme="majorHAnsi"/>
                <w:color w:val="000000" w:themeColor="text1"/>
              </w:rPr>
              <w:t>581,859</w:t>
            </w:r>
            <w:r w:rsidRPr="00D643B5">
              <w:rPr>
                <w:rFonts w:asciiTheme="majorHAnsi" w:eastAsia="PMingLiU" w:hAnsiTheme="majorHAnsi"/>
                <w:color w:val="000000" w:themeColor="text1"/>
              </w:rPr>
              <w:t xml:space="preserve"> ha of existing PAs and their buffer zone.</w:t>
            </w:r>
          </w:p>
          <w:p w14:paraId="6E8C6D7B" w14:textId="77777777" w:rsidR="00E95B32" w:rsidRPr="00D643B5" w:rsidRDefault="00E95B32" w:rsidP="00E95B32">
            <w:pPr>
              <w:spacing w:after="0" w:line="240" w:lineRule="auto"/>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1C510C02"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Management effectiveness of PAs measured by the METT</w:t>
            </w:r>
          </w:p>
          <w:p w14:paraId="6C467A2C" w14:textId="77777777" w:rsidR="00E95B32" w:rsidRPr="00D643B5" w:rsidRDefault="00E95B32" w:rsidP="00E95B32">
            <w:pPr>
              <w:spacing w:after="0" w:line="240" w:lineRule="auto"/>
              <w:rPr>
                <w:rFonts w:asciiTheme="majorHAnsi" w:eastAsia="PMingLiU" w:hAnsiTheme="majorHAnsi"/>
                <w:color w:val="000000" w:themeColor="text1"/>
                <w:lang w:eastAsia="en-GB"/>
              </w:rPr>
            </w:pPr>
          </w:p>
          <w:p w14:paraId="66C9D4D5" w14:textId="77777777" w:rsidR="00E95B32" w:rsidRPr="00D643B5" w:rsidRDefault="00E95B32" w:rsidP="00E95B32">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45B42AFB"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w:t>
            </w:r>
            <w:proofErr w:type="spellStart"/>
            <w:r w:rsidRPr="00B6396A">
              <w:rPr>
                <w:rFonts w:asciiTheme="minorHAnsi" w:eastAsia="PMingLiU" w:hAnsiTheme="minorHAnsi"/>
                <w:lang w:val="es-CO" w:eastAsia="en-GB"/>
              </w:rPr>
              <w:t>Katíos</w:t>
            </w:r>
            <w:proofErr w:type="spellEnd"/>
            <w:r w:rsidRPr="00B6396A">
              <w:rPr>
                <w:rFonts w:asciiTheme="minorHAnsi" w:eastAsia="PMingLiU" w:hAnsiTheme="minorHAnsi"/>
                <w:lang w:val="es-CO" w:eastAsia="en-GB"/>
              </w:rPr>
              <w:t xml:space="preserve"> NNP: </w:t>
            </w:r>
            <w:r>
              <w:rPr>
                <w:rFonts w:asciiTheme="minorHAnsi" w:eastAsia="PMingLiU" w:hAnsiTheme="minorHAnsi"/>
                <w:lang w:val="es-CO" w:eastAsia="en-GB"/>
              </w:rPr>
              <w:t>66</w:t>
            </w:r>
          </w:p>
          <w:p w14:paraId="2BE1B833"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Farallones NNP: </w:t>
            </w:r>
            <w:r>
              <w:rPr>
                <w:rFonts w:asciiTheme="minorHAnsi" w:eastAsia="PMingLiU" w:hAnsiTheme="minorHAnsi"/>
                <w:lang w:val="es-CO" w:eastAsia="en-GB"/>
              </w:rPr>
              <w:t>67</w:t>
            </w:r>
          </w:p>
          <w:p w14:paraId="0D644E47"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w:t>
            </w:r>
            <w:proofErr w:type="spellStart"/>
            <w:r w:rsidRPr="00B6396A">
              <w:rPr>
                <w:rFonts w:asciiTheme="minorHAnsi" w:eastAsia="PMingLiU" w:hAnsiTheme="minorHAnsi"/>
                <w:lang w:val="es-CO" w:eastAsia="en-GB"/>
              </w:rPr>
              <w:t>Tatamá</w:t>
            </w:r>
            <w:proofErr w:type="spellEnd"/>
            <w:r w:rsidRPr="00B6396A">
              <w:rPr>
                <w:rFonts w:asciiTheme="minorHAnsi" w:eastAsia="PMingLiU" w:hAnsiTheme="minorHAnsi"/>
                <w:lang w:val="es-CO" w:eastAsia="en-GB"/>
              </w:rPr>
              <w:t xml:space="preserve"> NNP: </w:t>
            </w:r>
            <w:r>
              <w:rPr>
                <w:rFonts w:asciiTheme="minorHAnsi" w:eastAsia="PMingLiU" w:hAnsiTheme="minorHAnsi"/>
                <w:lang w:val="es-CO" w:eastAsia="en-GB"/>
              </w:rPr>
              <w:t>68</w:t>
            </w:r>
          </w:p>
          <w:p w14:paraId="5C1BB3C9"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w:t>
            </w:r>
            <w:proofErr w:type="spellStart"/>
            <w:r w:rsidRPr="003A459F">
              <w:rPr>
                <w:rFonts w:asciiTheme="minorHAnsi" w:eastAsia="PMingLiU" w:hAnsiTheme="minorHAnsi"/>
                <w:lang w:val="es-419" w:eastAsia="en-GB"/>
              </w:rPr>
              <w:t>Munchique</w:t>
            </w:r>
            <w:proofErr w:type="spellEnd"/>
            <w:r w:rsidRPr="003A459F">
              <w:rPr>
                <w:rFonts w:asciiTheme="minorHAnsi" w:eastAsia="PMingLiU" w:hAnsiTheme="minorHAnsi"/>
                <w:lang w:val="es-419" w:eastAsia="en-GB"/>
              </w:rPr>
              <w:t xml:space="preserve"> NNP: </w:t>
            </w:r>
            <w:r>
              <w:rPr>
                <w:rFonts w:asciiTheme="minorHAnsi" w:eastAsia="PMingLiU" w:hAnsiTheme="minorHAnsi"/>
                <w:lang w:val="es-419" w:eastAsia="en-GB"/>
              </w:rPr>
              <w:t>68</w:t>
            </w:r>
          </w:p>
          <w:p w14:paraId="2DCD167D" w14:textId="584C0F70"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40</w:t>
            </w:r>
          </w:p>
          <w:p w14:paraId="2FE4858A" w14:textId="0A4D8997"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 </w:t>
            </w:r>
            <w:r>
              <w:rPr>
                <w:rFonts w:asciiTheme="minorHAnsi" w:eastAsia="PMingLiU" w:hAnsiTheme="minorHAnsi"/>
                <w:lang w:val="es-419" w:eastAsia="en-GB"/>
              </w:rPr>
              <w:t>*</w:t>
            </w:r>
            <w:r w:rsidRPr="003A459F">
              <w:rPr>
                <w:rFonts w:asciiTheme="minorHAnsi" w:eastAsia="PMingLiU" w:hAnsiTheme="minorHAnsi"/>
                <w:lang w:val="es-419" w:eastAsia="en-GB"/>
              </w:rPr>
              <w:t>Río Bravo</w:t>
            </w:r>
            <w:r w:rsidR="006B7B2E">
              <w:rPr>
                <w:rFonts w:asciiTheme="minorHAnsi" w:eastAsia="PMingLiU" w:hAnsiTheme="minorHAnsi"/>
                <w:lang w:val="es-419" w:eastAsia="en-GB"/>
              </w:rPr>
              <w:t xml:space="preserve"> </w:t>
            </w:r>
            <w:r>
              <w:rPr>
                <w:rFonts w:asciiTheme="minorHAnsi" w:eastAsia="PMingLiU" w:hAnsiTheme="minorHAnsi"/>
                <w:lang w:val="es-419" w:eastAsia="en-GB"/>
              </w:rPr>
              <w:t>R</w:t>
            </w:r>
            <w:r w:rsidR="006B7B2E">
              <w:rPr>
                <w:rFonts w:asciiTheme="minorHAnsi" w:eastAsia="PMingLiU" w:hAnsiTheme="minorHAnsi"/>
                <w:lang w:val="es-419" w:eastAsia="en-GB"/>
              </w:rPr>
              <w:t>FPR</w:t>
            </w:r>
            <w:r>
              <w:rPr>
                <w:rFonts w:asciiTheme="minorHAnsi" w:eastAsia="PMingLiU" w:hAnsiTheme="minorHAnsi"/>
                <w:lang w:val="es-419" w:eastAsia="en-GB"/>
              </w:rPr>
              <w:t>:</w:t>
            </w:r>
            <w:r w:rsidR="006B7B2E">
              <w:rPr>
                <w:rFonts w:asciiTheme="minorHAnsi" w:eastAsia="PMingLiU" w:hAnsiTheme="minorHAnsi"/>
                <w:lang w:val="es-419" w:eastAsia="en-GB"/>
              </w:rPr>
              <w:t xml:space="preserve"> 40</w:t>
            </w:r>
          </w:p>
          <w:p w14:paraId="76224BD0" w14:textId="5292307D" w:rsidR="00E95B32" w:rsidRPr="00BC73C2" w:rsidRDefault="00E95B32" w:rsidP="0026040E">
            <w:pPr>
              <w:spacing w:after="60" w:line="240" w:lineRule="auto"/>
              <w:rPr>
                <w:rFonts w:asciiTheme="majorHAnsi" w:eastAsia="PMingLiU" w:hAnsiTheme="majorHAnsi"/>
                <w:i/>
                <w:highlight w:val="yellow"/>
                <w:lang w:eastAsia="en-GB"/>
              </w:rPr>
            </w:pPr>
            <w:r w:rsidRPr="00B706B1">
              <w:rPr>
                <w:rFonts w:asciiTheme="minorHAnsi" w:eastAsia="PMingLiU" w:hAnsiTheme="minorHAnsi"/>
                <w:lang w:val="es-CO" w:eastAsia="en-GB"/>
              </w:rPr>
              <w:t xml:space="preserve"> </w:t>
            </w:r>
          </w:p>
        </w:tc>
        <w:tc>
          <w:tcPr>
            <w:tcW w:w="1739"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216E7A54"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w:t>
            </w:r>
            <w:proofErr w:type="spellStart"/>
            <w:r w:rsidRPr="00B6396A">
              <w:rPr>
                <w:rFonts w:asciiTheme="minorHAnsi" w:eastAsia="PMingLiU" w:hAnsiTheme="minorHAnsi"/>
                <w:lang w:val="es-419" w:eastAsia="en-GB"/>
              </w:rPr>
              <w:t>Katíos</w:t>
            </w:r>
            <w:proofErr w:type="spellEnd"/>
            <w:r w:rsidRPr="00B6396A">
              <w:rPr>
                <w:rFonts w:asciiTheme="minorHAnsi" w:eastAsia="PMingLiU" w:hAnsiTheme="minorHAnsi"/>
                <w:lang w:val="es-419" w:eastAsia="en-GB"/>
              </w:rPr>
              <w:t xml:space="preserve"> NNP: </w:t>
            </w:r>
            <w:r>
              <w:rPr>
                <w:rFonts w:asciiTheme="minorHAnsi" w:eastAsia="PMingLiU" w:hAnsiTheme="minorHAnsi"/>
                <w:lang w:val="es-419" w:eastAsia="en-GB"/>
              </w:rPr>
              <w:t>71</w:t>
            </w:r>
          </w:p>
          <w:p w14:paraId="2657BFE2"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Pr>
                <w:rFonts w:asciiTheme="minorHAnsi" w:eastAsia="PMingLiU" w:hAnsiTheme="minorHAnsi"/>
                <w:lang w:val="es-419" w:eastAsia="en-GB"/>
              </w:rPr>
              <w:t>72</w:t>
            </w:r>
          </w:p>
          <w:p w14:paraId="0F691300"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w:t>
            </w:r>
            <w:proofErr w:type="spellStart"/>
            <w:r w:rsidRPr="00B6396A">
              <w:rPr>
                <w:rFonts w:asciiTheme="minorHAnsi" w:eastAsia="PMingLiU" w:hAnsiTheme="minorHAnsi"/>
                <w:lang w:val="es-CO" w:eastAsia="en-GB"/>
              </w:rPr>
              <w:t>Tatamá</w:t>
            </w:r>
            <w:proofErr w:type="spellEnd"/>
            <w:r w:rsidRPr="00B6396A">
              <w:rPr>
                <w:rFonts w:asciiTheme="minorHAnsi" w:eastAsia="PMingLiU" w:hAnsiTheme="minorHAnsi"/>
                <w:lang w:val="es-CO" w:eastAsia="en-GB"/>
              </w:rPr>
              <w:t xml:space="preserve"> NNP: </w:t>
            </w:r>
            <w:r>
              <w:rPr>
                <w:rFonts w:asciiTheme="minorHAnsi" w:eastAsia="PMingLiU" w:hAnsiTheme="minorHAnsi"/>
                <w:lang w:val="es-CO" w:eastAsia="en-GB"/>
              </w:rPr>
              <w:t>73</w:t>
            </w:r>
          </w:p>
          <w:p w14:paraId="4D0AAEEE"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w:t>
            </w:r>
            <w:proofErr w:type="spellStart"/>
            <w:r w:rsidRPr="003A459F">
              <w:rPr>
                <w:rFonts w:asciiTheme="minorHAnsi" w:eastAsia="PMingLiU" w:hAnsiTheme="minorHAnsi"/>
                <w:lang w:val="es-419" w:eastAsia="en-GB"/>
              </w:rPr>
              <w:t>Munchique</w:t>
            </w:r>
            <w:proofErr w:type="spellEnd"/>
            <w:r w:rsidRPr="003A459F">
              <w:rPr>
                <w:rFonts w:asciiTheme="minorHAnsi" w:eastAsia="PMingLiU" w:hAnsiTheme="minorHAnsi"/>
                <w:lang w:val="es-419" w:eastAsia="en-GB"/>
              </w:rPr>
              <w:t xml:space="preserve"> NNP: </w:t>
            </w:r>
            <w:r>
              <w:rPr>
                <w:rFonts w:asciiTheme="minorHAnsi" w:eastAsia="PMingLiU" w:hAnsiTheme="minorHAnsi"/>
                <w:lang w:val="es-419" w:eastAsia="en-GB"/>
              </w:rPr>
              <w:t>73</w:t>
            </w:r>
          </w:p>
          <w:p w14:paraId="2DE5C8B0" w14:textId="0642F326"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 43</w:t>
            </w:r>
          </w:p>
          <w:p w14:paraId="6350D4D0" w14:textId="5BA42F35"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w:t>
            </w:r>
            <w:r>
              <w:rPr>
                <w:rFonts w:asciiTheme="minorHAnsi" w:eastAsia="PMingLiU" w:hAnsiTheme="minorHAnsi"/>
                <w:lang w:val="es-419" w:eastAsia="en-GB"/>
              </w:rPr>
              <w:t>*</w:t>
            </w:r>
            <w:r w:rsidRPr="003A459F">
              <w:rPr>
                <w:rFonts w:asciiTheme="minorHAnsi" w:eastAsia="PMingLiU" w:hAnsiTheme="minorHAnsi"/>
                <w:lang w:val="es-419" w:eastAsia="en-GB"/>
              </w:rPr>
              <w:t>Río Bravo</w:t>
            </w:r>
            <w:r w:rsidR="006B7B2E">
              <w:rPr>
                <w:rFonts w:asciiTheme="minorHAnsi" w:eastAsia="PMingLiU" w:hAnsiTheme="minorHAnsi"/>
                <w:lang w:val="es-419" w:eastAsia="en-GB"/>
              </w:rPr>
              <w:t xml:space="preserve"> </w:t>
            </w:r>
            <w:r>
              <w:rPr>
                <w:rFonts w:asciiTheme="minorHAnsi" w:eastAsia="PMingLiU" w:hAnsiTheme="minorHAnsi"/>
                <w:lang w:val="es-419" w:eastAsia="en-GB"/>
              </w:rPr>
              <w:t>R</w:t>
            </w:r>
            <w:r w:rsidR="006B7B2E">
              <w:rPr>
                <w:rFonts w:asciiTheme="minorHAnsi" w:eastAsia="PMingLiU" w:hAnsiTheme="minorHAnsi"/>
                <w:lang w:val="es-419" w:eastAsia="en-GB"/>
              </w:rPr>
              <w:t>FPR</w:t>
            </w:r>
            <w:r>
              <w:rPr>
                <w:rFonts w:asciiTheme="minorHAnsi" w:eastAsia="PMingLiU" w:hAnsiTheme="minorHAnsi"/>
                <w:lang w:val="es-419" w:eastAsia="en-GB"/>
              </w:rPr>
              <w:t>:</w:t>
            </w:r>
            <w:r w:rsidR="006B7B2E">
              <w:rPr>
                <w:rFonts w:asciiTheme="minorHAnsi" w:eastAsia="PMingLiU" w:hAnsiTheme="minorHAnsi"/>
                <w:lang w:val="es-419" w:eastAsia="en-GB"/>
              </w:rPr>
              <w:t xml:space="preserve"> 45</w:t>
            </w:r>
          </w:p>
          <w:p w14:paraId="05F9308E" w14:textId="3425A771" w:rsidR="00E95B32" w:rsidRPr="00BC73C2" w:rsidRDefault="00E95B32" w:rsidP="00E95B32">
            <w:pPr>
              <w:spacing w:after="60" w:line="240" w:lineRule="auto"/>
              <w:rPr>
                <w:rFonts w:asciiTheme="majorHAnsi" w:eastAsia="PMingLiU" w:hAnsiTheme="majorHAnsi"/>
                <w:i/>
                <w:highlight w:val="yellow"/>
                <w:lang w:val="en-GB" w:eastAsia="en-GB"/>
              </w:rPr>
            </w:pPr>
          </w:p>
        </w:tc>
        <w:tc>
          <w:tcPr>
            <w:tcW w:w="1800"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6AF13479" w14:textId="77777777" w:rsidR="00E95B32"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w:t>
            </w:r>
            <w:proofErr w:type="spellStart"/>
            <w:r w:rsidRPr="00B6396A">
              <w:rPr>
                <w:rFonts w:asciiTheme="minorHAnsi" w:eastAsia="PMingLiU" w:hAnsiTheme="minorHAnsi"/>
                <w:lang w:val="es-419" w:eastAsia="en-GB"/>
              </w:rPr>
              <w:t>Katíos</w:t>
            </w:r>
            <w:proofErr w:type="spellEnd"/>
            <w:r w:rsidRPr="00B6396A">
              <w:rPr>
                <w:rFonts w:asciiTheme="minorHAnsi" w:eastAsia="PMingLiU" w:hAnsiTheme="minorHAnsi"/>
                <w:lang w:val="es-419" w:eastAsia="en-GB"/>
              </w:rPr>
              <w:t xml:space="preserve"> NNP: </w:t>
            </w:r>
          </w:p>
          <w:p w14:paraId="4276E7BD" w14:textId="77777777" w:rsidR="00E95B32" w:rsidRPr="00B6396A" w:rsidRDefault="00E95B32" w:rsidP="00E95B32">
            <w:pPr>
              <w:spacing w:after="60" w:line="240" w:lineRule="auto"/>
              <w:rPr>
                <w:rFonts w:asciiTheme="minorHAnsi" w:eastAsia="PMingLiU" w:hAnsiTheme="minorHAnsi"/>
                <w:lang w:val="es-419" w:eastAsia="en-GB"/>
              </w:rPr>
            </w:pPr>
            <w:r>
              <w:rPr>
                <w:rFonts w:asciiTheme="minorHAnsi" w:eastAsia="PMingLiU" w:hAnsiTheme="minorHAnsi"/>
                <w:lang w:val="es-419" w:eastAsia="en-GB"/>
              </w:rPr>
              <w:t>76</w:t>
            </w:r>
          </w:p>
          <w:p w14:paraId="66A51925"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Pr>
                <w:rFonts w:asciiTheme="minorHAnsi" w:eastAsia="PMingLiU" w:hAnsiTheme="minorHAnsi"/>
                <w:lang w:val="es-419" w:eastAsia="en-GB"/>
              </w:rPr>
              <w:t>77</w:t>
            </w:r>
          </w:p>
          <w:p w14:paraId="66C29853"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w:t>
            </w:r>
            <w:proofErr w:type="spellStart"/>
            <w:r w:rsidRPr="00B6396A">
              <w:rPr>
                <w:rFonts w:asciiTheme="minorHAnsi" w:eastAsia="PMingLiU" w:hAnsiTheme="minorHAnsi"/>
                <w:lang w:val="es-CO" w:eastAsia="en-GB"/>
              </w:rPr>
              <w:t>Tatamá</w:t>
            </w:r>
            <w:proofErr w:type="spellEnd"/>
            <w:r w:rsidRPr="00B6396A">
              <w:rPr>
                <w:rFonts w:asciiTheme="minorHAnsi" w:eastAsia="PMingLiU" w:hAnsiTheme="minorHAnsi"/>
                <w:lang w:val="es-CO" w:eastAsia="en-GB"/>
              </w:rPr>
              <w:t xml:space="preserve"> NNP: </w:t>
            </w:r>
            <w:r>
              <w:rPr>
                <w:rFonts w:asciiTheme="minorHAnsi" w:eastAsia="PMingLiU" w:hAnsiTheme="minorHAnsi"/>
                <w:lang w:val="es-CO" w:eastAsia="en-GB"/>
              </w:rPr>
              <w:t>78</w:t>
            </w:r>
          </w:p>
          <w:p w14:paraId="525A99F8"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w:t>
            </w:r>
            <w:proofErr w:type="spellStart"/>
            <w:r w:rsidRPr="003A459F">
              <w:rPr>
                <w:rFonts w:asciiTheme="minorHAnsi" w:eastAsia="PMingLiU" w:hAnsiTheme="minorHAnsi"/>
                <w:lang w:val="es-419" w:eastAsia="en-GB"/>
              </w:rPr>
              <w:t>Munchique</w:t>
            </w:r>
            <w:proofErr w:type="spellEnd"/>
            <w:r w:rsidRPr="003A459F">
              <w:rPr>
                <w:rFonts w:asciiTheme="minorHAnsi" w:eastAsia="PMingLiU" w:hAnsiTheme="minorHAnsi"/>
                <w:lang w:val="es-419" w:eastAsia="en-GB"/>
              </w:rPr>
              <w:t xml:space="preserve"> NNP: </w:t>
            </w:r>
            <w:r>
              <w:rPr>
                <w:rFonts w:asciiTheme="minorHAnsi" w:eastAsia="PMingLiU" w:hAnsiTheme="minorHAnsi"/>
                <w:lang w:val="es-419" w:eastAsia="en-GB"/>
              </w:rPr>
              <w:t>78</w:t>
            </w:r>
          </w:p>
          <w:p w14:paraId="78D1958F" w14:textId="539BF6B8" w:rsidR="00E95B32" w:rsidDel="00B706B1"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 48</w:t>
            </w:r>
          </w:p>
          <w:p w14:paraId="1B638051" w14:textId="184C2574" w:rsidR="00E95B32" w:rsidRDefault="00E95B32" w:rsidP="00E95B32">
            <w:pPr>
              <w:spacing w:after="60" w:line="240" w:lineRule="auto"/>
              <w:rPr>
                <w:rFonts w:asciiTheme="minorHAnsi" w:eastAsia="PMingLiU" w:hAnsiTheme="minorHAnsi"/>
                <w:lang w:val="es-419" w:eastAsia="en-GB"/>
              </w:rPr>
            </w:pPr>
            <w:r>
              <w:rPr>
                <w:rFonts w:asciiTheme="minorHAnsi" w:eastAsia="PMingLiU" w:hAnsiTheme="minorHAnsi"/>
                <w:lang w:val="es-419" w:eastAsia="en-GB"/>
              </w:rPr>
              <w:t>- *</w:t>
            </w:r>
            <w:r w:rsidRPr="003A459F">
              <w:rPr>
                <w:rFonts w:asciiTheme="minorHAnsi" w:eastAsia="PMingLiU" w:hAnsiTheme="minorHAnsi"/>
                <w:lang w:val="es-419" w:eastAsia="en-GB"/>
              </w:rPr>
              <w:t>Río Bravo</w:t>
            </w:r>
            <w:r>
              <w:rPr>
                <w:rFonts w:asciiTheme="minorHAnsi" w:eastAsia="PMingLiU" w:hAnsiTheme="minorHAnsi"/>
                <w:lang w:val="es-419" w:eastAsia="en-GB"/>
              </w:rPr>
              <w:t xml:space="preserve"> NR</w:t>
            </w:r>
            <w:r w:rsidR="006B7B2E">
              <w:rPr>
                <w:rFonts w:asciiTheme="minorHAnsi" w:eastAsia="PMingLiU" w:hAnsiTheme="minorHAnsi"/>
                <w:lang w:val="es-419" w:eastAsia="en-GB"/>
              </w:rPr>
              <w:t>: 50</w:t>
            </w:r>
          </w:p>
          <w:p w14:paraId="4F656BC5" w14:textId="479D0743" w:rsidR="00E95B32" w:rsidRPr="00BC73C2" w:rsidRDefault="00E95B32" w:rsidP="0026040E">
            <w:pPr>
              <w:spacing w:after="60" w:line="240" w:lineRule="auto"/>
              <w:rPr>
                <w:rFonts w:asciiTheme="majorHAnsi" w:eastAsia="PMingLiU" w:hAnsiTheme="majorHAnsi"/>
                <w:highlight w:val="yellow"/>
                <w:lang w:val="en-GB" w:eastAsia="en-GB"/>
              </w:rPr>
            </w:pPr>
            <w:r>
              <w:rPr>
                <w:rFonts w:asciiTheme="minorHAnsi" w:eastAsia="PMingLiU" w:hAnsiTheme="minorHAnsi"/>
                <w:lang w:val="es-419"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00E45424" w14:textId="77777777" w:rsidR="00E95B32" w:rsidRPr="00D643B5" w:rsidRDefault="00E95B32" w:rsidP="00E95B3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METT updated at mid-term and final points of the project</w:t>
            </w:r>
          </w:p>
          <w:p w14:paraId="527C87F3"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Reports analyzing multi-temporal changes in land cover    </w:t>
            </w:r>
          </w:p>
          <w:p w14:paraId="0E7848D4" w14:textId="3F6F522F"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GEF 7 Core Indicators updated</w:t>
            </w:r>
          </w:p>
        </w:tc>
        <w:tc>
          <w:tcPr>
            <w:tcW w:w="1808"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378E99E6" w14:textId="0CEDF740" w:rsidR="00E95B32" w:rsidRPr="00D643B5" w:rsidRDefault="00E95B32" w:rsidP="00E95B3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There is interest by the central and municipal governments, local communities, and pr</w:t>
            </w:r>
            <w:r>
              <w:rPr>
                <w:rFonts w:asciiTheme="majorHAnsi" w:eastAsia="PMingLiU" w:hAnsiTheme="majorHAnsi"/>
                <w:color w:val="000000" w:themeColor="text1"/>
              </w:rPr>
              <w:t>oduction sectors to improve PA</w:t>
            </w:r>
            <w:r w:rsidRPr="00D643B5">
              <w:rPr>
                <w:rFonts w:asciiTheme="majorHAnsi" w:eastAsia="PMingLiU" w:hAnsiTheme="majorHAnsi"/>
                <w:color w:val="000000" w:themeColor="text1"/>
              </w:rPr>
              <w:t xml:space="preserve"> management and ensure the protection of conservation targets.</w:t>
            </w:r>
          </w:p>
          <w:p w14:paraId="74B2DED3"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Effective reduction of pressures on natural forests is achieved. </w:t>
            </w:r>
          </w:p>
        </w:tc>
        <w:tc>
          <w:tcPr>
            <w:tcW w:w="1532"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0D1B2F6E"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M&amp;E Expert</w:t>
            </w:r>
          </w:p>
          <w:p w14:paraId="66F73C4A"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35D0DEF7"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tc>
      </w:tr>
      <w:tr w:rsidR="00BC1CBD" w:rsidRPr="00D643B5" w14:paraId="224EFC33"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8C75728" w14:textId="77777777" w:rsidR="00BC1CBD" w:rsidRPr="00D643B5" w:rsidRDefault="00BC1CBD" w:rsidP="00BC73C2">
            <w:pPr>
              <w:spacing w:after="0" w:line="240" w:lineRule="auto"/>
              <w:rPr>
                <w:rFonts w:asciiTheme="majorHAnsi" w:eastAsia="PMingLiU" w:hAnsiTheme="majorHAnsi"/>
              </w:rPr>
            </w:pPr>
            <w:bookmarkStart w:id="32" w:name="_Hlk519102055"/>
            <w:bookmarkEnd w:id="31"/>
            <w:r w:rsidRPr="00D643B5">
              <w:rPr>
                <w:rFonts w:asciiTheme="majorHAnsi" w:eastAsia="PMingLiU" w:hAnsiTheme="majorHAnsi"/>
                <w:color w:val="000000" w:themeColor="text1"/>
                <w:u w:val="single"/>
              </w:rPr>
              <w:t>Output 2.1.1</w:t>
            </w:r>
            <w:r w:rsidRPr="00D643B5">
              <w:rPr>
                <w:rFonts w:asciiTheme="majorHAnsi" w:eastAsia="PMingLiU" w:hAnsiTheme="majorHAnsi"/>
              </w:rPr>
              <w:t xml:space="preserve">: </w:t>
            </w:r>
          </w:p>
          <w:p w14:paraId="12679FE1" w14:textId="77777777" w:rsidR="00BC1CBD" w:rsidRPr="00D643B5" w:rsidRDefault="00BC1CBD" w:rsidP="00BC73C2">
            <w:pPr>
              <w:spacing w:after="0" w:line="240" w:lineRule="auto"/>
              <w:rPr>
                <w:rFonts w:asciiTheme="majorHAnsi" w:hAnsiTheme="majorHAnsi"/>
                <w:lang w:eastAsia="es-CO"/>
              </w:rPr>
            </w:pPr>
            <w:r w:rsidRPr="00D643B5">
              <w:rPr>
                <w:rFonts w:asciiTheme="majorHAnsi" w:eastAsia="PMingLiU" w:hAnsiTheme="majorHAnsi"/>
              </w:rPr>
              <w:t xml:space="preserve">Management plans and governance mechanisms developed and/or adopted include support </w:t>
            </w:r>
            <w:r w:rsidRPr="00D643B5">
              <w:rPr>
                <w:rFonts w:asciiTheme="majorHAnsi" w:eastAsia="PMingLiU" w:hAnsiTheme="majorHAnsi"/>
              </w:rPr>
              <w:lastRenderedPageBreak/>
              <w:t>for the implementation of priority actions in the selected areas.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6D4871" w14:textId="77777777" w:rsidR="00BC1CBD" w:rsidRPr="00D643B5" w:rsidRDefault="00BC1CBD" w:rsidP="00BC73C2">
            <w:pPr>
              <w:spacing w:after="0" w:line="240" w:lineRule="auto"/>
              <w:rPr>
                <w:rFonts w:asciiTheme="majorHAnsi" w:hAnsiTheme="majorHAnsi"/>
              </w:rPr>
            </w:pPr>
            <w:r w:rsidRPr="00D643B5">
              <w:rPr>
                <w:rFonts w:asciiTheme="majorHAnsi" w:eastAsia="PMingLiU" w:hAnsiTheme="majorHAnsi"/>
                <w:color w:val="000000" w:themeColor="text1"/>
              </w:rPr>
              <w:lastRenderedPageBreak/>
              <w:t xml:space="preserve">Number of hectares (ha) under management plans developed and/or adopted with support </w:t>
            </w:r>
            <w:r w:rsidRPr="00D643B5">
              <w:rPr>
                <w:rFonts w:asciiTheme="majorHAnsi" w:eastAsia="PMingLiU" w:hAnsiTheme="majorHAnsi"/>
              </w:rPr>
              <w:lastRenderedPageBreak/>
              <w:t>for the implementation of priority actions</w:t>
            </w:r>
            <w:r w:rsidRPr="00D643B5">
              <w:rPr>
                <w:rFonts w:asciiTheme="majorHAnsi" w:eastAsia="PMingLiU" w:hAnsiTheme="majorHAnsi"/>
                <w:color w:val="000000" w:themeColor="text1"/>
              </w:rPr>
              <w:t xml:space="preserve">.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80D863"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0</w:t>
            </w:r>
          </w:p>
          <w:p w14:paraId="24FA36CB" w14:textId="77777777" w:rsidR="00BC1CBD" w:rsidRPr="00D643B5" w:rsidRDefault="00BC1CBD" w:rsidP="00BC73C2">
            <w:pPr>
              <w:spacing w:after="0" w:line="240" w:lineRule="auto"/>
              <w:rPr>
                <w:rFonts w:asciiTheme="majorHAnsi" w:eastAsia="PMingLiU" w:hAnsiTheme="majorHAnsi"/>
                <w:color w:val="FF0000"/>
                <w:lang w:eastAsia="en-GB"/>
              </w:rPr>
            </w:pPr>
          </w:p>
          <w:p w14:paraId="2E14C1B8" w14:textId="77777777" w:rsidR="00BC1CBD" w:rsidRPr="00D643B5" w:rsidRDefault="00BC1CBD" w:rsidP="00BC73C2">
            <w:pPr>
              <w:spacing w:after="0" w:line="240" w:lineRule="auto"/>
              <w:rPr>
                <w:rFonts w:asciiTheme="majorHAnsi" w:eastAsia="PMingLiU" w:hAnsiTheme="maj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587D9E" w14:textId="77777777" w:rsidR="00BC1CBD" w:rsidRPr="00D643B5" w:rsidRDefault="00BC1CBD" w:rsidP="00BC73C2">
            <w:pPr>
              <w:spacing w:after="0" w:line="240" w:lineRule="auto"/>
              <w:rPr>
                <w:rFonts w:asciiTheme="majorHAnsi" w:eastAsia="PMingLiU" w:hAnsiTheme="majorHAnsi"/>
                <w:color w:val="FF0000"/>
                <w:lang w:eastAsia="en-GB"/>
              </w:rPr>
            </w:pPr>
            <w:r w:rsidRPr="00D643B5">
              <w:rPr>
                <w:rFonts w:asciiTheme="majorHAnsi" w:eastAsia="PMingLiU" w:hAnsiTheme="majorHAnsi"/>
                <w:color w:val="000000" w:themeColor="text1"/>
                <w:lang w:eastAsia="en-GB"/>
              </w:rPr>
              <w:t>190,282 ha</w:t>
            </w:r>
            <w:r w:rsidRPr="00D643B5">
              <w:rPr>
                <w:rStyle w:val="FootnoteReference"/>
                <w:rFonts w:asciiTheme="majorHAnsi" w:eastAsia="PMingLiU" w:hAnsiTheme="majorHAnsi"/>
                <w:color w:val="000000" w:themeColor="text1"/>
                <w:lang w:eastAsia="en-GB"/>
              </w:rPr>
              <w:footnoteReference w:id="19"/>
            </w:r>
            <w:r w:rsidRPr="00D643B5">
              <w:rPr>
                <w:rFonts w:asciiTheme="majorHAnsi" w:eastAsia="PMingLiU" w:hAnsiTheme="majorHAnsi"/>
                <w:color w:val="000000" w:themeColor="text1"/>
                <w:lang w:eastAsia="en-GB"/>
              </w:rPr>
              <w:t xml:space="preserve"> </w:t>
            </w:r>
          </w:p>
          <w:p w14:paraId="76D80511" w14:textId="77777777" w:rsidR="00BC1CBD" w:rsidRPr="00D643B5" w:rsidRDefault="00BC1CBD" w:rsidP="00BC73C2">
            <w:pPr>
              <w:spacing w:after="0" w:line="240" w:lineRule="auto"/>
              <w:rPr>
                <w:rFonts w:asciiTheme="majorHAnsi" w:eastAsia="PMingLiU" w:hAnsiTheme="majorHAnsi"/>
                <w:color w:val="FF0000"/>
                <w:lang w:eastAsia="en-GB"/>
              </w:rPr>
            </w:pPr>
          </w:p>
          <w:p w14:paraId="584741F4" w14:textId="77777777" w:rsidR="00BC1CBD" w:rsidRPr="00D643B5" w:rsidRDefault="00BC1CBD" w:rsidP="00BC73C2">
            <w:pPr>
              <w:spacing w:after="0" w:line="240" w:lineRule="auto"/>
              <w:rPr>
                <w:rFonts w:asciiTheme="majorHAnsi" w:eastAsia="PMingLiU" w:hAnsiTheme="maj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BA1352" w14:textId="74511B5A" w:rsidR="00BC1CBD" w:rsidRPr="00D643B5" w:rsidRDefault="00902776" w:rsidP="00BC73C2">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rPr>
              <w:t>581,859</w:t>
            </w:r>
            <w:r w:rsidR="00BC1CBD" w:rsidRPr="00D643B5">
              <w:rPr>
                <w:rFonts w:asciiTheme="majorHAnsi" w:eastAsia="PMingLiU" w:hAnsiTheme="majorHAnsi"/>
                <w:color w:val="000000" w:themeColor="text1"/>
              </w:rPr>
              <w:t xml:space="preserve"> </w:t>
            </w:r>
            <w:r w:rsidR="00BC1CBD" w:rsidRPr="00D643B5">
              <w:rPr>
                <w:rFonts w:asciiTheme="majorHAnsi" w:eastAsia="PMingLiU" w:hAnsiTheme="majorHAnsi"/>
                <w:color w:val="000000" w:themeColor="text1"/>
                <w:lang w:eastAsia="en-GB"/>
              </w:rPr>
              <w:t>ha</w:t>
            </w:r>
            <w:r w:rsidR="00BC1CBD" w:rsidRPr="00D643B5">
              <w:rPr>
                <w:rFonts w:asciiTheme="majorHAnsi" w:eastAsia="PMingLiU" w:hAnsiTheme="majorHAnsi"/>
                <w:color w:val="FF0000"/>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83F6EC"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Management plans adopted</w:t>
            </w:r>
          </w:p>
          <w:p w14:paraId="0AA4962D"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lang w:eastAsia="en-GB"/>
              </w:rPr>
              <w:t xml:space="preserve">PAs management reports, including </w:t>
            </w:r>
            <w:r w:rsidRPr="00D643B5">
              <w:rPr>
                <w:rFonts w:asciiTheme="majorHAnsi" w:eastAsia="PMingLiU" w:hAnsiTheme="majorHAnsi"/>
                <w:bCs/>
                <w:lang w:eastAsia="en-GB"/>
              </w:rPr>
              <w:lastRenderedPageBreak/>
              <w:t xml:space="preserve">Colombia’s </w:t>
            </w:r>
            <w:r w:rsidRPr="00D643B5">
              <w:rPr>
                <w:rFonts w:asciiTheme="majorHAnsi" w:eastAsia="PMingLiU" w:hAnsiTheme="majorHAnsi"/>
                <w:bCs/>
                <w:color w:val="000000" w:themeColor="text1"/>
                <w:lang w:eastAsia="en-GB"/>
              </w:rPr>
              <w:t xml:space="preserve">AEMAPPS </w:t>
            </w:r>
          </w:p>
          <w:p w14:paraId="6721F90A"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Project progress reports</w:t>
            </w:r>
          </w:p>
          <w:p w14:paraId="1D5BD36B"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Official gazette and/or resolution</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CA8117" w14:textId="3CB97DF5"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color w:val="000000" w:themeColor="text1"/>
              </w:rPr>
              <w:lastRenderedPageBreak/>
              <w:t xml:space="preserve">There is interest from the </w:t>
            </w:r>
            <w:r w:rsidRPr="00D643B5">
              <w:rPr>
                <w:rFonts w:asciiTheme="majorHAnsi" w:eastAsia="PMingLiU" w:hAnsiTheme="majorHAnsi"/>
                <w:lang w:eastAsia="en-GB"/>
              </w:rPr>
              <w:t>central, regional, and local governments, civil society, and pro</w:t>
            </w:r>
            <w:r w:rsidR="00902776">
              <w:rPr>
                <w:rFonts w:asciiTheme="majorHAnsi" w:eastAsia="PMingLiU" w:hAnsiTheme="majorHAnsi"/>
                <w:lang w:eastAsia="en-GB"/>
              </w:rPr>
              <w:t xml:space="preserve">duction sectors to </w:t>
            </w:r>
            <w:r w:rsidR="00902776">
              <w:rPr>
                <w:rFonts w:asciiTheme="majorHAnsi" w:eastAsia="PMingLiU" w:hAnsiTheme="majorHAnsi"/>
                <w:lang w:eastAsia="en-GB"/>
              </w:rPr>
              <w:lastRenderedPageBreak/>
              <w:t xml:space="preserve">improve PA </w:t>
            </w:r>
            <w:r w:rsidRPr="00D643B5">
              <w:rPr>
                <w:rFonts w:asciiTheme="majorHAnsi" w:eastAsia="PMingLiU" w:hAnsiTheme="majorHAnsi"/>
                <w:lang w:eastAsia="en-GB"/>
              </w:rPr>
              <w:t xml:space="preserve">management. </w:t>
            </w:r>
          </w:p>
          <w:p w14:paraId="01C74BAA"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The legal framework remains unchanged; however, changes in policy may occur under a new government. </w:t>
            </w:r>
          </w:p>
          <w:p w14:paraId="55AE7958"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Commitments and agreements for building peace favor project implementation. </w:t>
            </w:r>
          </w:p>
          <w:p w14:paraId="217214D7"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bCs/>
                <w:color w:val="000000" w:themeColor="text1"/>
                <w:lang w:eastAsia="en-GB"/>
              </w:rPr>
              <w:t xml:space="preserve">The policy to reduce deforestation is adopted. </w:t>
            </w:r>
          </w:p>
          <w:p w14:paraId="30964DDA"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The Integral Strategy for the Control of Deforestation and Forest Management is adopted.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135848E"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4D2B05B1"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686236F"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309FB6A"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10FF0427"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PNN</w:t>
            </w:r>
          </w:p>
        </w:tc>
      </w:tr>
      <w:bookmarkEnd w:id="32"/>
      <w:tr w:rsidR="00BC1CBD" w:rsidRPr="00D643B5" w14:paraId="68EEAC81" w14:textId="77777777" w:rsidTr="00D643B5">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2DF490"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0C0F74" w14:textId="77777777" w:rsidR="00BC1CBD" w:rsidRPr="00D643B5" w:rsidRDefault="00BC1CBD" w:rsidP="000C5BE2">
            <w:pPr>
              <w:spacing w:after="0" w:line="240" w:lineRule="auto"/>
              <w:rPr>
                <w:rFonts w:asciiTheme="majorHAnsi" w:eastAsia="PMingLiU" w:hAnsiTheme="majorHAnsi"/>
              </w:rPr>
            </w:pPr>
            <w:r w:rsidRPr="00D643B5">
              <w:rPr>
                <w:rFonts w:asciiTheme="majorHAnsi" w:eastAsia="PMingLiU" w:hAnsiTheme="majorHAnsi"/>
                <w:color w:val="000000" w:themeColor="text1"/>
              </w:rPr>
              <w:t>Number of governance mechanisms</w:t>
            </w:r>
            <w:r w:rsidRPr="00D643B5">
              <w:rPr>
                <w:rStyle w:val="FootnoteReference"/>
                <w:rFonts w:asciiTheme="majorHAnsi" w:eastAsia="PMingLiU" w:hAnsiTheme="majorHAnsi"/>
                <w:color w:val="000000" w:themeColor="text1"/>
              </w:rPr>
              <w:footnoteReference w:id="20"/>
            </w:r>
            <w:r w:rsidRPr="00D643B5">
              <w:rPr>
                <w:rFonts w:asciiTheme="majorHAnsi" w:eastAsia="PMingLiU" w:hAnsiTheme="majorHAnsi"/>
                <w:color w:val="000000" w:themeColor="text1"/>
              </w:rPr>
              <w:t xml:space="preserve"> </w:t>
            </w:r>
            <w:r w:rsidRPr="00D643B5">
              <w:rPr>
                <w:rFonts w:asciiTheme="majorHAnsi" w:eastAsia="PMingLiU" w:hAnsiTheme="majorHAnsi"/>
                <w:color w:val="000000" w:themeColor="text1"/>
              </w:rPr>
              <w:lastRenderedPageBreak/>
              <w:t>under implementation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B9B88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lastRenderedPageBreak/>
              <w:t xml:space="preserve">0 </w:t>
            </w:r>
          </w:p>
          <w:p w14:paraId="79E7B46E"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901C71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 xml:space="preserve">At least two (2) under implementation </w:t>
            </w:r>
          </w:p>
          <w:p w14:paraId="643E884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p>
          <w:p w14:paraId="4DFDFE7A"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18787F"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lastRenderedPageBreak/>
              <w:t xml:space="preserve">Five (5) under implementation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D3625F"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bCs/>
                <w:color w:val="000000" w:themeColor="text1"/>
                <w:sz w:val="22"/>
                <w:lang w:eastAsia="en-GB"/>
              </w:rPr>
              <w:t xml:space="preserve">Reports on case studies regarding the </w:t>
            </w:r>
            <w:r w:rsidRPr="00D643B5">
              <w:rPr>
                <w:rFonts w:asciiTheme="majorHAnsi" w:eastAsia="PMingLiU" w:hAnsiTheme="majorHAnsi"/>
                <w:bCs/>
                <w:color w:val="000000" w:themeColor="text1"/>
                <w:sz w:val="22"/>
                <w:lang w:eastAsia="en-GB"/>
              </w:rPr>
              <w:lastRenderedPageBreak/>
              <w:t>performance and operation of governance mechanisms in the MUCBs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71C63B"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0CE989B"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Team </w:t>
            </w:r>
          </w:p>
          <w:p w14:paraId="00C13D9E"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Governance Specialist</w:t>
            </w:r>
          </w:p>
          <w:p w14:paraId="10657892"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PNN </w:t>
            </w:r>
          </w:p>
          <w:p w14:paraId="1FCF25ED" w14:textId="77777777" w:rsidR="00BC1CBD" w:rsidRPr="00D643B5" w:rsidRDefault="00BC1CBD" w:rsidP="00D643B5">
            <w:pPr>
              <w:pStyle w:val="ListParagraph"/>
              <w:tabs>
                <w:tab w:val="left" w:pos="280"/>
              </w:tabs>
              <w:spacing w:after="0" w:line="240" w:lineRule="auto"/>
              <w:ind w:left="14"/>
              <w:jc w:val="both"/>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SIRAP Pacific</w:t>
            </w:r>
          </w:p>
        </w:tc>
      </w:tr>
      <w:tr w:rsidR="00BC1CBD" w:rsidRPr="00D643B5" w14:paraId="4296DB74"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75CCA49" w14:textId="77777777" w:rsidR="00BC1CBD" w:rsidRPr="00D643B5" w:rsidRDefault="00BC1CBD" w:rsidP="000C5BE2">
            <w:pPr>
              <w:spacing w:after="0" w:line="240" w:lineRule="auto"/>
              <w:rPr>
                <w:rFonts w:asciiTheme="majorHAnsi" w:eastAsia="PMingLiU" w:hAnsiTheme="majorHAnsi"/>
                <w:color w:val="000000" w:themeColor="text1"/>
              </w:rPr>
            </w:pPr>
            <w:bookmarkStart w:id="33" w:name="_Hlk519104358"/>
            <w:r w:rsidRPr="00D643B5">
              <w:rPr>
                <w:rFonts w:asciiTheme="majorHAnsi" w:eastAsia="PMingLiU" w:hAnsiTheme="majorHAnsi"/>
                <w:color w:val="000000" w:themeColor="text1"/>
                <w:u w:val="single"/>
              </w:rPr>
              <w:lastRenderedPageBreak/>
              <w:t>Output 2.1.2</w:t>
            </w:r>
            <w:r w:rsidRPr="00D643B5">
              <w:rPr>
                <w:rFonts w:asciiTheme="majorHAnsi" w:eastAsia="PMingLiU" w:hAnsiTheme="majorHAnsi"/>
                <w:color w:val="000000" w:themeColor="text1"/>
              </w:rPr>
              <w:t xml:space="preserve">: </w:t>
            </w:r>
          </w:p>
          <w:p w14:paraId="2DC92697" w14:textId="2CB0B788" w:rsidR="00BC1CBD" w:rsidRPr="00D643B5" w:rsidRDefault="00BC1CBD" w:rsidP="000C5BE2">
            <w:pPr>
              <w:spacing w:after="0" w:line="240" w:lineRule="auto"/>
              <w:rPr>
                <w:rFonts w:asciiTheme="majorHAnsi" w:eastAsia="PMingLiU" w:hAnsiTheme="majorHAnsi"/>
                <w:color w:val="FF0000"/>
              </w:rPr>
            </w:pPr>
            <w:r w:rsidRPr="00D643B5">
              <w:rPr>
                <w:rFonts w:asciiTheme="majorHAnsi" w:eastAsia="PMingLiU" w:hAnsiTheme="majorHAnsi"/>
              </w:rPr>
              <w:t>One financial sustainability strategy designed and implemented for ensuring participation within the SIRAP Pacific framework</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8DA410E" w14:textId="77777777" w:rsidR="00BC1CBD" w:rsidRPr="00D643B5" w:rsidRDefault="00BC1CBD" w:rsidP="000C5BE2">
            <w:pPr>
              <w:spacing w:after="0" w:line="240" w:lineRule="auto"/>
              <w:rPr>
                <w:rFonts w:asciiTheme="majorHAnsi" w:hAnsiTheme="majorHAnsi"/>
              </w:rPr>
            </w:pPr>
            <w:r w:rsidRPr="00D643B5">
              <w:rPr>
                <w:rFonts w:asciiTheme="majorHAnsi" w:eastAsia="PMingLiU" w:hAnsiTheme="majorHAnsi"/>
              </w:rPr>
              <w:t>Financial strategy for the SIRAP Pacific action plan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7FE7388"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Currently there is no strategy. </w:t>
            </w:r>
          </w:p>
          <w:p w14:paraId="47A2D9C9" w14:textId="77777777" w:rsidR="00BC1CBD" w:rsidRPr="00D643B5" w:rsidRDefault="00BC1CBD" w:rsidP="000C5BE2">
            <w:pPr>
              <w:tabs>
                <w:tab w:val="left" w:pos="280"/>
              </w:tabs>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89C265" w14:textId="77777777" w:rsidR="00BC1CBD" w:rsidRPr="00D643B5" w:rsidRDefault="00BC1CBD" w:rsidP="000C5BE2">
            <w:pPr>
              <w:tabs>
                <w:tab w:val="left" w:pos="280"/>
              </w:tabs>
              <w:spacing w:after="0" w:line="240" w:lineRule="auto"/>
              <w:rPr>
                <w:rFonts w:asciiTheme="majorHAnsi" w:eastAsia="PMingLiU" w:hAnsiTheme="majorHAnsi"/>
              </w:rPr>
            </w:pPr>
            <w:r w:rsidRPr="00D643B5">
              <w:rPr>
                <w:rFonts w:asciiTheme="majorHAnsi" w:eastAsia="PMingLiU" w:hAnsiTheme="majorHAnsi"/>
              </w:rPr>
              <w:t xml:space="preserve">Financial strategy for the </w:t>
            </w:r>
            <w:r w:rsidRPr="00D643B5">
              <w:rPr>
                <w:rFonts w:asciiTheme="majorHAnsi" w:eastAsia="PMingLiU" w:hAnsiTheme="majorHAnsi"/>
                <w:lang w:eastAsia="en-GB"/>
              </w:rPr>
              <w:t xml:space="preserve">SIRAP Pacific designed.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F37662"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 xml:space="preserve">Financial strategy for the </w:t>
            </w:r>
            <w:r w:rsidRPr="00D643B5">
              <w:rPr>
                <w:rFonts w:asciiTheme="majorHAnsi" w:eastAsia="PMingLiU" w:hAnsiTheme="majorHAnsi"/>
                <w:sz w:val="22"/>
                <w:lang w:eastAsia="en-GB"/>
              </w:rPr>
              <w:t xml:space="preserve">SIRAP Pacific designed.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15156" w14:textId="77777777" w:rsidR="00BC1CBD" w:rsidRPr="00D643B5" w:rsidRDefault="00BC1CBD" w:rsidP="000C5BE2">
            <w:pPr>
              <w:spacing w:after="120" w:line="240" w:lineRule="auto"/>
              <w:rPr>
                <w:rFonts w:asciiTheme="majorHAnsi" w:eastAsia="PMingLiU" w:hAnsiTheme="majorHAnsi"/>
              </w:rPr>
            </w:pPr>
            <w:r w:rsidRPr="00D643B5">
              <w:rPr>
                <w:rFonts w:asciiTheme="majorHAnsi" w:eastAsia="PMingLiU" w:hAnsiTheme="majorHAnsi"/>
              </w:rPr>
              <w:t>Financial strategy document</w:t>
            </w:r>
          </w:p>
          <w:p w14:paraId="066A31E1"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Final strategy 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82BED"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 xml:space="preserve">Interest of the central and departmental governments, regional environmental authorities, civil society organizations, and black and indigenous communities in financing the </w:t>
            </w:r>
            <w:proofErr w:type="spellStart"/>
            <w:r w:rsidRPr="00D643B5">
              <w:rPr>
                <w:rFonts w:asciiTheme="majorHAnsi" w:eastAsia="PMingLiU" w:hAnsiTheme="majorHAnsi"/>
                <w:sz w:val="22"/>
              </w:rPr>
              <w:t>PAs’</w:t>
            </w:r>
            <w:proofErr w:type="spellEnd"/>
            <w:r w:rsidRPr="00D643B5">
              <w:rPr>
                <w:rFonts w:asciiTheme="majorHAnsi" w:eastAsia="PMingLiU" w:hAnsiTheme="majorHAnsi"/>
                <w:sz w:val="22"/>
              </w:rPr>
              <w:t xml:space="preserve"> management at the subnational level.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89FCDC"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7B674FD"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DB2EB6D"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23FE5C16"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MADS</w:t>
            </w:r>
            <w:r w:rsidRPr="00D643B5" w:rsidDel="007A2AFD">
              <w:rPr>
                <w:rFonts w:asciiTheme="majorHAnsi" w:eastAsia="PMingLiU" w:hAnsiTheme="majorHAnsi"/>
                <w:color w:val="000000" w:themeColor="text1"/>
                <w:sz w:val="22"/>
                <w:lang w:eastAsia="en-GB"/>
              </w:rPr>
              <w:t xml:space="preserve"> </w:t>
            </w:r>
          </w:p>
          <w:p w14:paraId="701F8744" w14:textId="77777777" w:rsidR="00BC1CBD" w:rsidRPr="00D643B5" w:rsidRDefault="00BC1CBD" w:rsidP="000C5BE2">
            <w:pPr>
              <w:tabs>
                <w:tab w:val="left" w:pos="280"/>
              </w:tabs>
              <w:spacing w:after="0" w:line="240" w:lineRule="auto"/>
              <w:rPr>
                <w:rFonts w:asciiTheme="majorHAnsi" w:eastAsia="PMingLiU" w:hAnsiTheme="majorHAnsi"/>
                <w:color w:val="000000" w:themeColor="text1"/>
                <w:lang w:eastAsia="en-GB"/>
              </w:rPr>
            </w:pPr>
          </w:p>
          <w:p w14:paraId="04951C4A"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Civil society</w:t>
            </w:r>
          </w:p>
          <w:p w14:paraId="676AFB9A"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Black and indigenous communities</w:t>
            </w:r>
          </w:p>
          <w:p w14:paraId="0E43300B"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p>
        </w:tc>
      </w:tr>
      <w:bookmarkEnd w:id="33"/>
      <w:tr w:rsidR="00BC1CBD" w:rsidRPr="00D643B5" w14:paraId="35572033" w14:textId="77777777" w:rsidTr="00D643B5">
        <w:tc>
          <w:tcPr>
            <w:tcW w:w="1638" w:type="dxa"/>
            <w:vMerge/>
            <w:tcBorders>
              <w:left w:val="single" w:sz="4" w:space="0" w:color="17365D" w:themeColor="text2" w:themeShade="BF"/>
              <w:right w:val="single" w:sz="4" w:space="0" w:color="17365D" w:themeColor="text2" w:themeShade="BF"/>
            </w:tcBorders>
            <w:shd w:val="clear" w:color="auto" w:fill="FFFFFF"/>
          </w:tcPr>
          <w:p w14:paraId="306DD998"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4157A4" w14:textId="77777777" w:rsidR="00BC1CBD" w:rsidRPr="00D643B5" w:rsidRDefault="00BC1CBD" w:rsidP="000C5BE2">
            <w:pPr>
              <w:spacing w:after="0" w:line="240" w:lineRule="auto"/>
              <w:rPr>
                <w:rFonts w:asciiTheme="majorHAnsi" w:hAnsiTheme="majorHAnsi"/>
              </w:rPr>
            </w:pPr>
            <w:r w:rsidRPr="00D643B5">
              <w:rPr>
                <w:rFonts w:asciiTheme="majorHAnsi" w:hAnsiTheme="majorHAnsi"/>
              </w:rPr>
              <w:t xml:space="preserve">Level of participation of members of the SIRAP Pacific with resources from the project and as a result of implementing part of the SIRAP financial sustainability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CBE3A1" w14:textId="3620FDD0"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0</w:t>
            </w:r>
            <w:r w:rsidR="00BC1CBD" w:rsidRPr="00D643B5">
              <w:rPr>
                <w:rFonts w:asciiTheme="majorHAnsi" w:eastAsia="PMingLiU" w:hAnsiTheme="majorHAnsi"/>
                <w:color w:val="000000" w:themeColor="text1"/>
                <w:sz w:val="22"/>
              </w:rPr>
              <w:t>%</w:t>
            </w:r>
          </w:p>
          <w:p w14:paraId="22E8620C" w14:textId="0B750F2C"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Committee: </w:t>
            </w:r>
            <w:r w:rsidR="00261C17">
              <w:rPr>
                <w:rFonts w:asciiTheme="majorHAnsi" w:eastAsia="PMingLiU" w:hAnsiTheme="majorHAnsi"/>
                <w:color w:val="000000" w:themeColor="text1"/>
                <w:sz w:val="22"/>
              </w:rPr>
              <w:t>70</w:t>
            </w:r>
            <w:r w:rsidRPr="00D643B5">
              <w:rPr>
                <w:rFonts w:asciiTheme="majorHAnsi" w:eastAsia="PMingLiU" w:hAnsiTheme="majorHAnsi"/>
                <w:color w:val="000000" w:themeColor="text1"/>
                <w:sz w:val="22"/>
              </w:rPr>
              <w:t>%</w:t>
            </w:r>
          </w:p>
          <w:p w14:paraId="48061B09" w14:textId="6415C449"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w:t>
            </w:r>
            <w:r w:rsidR="004D33F9">
              <w:rPr>
                <w:rFonts w:asciiTheme="majorHAnsi" w:eastAsia="PMingLiU" w:hAnsiTheme="majorHAnsi"/>
                <w:color w:val="000000" w:themeColor="text1"/>
                <w:sz w:val="22"/>
              </w:rPr>
              <w:t>68</w:t>
            </w:r>
            <w:r w:rsidRPr="00D643B5">
              <w:rPr>
                <w:rFonts w:asciiTheme="majorHAnsi" w:eastAsia="PMingLiU" w:hAnsiTheme="majorHAnsi"/>
                <w:color w:val="000000" w:themeColor="text1"/>
                <w:sz w:val="22"/>
              </w:rPr>
              <w:t>%</w:t>
            </w:r>
          </w:p>
          <w:p w14:paraId="2D47F659" w14:textId="49E986C3" w:rsidR="000C5BE2" w:rsidRPr="00D643B5" w:rsidRDefault="000C5BE2">
            <w:pPr>
              <w:pStyle w:val="ListParagraph"/>
              <w:tabs>
                <w:tab w:val="left" w:pos="280"/>
              </w:tabs>
              <w:spacing w:after="0" w:line="240" w:lineRule="auto"/>
              <w:ind w:left="14"/>
              <w:rPr>
                <w:rFonts w:asciiTheme="majorHAnsi" w:eastAsia="PMingLiU" w:hAnsiTheme="majorHAnsi"/>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CC27226" w14:textId="207C379C"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baseline + 60</w:t>
            </w:r>
            <w:r w:rsidR="00BC1CBD" w:rsidRPr="00D643B5">
              <w:rPr>
                <w:rFonts w:asciiTheme="majorHAnsi" w:eastAsia="PMingLiU" w:hAnsiTheme="majorHAnsi"/>
                <w:color w:val="000000" w:themeColor="text1"/>
                <w:sz w:val="22"/>
              </w:rPr>
              <w:t>%</w:t>
            </w:r>
          </w:p>
          <w:p w14:paraId="0AA1F007" w14:textId="18956CF1"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w:t>
            </w:r>
            <w:r w:rsidR="00261C17">
              <w:rPr>
                <w:rFonts w:asciiTheme="majorHAnsi" w:eastAsia="PMingLiU" w:hAnsiTheme="majorHAnsi"/>
                <w:color w:val="000000" w:themeColor="text1"/>
                <w:sz w:val="22"/>
              </w:rPr>
              <w:t>Technical Committee: 80</w:t>
            </w:r>
            <w:r w:rsidRPr="00D643B5">
              <w:rPr>
                <w:rFonts w:asciiTheme="majorHAnsi" w:eastAsia="PMingLiU" w:hAnsiTheme="majorHAnsi"/>
                <w:color w:val="000000" w:themeColor="text1"/>
                <w:sz w:val="22"/>
              </w:rPr>
              <w:t>%</w:t>
            </w:r>
          </w:p>
          <w:p w14:paraId="0181F651" w14:textId="60CD3B54"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baseline </w:t>
            </w:r>
            <w:r w:rsidR="004D33F9">
              <w:rPr>
                <w:rFonts w:asciiTheme="majorHAnsi" w:eastAsia="PMingLiU" w:hAnsiTheme="majorHAnsi"/>
                <w:color w:val="000000" w:themeColor="text1"/>
                <w:sz w:val="22"/>
              </w:rPr>
              <w:t>80</w:t>
            </w:r>
            <w:r w:rsidRPr="00D643B5">
              <w:rPr>
                <w:rFonts w:asciiTheme="majorHAnsi" w:eastAsia="PMingLiU" w:hAnsiTheme="majorHAnsi"/>
                <w:color w:val="000000" w:themeColor="text1"/>
                <w:sz w:val="22"/>
              </w:rPr>
              <w:t>%</w:t>
            </w:r>
          </w:p>
          <w:p w14:paraId="71D3369F" w14:textId="483C8E9B" w:rsidR="000C5BE2" w:rsidRPr="000C5BE2" w:rsidRDefault="000C5BE2"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E3709E" w14:textId="13AF1ACE"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baseline + 80</w:t>
            </w:r>
            <w:r w:rsidR="00BC1CBD" w:rsidRPr="00D643B5">
              <w:rPr>
                <w:rFonts w:asciiTheme="majorHAnsi" w:eastAsia="PMingLiU" w:hAnsiTheme="majorHAnsi"/>
                <w:color w:val="000000" w:themeColor="text1"/>
                <w:sz w:val="22"/>
              </w:rPr>
              <w:t>%</w:t>
            </w:r>
          </w:p>
          <w:p w14:paraId="06643059" w14:textId="494669F1"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Regional</w:t>
            </w:r>
            <w:r w:rsidR="00261C17">
              <w:rPr>
                <w:rFonts w:asciiTheme="majorHAnsi" w:eastAsia="PMingLiU" w:hAnsiTheme="majorHAnsi"/>
                <w:color w:val="000000" w:themeColor="text1"/>
                <w:sz w:val="22"/>
              </w:rPr>
              <w:t xml:space="preserve"> Technical Committee: 90</w:t>
            </w:r>
            <w:r w:rsidRPr="00D643B5">
              <w:rPr>
                <w:rFonts w:asciiTheme="majorHAnsi" w:eastAsia="PMingLiU" w:hAnsiTheme="majorHAnsi"/>
                <w:color w:val="000000" w:themeColor="text1"/>
                <w:sz w:val="22"/>
              </w:rPr>
              <w:t>%</w:t>
            </w:r>
          </w:p>
          <w:p w14:paraId="4C9F7CBB" w14:textId="5637A38E" w:rsidR="00BC1CBD"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baseline + </w:t>
            </w:r>
            <w:r w:rsidR="004D33F9">
              <w:rPr>
                <w:rFonts w:asciiTheme="majorHAnsi" w:eastAsia="PMingLiU" w:hAnsiTheme="majorHAnsi"/>
                <w:color w:val="000000" w:themeColor="text1"/>
                <w:sz w:val="22"/>
              </w:rPr>
              <w:t>90</w:t>
            </w:r>
            <w:r w:rsidRPr="00D643B5">
              <w:rPr>
                <w:rFonts w:asciiTheme="majorHAnsi" w:eastAsia="PMingLiU" w:hAnsiTheme="majorHAnsi"/>
                <w:color w:val="000000" w:themeColor="text1"/>
                <w:sz w:val="22"/>
              </w:rPr>
              <w:t>%</w:t>
            </w:r>
          </w:p>
          <w:p w14:paraId="1D80E6D4" w14:textId="77777777" w:rsidR="00BC1CBD" w:rsidRPr="00D643B5" w:rsidRDefault="00BC1CBD">
            <w:pPr>
              <w:pStyle w:val="ListParagraph"/>
              <w:tabs>
                <w:tab w:val="left" w:pos="280"/>
              </w:tabs>
              <w:spacing w:after="0" w:line="240" w:lineRule="auto"/>
              <w:ind w:left="14"/>
              <w:rPr>
                <w:rFonts w:asciiTheme="majorHAnsi" w:eastAsia="PMingLiU" w:hAnsiTheme="majorHAnsi"/>
                <w:color w:val="000000" w:themeColor="text1"/>
                <w:sz w:val="22"/>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5242522" w14:textId="77777777" w:rsidR="00BC1CBD" w:rsidRPr="00D643B5" w:rsidRDefault="00BC1CBD" w:rsidP="000C5BE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SIRAP Pacific meeting minutes</w:t>
            </w:r>
          </w:p>
          <w:p w14:paraId="06B18C8E" w14:textId="77777777" w:rsidR="00BC1CBD" w:rsidRPr="00D643B5" w:rsidRDefault="00BC1CBD" w:rsidP="000C5BE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Lists of attendance at meetings   </w:t>
            </w:r>
          </w:p>
          <w:p w14:paraId="6469D928"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SIRAP Pacific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BCCEDD"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 xml:space="preserve">Participation in the SIRAP Pacific is strengthened and positively influences its management.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58CD60"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ACBB497"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 Pacific</w:t>
            </w:r>
          </w:p>
          <w:p w14:paraId="53DBE117"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r>
      <w:tr w:rsidR="00BC1CBD" w:rsidRPr="00D643B5" w14:paraId="73D9FB04"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A7B0D21" w14:textId="77777777" w:rsidR="00BC1CBD" w:rsidRPr="00D643B5" w:rsidRDefault="00BC1CBD" w:rsidP="00A43815">
            <w:pPr>
              <w:spacing w:after="0" w:line="240" w:lineRule="auto"/>
              <w:rPr>
                <w:rFonts w:asciiTheme="majorHAnsi" w:eastAsia="PMingLiU" w:hAnsiTheme="majorHAnsi"/>
                <w:color w:val="000000" w:themeColor="text1"/>
              </w:rPr>
            </w:pPr>
            <w:bookmarkStart w:id="34" w:name="_Hlk519104664"/>
            <w:r w:rsidRPr="00D643B5">
              <w:rPr>
                <w:rFonts w:asciiTheme="majorHAnsi" w:eastAsia="PMingLiU" w:hAnsiTheme="majorHAnsi"/>
                <w:color w:val="000000" w:themeColor="text1"/>
                <w:u w:val="single"/>
              </w:rPr>
              <w:lastRenderedPageBreak/>
              <w:t>Output 2.1.3</w:t>
            </w:r>
            <w:r w:rsidRPr="00D643B5">
              <w:rPr>
                <w:rFonts w:asciiTheme="majorHAnsi" w:eastAsia="PMingLiU" w:hAnsiTheme="majorHAnsi"/>
                <w:color w:val="000000" w:themeColor="text1"/>
              </w:rPr>
              <w:t xml:space="preserve">: </w:t>
            </w:r>
          </w:p>
          <w:p w14:paraId="0DB3AB92" w14:textId="77777777" w:rsidR="00BC1CBD" w:rsidRPr="00D643B5" w:rsidRDefault="00BC1CBD" w:rsidP="00A43815">
            <w:pPr>
              <w:spacing w:after="0" w:line="240" w:lineRule="auto"/>
              <w:rPr>
                <w:rFonts w:asciiTheme="majorHAnsi" w:eastAsia="PMingLiU" w:hAnsiTheme="majorHAnsi"/>
                <w:color w:val="FF0000"/>
              </w:rPr>
            </w:pPr>
            <w:bookmarkStart w:id="35" w:name="_Hlk518904628"/>
            <w:r w:rsidRPr="00D643B5">
              <w:rPr>
                <w:rFonts w:asciiTheme="majorHAnsi" w:eastAsia="PMingLiU" w:hAnsiTheme="majorHAnsi"/>
              </w:rPr>
              <w:t>Forest restoration and soil recovery plans for PAs, buffer zones, connectivity areas, and corridors are developed and implementation is kick-started in a participatory manner.</w:t>
            </w:r>
            <w:bookmarkEnd w:id="35"/>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C9A7D4"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Carbon captured (tCO2-eq) through soil ecological restoration and recovery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3834C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0 tCO</w:t>
            </w:r>
            <w:r w:rsidRPr="00D643B5">
              <w:rPr>
                <w:rFonts w:asciiTheme="majorHAnsi" w:eastAsia="PMingLiU" w:hAnsiTheme="majorHAnsi"/>
                <w:color w:val="000000" w:themeColor="text1"/>
                <w:sz w:val="22"/>
                <w:vertAlign w:val="subscript"/>
              </w:rPr>
              <w:t>2</w:t>
            </w:r>
            <w:r w:rsidRPr="00D643B5">
              <w:rPr>
                <w:rFonts w:asciiTheme="majorHAnsi" w:eastAsia="PMingLiU" w:hAnsiTheme="majorHAnsi"/>
                <w:color w:val="000000" w:themeColor="text1"/>
                <w:sz w:val="22"/>
              </w:rPr>
              <w:t xml:space="preserve">-eq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4E6C92"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sz w:val="22"/>
              </w:rPr>
              <w:t>0</w:t>
            </w:r>
            <w:r w:rsidRPr="00D643B5">
              <w:rPr>
                <w:rFonts w:asciiTheme="majorHAnsi" w:eastAsia="PMingLiU" w:hAnsiTheme="majorHAnsi"/>
                <w:color w:val="000000" w:themeColor="text1"/>
                <w:sz w:val="22"/>
              </w:rPr>
              <w:t xml:space="preserve"> tCO</w:t>
            </w:r>
            <w:r w:rsidRPr="00D643B5">
              <w:rPr>
                <w:rFonts w:asciiTheme="majorHAnsi" w:eastAsia="PMingLiU" w:hAnsiTheme="majorHAnsi"/>
                <w:color w:val="000000" w:themeColor="text1"/>
                <w:sz w:val="22"/>
                <w:vertAlign w:val="subscript"/>
              </w:rPr>
              <w:t>2</w:t>
            </w:r>
            <w:r w:rsidRPr="00D643B5">
              <w:rPr>
                <w:rFonts w:asciiTheme="majorHAnsi" w:eastAsia="PMingLiU" w:hAnsiTheme="majorHAnsi"/>
                <w:color w:val="000000" w:themeColor="text1"/>
                <w:sz w:val="22"/>
              </w:rPr>
              <w:t xml:space="preserve">-eq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A7FD8C"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10,646 tCO</w:t>
            </w:r>
            <w:r w:rsidRPr="00D643B5">
              <w:rPr>
                <w:rFonts w:asciiTheme="majorHAnsi" w:eastAsia="PMingLiU" w:hAnsiTheme="majorHAnsi"/>
                <w:sz w:val="22"/>
                <w:vertAlign w:val="subscript"/>
              </w:rPr>
              <w:t>2</w:t>
            </w:r>
            <w:r w:rsidRPr="00D643B5">
              <w:rPr>
                <w:rFonts w:asciiTheme="majorHAnsi" w:eastAsia="PMingLiU" w:hAnsiTheme="majorHAnsi"/>
                <w:sz w:val="22"/>
              </w:rPr>
              <w:t xml:space="preserve">-eq </w:t>
            </w:r>
          </w:p>
        </w:tc>
        <w:tc>
          <w:tcPr>
            <w:tcW w:w="1494"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4B6BBE7"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Field and technical reports</w:t>
            </w:r>
          </w:p>
          <w:p w14:paraId="615350CD" w14:textId="127DA9CF"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bCs/>
                <w:color w:val="000000" w:themeColor="text1"/>
                <w:sz w:val="22"/>
                <w:lang w:eastAsia="en-GB"/>
              </w:rPr>
              <w:t>Updated GEF7 Core Indicators at mid-term and final points of the project</w:t>
            </w:r>
          </w:p>
        </w:tc>
        <w:tc>
          <w:tcPr>
            <w:tcW w:w="180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44FB80A"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are no significant changes in land use/land cover. </w:t>
            </w:r>
          </w:p>
          <w:p w14:paraId="1154433C"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Sampling efforts are optimal. </w:t>
            </w:r>
          </w:p>
          <w:p w14:paraId="68A401FA"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 xml:space="preserve">Environmental variability within normal ranges.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6ECC1F6" w14:textId="77777777" w:rsidR="00BC1CBD" w:rsidRPr="00D643B5" w:rsidRDefault="00BC1CBD" w:rsidP="00D643B5">
            <w:pPr>
              <w:pStyle w:val="ListParagraph"/>
              <w:tabs>
                <w:tab w:val="left" w:pos="280"/>
              </w:tabs>
              <w:spacing w:after="0" w:line="240" w:lineRule="auto"/>
              <w:ind w:left="14"/>
              <w:jc w:val="both"/>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SFM/LD Expert (and carbon accounting)</w:t>
            </w:r>
          </w:p>
        </w:tc>
      </w:tr>
      <w:bookmarkEnd w:id="34"/>
      <w:tr w:rsidR="00BC1CBD" w:rsidRPr="00D643B5" w14:paraId="1AADBB8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0C7FC403"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C8F6ECC" w14:textId="77777777" w:rsidR="00BC1CBD" w:rsidRPr="00D643B5" w:rsidRDefault="00BC1CBD" w:rsidP="00A43815">
            <w:pPr>
              <w:spacing w:after="0" w:line="240" w:lineRule="auto"/>
              <w:rPr>
                <w:rFonts w:asciiTheme="majorHAnsi" w:hAnsiTheme="majorHAnsi"/>
              </w:rPr>
            </w:pPr>
            <w:r w:rsidRPr="00D643B5">
              <w:rPr>
                <w:rFonts w:asciiTheme="majorHAnsi" w:hAnsiTheme="majorHAnsi"/>
                <w:color w:val="000000" w:themeColor="text1"/>
              </w:rPr>
              <w:t xml:space="preserve">Area (ha) restored with the project’s support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59A5B6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DB26433"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400 ha under restoration</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BADF2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1,000 ha restored</w:t>
            </w:r>
          </w:p>
        </w:tc>
        <w:tc>
          <w:tcPr>
            <w:tcW w:w="1494"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10BBB4"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80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FDD9FB"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58A05A1C"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SFM/LD Expert</w:t>
            </w:r>
          </w:p>
        </w:tc>
      </w:tr>
      <w:tr w:rsidR="00BC1CBD" w:rsidRPr="00D643B5" w14:paraId="7F5B72BF" w14:textId="77777777" w:rsidTr="00D643B5">
        <w:tc>
          <w:tcPr>
            <w:tcW w:w="1638" w:type="dxa"/>
            <w:vMerge w:val="restart"/>
            <w:tcBorders>
              <w:left w:val="single" w:sz="4" w:space="0" w:color="17365D" w:themeColor="text2" w:themeShade="BF"/>
              <w:right w:val="single" w:sz="4" w:space="0" w:color="17365D" w:themeColor="text2" w:themeShade="BF"/>
            </w:tcBorders>
            <w:shd w:val="clear" w:color="auto" w:fill="DBE5F1" w:themeFill="accent1" w:themeFillTint="33"/>
          </w:tcPr>
          <w:p w14:paraId="16006F08" w14:textId="77777777" w:rsidR="00BC1CBD" w:rsidRPr="00D643B5" w:rsidRDefault="00BC1CBD" w:rsidP="00A43815">
            <w:pPr>
              <w:spacing w:after="0" w:line="240" w:lineRule="auto"/>
              <w:rPr>
                <w:rFonts w:asciiTheme="majorHAnsi" w:eastAsia="PMingLiU" w:hAnsiTheme="majorHAnsi"/>
                <w:color w:val="000000" w:themeColor="text1"/>
                <w:u w:val="single"/>
              </w:rPr>
            </w:pPr>
            <w:bookmarkStart w:id="36" w:name="_Hlk519105221"/>
            <w:r w:rsidRPr="00D643B5">
              <w:rPr>
                <w:rFonts w:asciiTheme="majorHAnsi" w:eastAsia="PMingLiU" w:hAnsiTheme="majorHAnsi"/>
                <w:color w:val="000000" w:themeColor="text1"/>
                <w:u w:val="single"/>
              </w:rPr>
              <w:t xml:space="preserve">Outcome 2.2 </w:t>
            </w:r>
          </w:p>
          <w:p w14:paraId="29B04DD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New PAs and CCSs receive support for management planning and implementation. </w:t>
            </w:r>
          </w:p>
          <w:p w14:paraId="6BA6F2F7"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EC3E0F7" w14:textId="79E83606" w:rsidR="00BC1CBD" w:rsidRPr="00D643B5" w:rsidRDefault="00BC1CBD" w:rsidP="00A43815">
            <w:pPr>
              <w:spacing w:after="0" w:line="240" w:lineRule="auto"/>
              <w:rPr>
                <w:rFonts w:asciiTheme="majorHAnsi" w:hAnsiTheme="majorHAnsi"/>
                <w:color w:val="000000"/>
              </w:rPr>
            </w:pPr>
            <w:r w:rsidRPr="00D643B5">
              <w:rPr>
                <w:rFonts w:asciiTheme="majorHAnsi" w:eastAsia="PMingLiU" w:hAnsiTheme="majorHAnsi"/>
                <w:color w:val="000000" w:themeColor="text1"/>
                <w:lang w:eastAsia="en-GB"/>
              </w:rPr>
              <w:t xml:space="preserve">Area (ha) of new PAs under </w:t>
            </w:r>
            <w:r w:rsidRPr="00D643B5">
              <w:rPr>
                <w:rFonts w:asciiTheme="majorHAnsi" w:eastAsia="Times New Roman" w:hAnsiTheme="majorHAnsi"/>
                <w:color w:val="000000"/>
              </w:rPr>
              <w:t xml:space="preserve">declaration process (three </w:t>
            </w:r>
            <w:r w:rsidR="00A43815">
              <w:rPr>
                <w:rFonts w:asciiTheme="majorHAnsi" w:eastAsia="Times New Roman" w:hAnsiTheme="majorHAnsi"/>
                <w:color w:val="000000"/>
              </w:rPr>
              <w:t>public</w:t>
            </w:r>
            <w:r w:rsidRPr="00D643B5">
              <w:rPr>
                <w:rFonts w:asciiTheme="majorHAnsi" w:eastAsia="Times New Roman" w:hAnsiTheme="majorHAnsi"/>
                <w:color w:val="000000"/>
              </w:rPr>
              <w:t xml:space="preserve"> PAs).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9A7205"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F150142"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3,356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3DE19D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258,603 ha</w:t>
            </w:r>
            <w:r w:rsidRPr="00D643B5">
              <w:rPr>
                <w:rStyle w:val="FootnoteReference"/>
                <w:rFonts w:asciiTheme="majorHAnsi" w:eastAsia="PMingLiU" w:hAnsiTheme="majorHAnsi"/>
                <w:color w:val="000000" w:themeColor="text1"/>
                <w:lang w:eastAsia="en-GB"/>
              </w:rPr>
              <w:footnoteReference w:id="21"/>
            </w:r>
            <w:r w:rsidRPr="00D643B5">
              <w:rPr>
                <w:rFonts w:asciiTheme="majorHAnsi" w:eastAsia="PMingLiU" w:hAnsiTheme="maj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A923748"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Proposals for establishing new PAs</w:t>
            </w:r>
          </w:p>
          <w:p w14:paraId="265F876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Official gazette</w:t>
            </w:r>
          </w:p>
          <w:p w14:paraId="39D9F70C" w14:textId="5C6D7D7D" w:rsidR="00BC1CBD" w:rsidRPr="00D643B5" w:rsidRDefault="00BC1CBD" w:rsidP="00A43815">
            <w:pPr>
              <w:spacing w:after="0" w:line="240" w:lineRule="auto"/>
              <w:rPr>
                <w:rFonts w:asciiTheme="majorHAnsi" w:eastAsia="PMingLiU" w:hAnsiTheme="majorHAnsi"/>
                <w:color w:val="FF0000"/>
                <w:lang w:eastAsia="en-GB"/>
              </w:rPr>
            </w:pPr>
            <w:r w:rsidRPr="00D643B5">
              <w:rPr>
                <w:rFonts w:asciiTheme="majorHAnsi" w:eastAsia="PMingLiU" w:hAnsiTheme="majorHAnsi"/>
                <w:bCs/>
                <w:color w:val="000000" w:themeColor="text1"/>
                <w:lang w:eastAsia="en-GB"/>
              </w:rPr>
              <w:t xml:space="preserve">Updated GEF7 Core Indicators </w:t>
            </w:r>
            <w:r w:rsidRPr="00D643B5">
              <w:rPr>
                <w:rFonts w:asciiTheme="majorHAnsi" w:eastAsia="PMingLiU" w:hAnsiTheme="maj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9E75A87" w14:textId="3EA80B3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There is willingness among decision</w:t>
            </w:r>
            <w:r w:rsidR="00A43815">
              <w:rPr>
                <w:rFonts w:asciiTheme="majorHAnsi" w:eastAsia="PMingLiU" w:hAnsiTheme="majorHAnsi"/>
                <w:lang w:eastAsia="en-GB"/>
              </w:rPr>
              <w:t>-</w:t>
            </w:r>
            <w:r w:rsidRPr="00D643B5">
              <w:rPr>
                <w:rFonts w:asciiTheme="majorHAnsi" w:eastAsia="PMingLiU" w:hAnsiTheme="majorHAnsi"/>
                <w:lang w:eastAsia="en-GB"/>
              </w:rPr>
              <w:t xml:space="preserve"> makers to establish new PAs.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88DEB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M&amp;E Expert </w:t>
            </w:r>
          </w:p>
          <w:p w14:paraId="0CD4B4BA"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5725F76B"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691B862" w14:textId="77777777" w:rsidR="00BC1CBD" w:rsidRPr="00D643B5" w:rsidRDefault="00BC1CBD" w:rsidP="00A43815">
            <w:pPr>
              <w:spacing w:after="0" w:line="240" w:lineRule="auto"/>
              <w:rPr>
                <w:rFonts w:asciiTheme="majorHAnsi" w:eastAsia="PMingLiU" w:hAnsiTheme="majorHAnsi"/>
                <w:color w:val="FF0000"/>
                <w:lang w:eastAsia="en-GB"/>
              </w:rPr>
            </w:pPr>
            <w:r w:rsidRPr="00D643B5">
              <w:rPr>
                <w:rFonts w:asciiTheme="majorHAnsi" w:eastAsia="PMingLiU" w:hAnsiTheme="majorHAnsi"/>
                <w:color w:val="000000" w:themeColor="text1"/>
                <w:lang w:eastAsia="en-GB"/>
              </w:rPr>
              <w:t>MADS</w:t>
            </w:r>
          </w:p>
        </w:tc>
      </w:tr>
      <w:bookmarkEnd w:id="36"/>
      <w:tr w:rsidR="00BC1CBD" w:rsidRPr="00D643B5" w14:paraId="62304F40"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4DFFD8"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55D086A" w14:textId="34C57AB4"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Area (ha) sustainably managed </w:t>
            </w:r>
            <w:r w:rsidRPr="00D643B5">
              <w:rPr>
                <w:rFonts w:asciiTheme="majorHAnsi" w:eastAsia="PMingLiU" w:hAnsiTheme="majorHAnsi"/>
                <w:color w:val="000000" w:themeColor="text1"/>
                <w:lang w:eastAsia="en-GB"/>
              </w:rPr>
              <w:lastRenderedPageBreak/>
              <w:t xml:space="preserve">through the communal </w:t>
            </w:r>
            <w:r w:rsidRPr="00D643B5">
              <w:rPr>
                <w:rFonts w:asciiTheme="majorHAnsi" w:eastAsia="PMingLiU" w:hAnsiTheme="majorHAnsi"/>
                <w:color w:val="000000" w:themeColor="text1"/>
              </w:rPr>
              <w:t xml:space="preserve">CCS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D18A99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62EF2F3"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rPr>
              <w:t xml:space="preserve">62,268 </w:t>
            </w:r>
            <w:r w:rsidRPr="00D643B5">
              <w:rPr>
                <w:rFonts w:asciiTheme="majorHAnsi" w:eastAsia="PMingLiU" w:hAnsiTheme="majorHAnsi"/>
                <w:color w:val="000000" w:themeColor="text1"/>
              </w:rPr>
              <w:t>ha</w:t>
            </w:r>
          </w:p>
          <w:p w14:paraId="122B401A"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046E789"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210,193 ha</w:t>
            </w:r>
            <w:r w:rsidRPr="00D643B5">
              <w:rPr>
                <w:rStyle w:val="FootnoteReference"/>
                <w:rFonts w:asciiTheme="majorHAnsi" w:eastAsia="PMingLiU" w:hAnsiTheme="majorHAnsi"/>
                <w:color w:val="000000" w:themeColor="text1"/>
                <w:lang w:eastAsia="en-GB"/>
              </w:rPr>
              <w:footnoteReference w:id="22"/>
            </w:r>
          </w:p>
          <w:p w14:paraId="5B2D2E30" w14:textId="77777777" w:rsidR="00BC1CBD" w:rsidRPr="00D643B5" w:rsidRDefault="00BC1CBD" w:rsidP="00A43815">
            <w:pPr>
              <w:spacing w:after="0" w:line="240" w:lineRule="auto"/>
              <w:rPr>
                <w:rFonts w:asciiTheme="majorHAnsi" w:hAnsiTheme="majorHAnsi"/>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F51C2D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monitoring reports</w:t>
            </w:r>
          </w:p>
          <w:p w14:paraId="2EACEFC0" w14:textId="17011B7E"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bCs/>
                <w:color w:val="000000" w:themeColor="text1"/>
                <w:lang w:eastAsia="en-GB"/>
              </w:rPr>
              <w:lastRenderedPageBreak/>
              <w:t xml:space="preserve">Updated GEF7 Core Indicators </w:t>
            </w:r>
            <w:r w:rsidRPr="00D643B5">
              <w:rPr>
                <w:rFonts w:asciiTheme="majorHAnsi" w:eastAsia="PMingLiU" w:hAnsiTheme="maj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766866"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lastRenderedPageBreak/>
              <w:t xml:space="preserve">There is willingness by the decision makers </w:t>
            </w:r>
            <w:r w:rsidRPr="00D643B5">
              <w:rPr>
                <w:rFonts w:asciiTheme="majorHAnsi" w:eastAsia="PMingLiU" w:hAnsiTheme="majorHAnsi"/>
                <w:color w:val="000000" w:themeColor="text1"/>
                <w:lang w:eastAsia="en-GB"/>
              </w:rPr>
              <w:lastRenderedPageBreak/>
              <w:t xml:space="preserve">to incorporate SFM objectives into production landscapes/MUCBs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88FEE1E"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M&amp;E Expert</w:t>
            </w:r>
          </w:p>
          <w:p w14:paraId="54AEBF4D"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SIRAP</w:t>
            </w:r>
          </w:p>
          <w:p w14:paraId="4EEDD4F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151032CB"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2979638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Communal Councils</w:t>
            </w:r>
          </w:p>
          <w:p w14:paraId="30EBD3FD"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Indigenous Reserves</w:t>
            </w:r>
          </w:p>
        </w:tc>
      </w:tr>
      <w:tr w:rsidR="00BC1CBD" w:rsidRPr="00D643B5" w14:paraId="17F4D617"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5D28E2" w14:textId="77777777" w:rsidR="00BC1CBD" w:rsidRPr="00D643B5" w:rsidRDefault="00BC1CBD" w:rsidP="00A43815">
            <w:pPr>
              <w:spacing w:after="0" w:line="240" w:lineRule="auto"/>
              <w:rPr>
                <w:rFonts w:asciiTheme="majorHAnsi" w:eastAsia="PMingLiU" w:hAnsiTheme="majorHAnsi"/>
                <w:color w:val="000000" w:themeColor="text1"/>
              </w:rPr>
            </w:pPr>
            <w:bookmarkStart w:id="37" w:name="_Hlk519106439"/>
            <w:r w:rsidRPr="00D643B5">
              <w:rPr>
                <w:rFonts w:asciiTheme="majorHAnsi" w:eastAsia="PMingLiU" w:hAnsiTheme="majorHAnsi"/>
                <w:color w:val="000000" w:themeColor="text1"/>
                <w:u w:val="single"/>
              </w:rPr>
              <w:lastRenderedPageBreak/>
              <w:t>Output 2.2.1</w:t>
            </w:r>
            <w:r w:rsidRPr="00D643B5">
              <w:rPr>
                <w:rFonts w:asciiTheme="majorHAnsi" w:eastAsia="PMingLiU" w:hAnsiTheme="majorHAnsi"/>
                <w:color w:val="000000" w:themeColor="text1"/>
              </w:rPr>
              <w:t xml:space="preserve">: </w:t>
            </w:r>
          </w:p>
          <w:p w14:paraId="7AF64FBF"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Planning and management instruments developed, with priority actions implemented in CCSs, by the forest-dependent communities.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5E5715"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Number of planning and management instruments with early implementation actions in CCSs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3FB4D7"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991BE"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At least two (2) </w:t>
            </w:r>
          </w:p>
          <w:p w14:paraId="112906C2" w14:textId="77777777" w:rsidR="00BC1CBD" w:rsidRPr="00D643B5" w:rsidRDefault="00BC1CBD" w:rsidP="00A43815">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F5070E"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1CA85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CCS planning instruments approved by the competent platforms. </w:t>
            </w:r>
          </w:p>
          <w:p w14:paraId="2272B5A6" w14:textId="77777777" w:rsidR="00BC1CBD" w:rsidRPr="00D643B5" w:rsidRDefault="00BC1CBD" w:rsidP="00A43815">
            <w:pPr>
              <w:spacing w:after="120" w:line="240" w:lineRule="auto"/>
              <w:rPr>
                <w:rFonts w:asciiTheme="majorHAnsi" w:hAnsiTheme="majorHAnsi"/>
              </w:rPr>
            </w:pPr>
            <w:r w:rsidRPr="00D643B5">
              <w:rPr>
                <w:rFonts w:asciiTheme="majorHAnsi" w:eastAsia="PMingLiU" w:hAnsiTheme="majorHAnsi"/>
                <w:color w:val="000000" w:themeColor="text1"/>
                <w:lang w:eastAsia="en-GB"/>
              </w:rPr>
              <w:t>CCS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AF6305"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Willingness and feasibility exist to support the existing CCSs and the consolidation of new related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7675C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F905D2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4051AA08"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SIRAP Pacific</w:t>
            </w:r>
          </w:p>
        </w:tc>
      </w:tr>
      <w:tr w:rsidR="00BC1CBD" w:rsidRPr="00D643B5" w14:paraId="0328381B"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C5FA63" w14:textId="77777777" w:rsidR="00BC1CBD" w:rsidRPr="00D643B5" w:rsidRDefault="00BC1CBD" w:rsidP="00A43815">
            <w:pPr>
              <w:spacing w:after="0" w:line="240" w:lineRule="auto"/>
              <w:rPr>
                <w:rFonts w:asciiTheme="majorHAnsi" w:eastAsia="PMingLiU" w:hAnsiTheme="majorHAnsi"/>
                <w:color w:val="000000" w:themeColor="text1"/>
              </w:rPr>
            </w:pPr>
            <w:bookmarkStart w:id="38" w:name="_Hlk519106589"/>
            <w:bookmarkEnd w:id="37"/>
            <w:r w:rsidRPr="00D643B5">
              <w:rPr>
                <w:rFonts w:asciiTheme="majorHAnsi" w:eastAsia="PMingLiU" w:hAnsiTheme="majorHAnsi"/>
                <w:color w:val="000000" w:themeColor="text1"/>
                <w:u w:val="single"/>
              </w:rPr>
              <w:t>Output 2.2.2</w:t>
            </w:r>
            <w:r w:rsidRPr="00D643B5">
              <w:rPr>
                <w:rFonts w:asciiTheme="majorHAnsi" w:eastAsia="PMingLiU" w:hAnsiTheme="majorHAnsi"/>
                <w:color w:val="000000" w:themeColor="text1"/>
              </w:rPr>
              <w:t xml:space="preserve">: </w:t>
            </w:r>
          </w:p>
          <w:p w14:paraId="14236D20"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One Technical guidelines as support for the regulatory process to formalize the CCSs in the Pacific region considering ethnic/cultural </w:t>
            </w:r>
            <w:r w:rsidRPr="00D643B5">
              <w:rPr>
                <w:rFonts w:asciiTheme="majorHAnsi" w:eastAsia="PMingLiU" w:hAnsiTheme="majorHAnsi"/>
                <w:color w:val="000000" w:themeColor="text1"/>
              </w:rPr>
              <w:lastRenderedPageBreak/>
              <w:t>aspects and in line with the national process.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1E3134"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lastRenderedPageBreak/>
              <w:t>Document with technical guidelines as support for regulations to formalize the CCSs in the Pacific region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75263CB"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hAnsiTheme="majorHAnsi"/>
              </w:rPr>
              <w:t xml:space="preserve">There are no technical guidelines.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CB3CAA"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Technical guidelines under development</w:t>
            </w:r>
          </w:p>
          <w:p w14:paraId="25E2F809" w14:textId="77777777" w:rsidR="00BC1CBD" w:rsidRPr="00D643B5" w:rsidRDefault="00BC1CBD" w:rsidP="00A43815">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52468B"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Document with technical guidelines</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68EABB" w14:textId="77777777" w:rsidR="00BC1CBD" w:rsidRPr="00D643B5" w:rsidRDefault="00BC1CBD" w:rsidP="00A43815">
            <w:pPr>
              <w:spacing w:after="120" w:line="240" w:lineRule="auto"/>
              <w:rPr>
                <w:rFonts w:asciiTheme="majorHAnsi" w:eastAsia="PMingLiU" w:hAnsiTheme="majorHAnsi"/>
                <w:color w:val="000000" w:themeColor="text1"/>
                <w:lang w:eastAsia="en-GB"/>
              </w:rPr>
            </w:pPr>
            <w:bookmarkStart w:id="39" w:name="_Hlk519106868"/>
            <w:r w:rsidRPr="00D643B5">
              <w:rPr>
                <w:rFonts w:asciiTheme="majorHAnsi" w:eastAsia="PMingLiU" w:hAnsiTheme="majorHAnsi"/>
                <w:color w:val="000000" w:themeColor="text1"/>
                <w:lang w:eastAsia="en-GB"/>
              </w:rPr>
              <w:t>Document compiling and analyzing the technical guidelines for formalizing the CCSs</w:t>
            </w:r>
          </w:p>
          <w:bookmarkEnd w:id="39"/>
          <w:p w14:paraId="6E01F68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Dissemination reports</w:t>
            </w:r>
          </w:p>
          <w:p w14:paraId="5C5B76C7"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lastRenderedPageBreak/>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E89320"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Related authorities adopt the guidelines proposed. </w:t>
            </w:r>
          </w:p>
          <w:p w14:paraId="6460FC81"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Continued interest by indigenous peoples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C3BE72"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2B6E169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3965B6BC"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0E202B42"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SIRAP</w:t>
            </w:r>
          </w:p>
        </w:tc>
      </w:tr>
      <w:tr w:rsidR="00BC1CBD" w:rsidRPr="00D643B5" w14:paraId="6B4AA83C"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FD0EF8" w14:textId="77777777" w:rsidR="00BC1CBD" w:rsidRPr="00D643B5" w:rsidRDefault="00BC1CBD" w:rsidP="00A43815">
            <w:pPr>
              <w:spacing w:after="0" w:line="240" w:lineRule="auto"/>
              <w:rPr>
                <w:rFonts w:asciiTheme="majorHAnsi" w:eastAsia="PMingLiU" w:hAnsiTheme="majorHAnsi"/>
                <w:color w:val="000000" w:themeColor="text1"/>
              </w:rPr>
            </w:pPr>
            <w:bookmarkStart w:id="40" w:name="_Hlk519106983"/>
            <w:bookmarkEnd w:id="38"/>
            <w:r w:rsidRPr="00D643B5">
              <w:rPr>
                <w:rFonts w:asciiTheme="majorHAnsi" w:eastAsia="PMingLiU" w:hAnsiTheme="majorHAnsi"/>
                <w:color w:val="000000" w:themeColor="text1"/>
                <w:u w:val="single"/>
              </w:rPr>
              <w:t>Output 2.2.3</w:t>
            </w:r>
            <w:r w:rsidRPr="00D643B5">
              <w:rPr>
                <w:rFonts w:asciiTheme="majorHAnsi" w:eastAsia="PMingLiU" w:hAnsiTheme="majorHAnsi"/>
                <w:color w:val="000000" w:themeColor="text1"/>
              </w:rPr>
              <w:t xml:space="preserve">: </w:t>
            </w:r>
          </w:p>
          <w:p w14:paraId="5F340B8C"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rPr>
              <w:t>Priority areas for conservation are assessed and steps towards their declaration as formal PAs are taken.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ABE754"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Number of new PAs progressing </w:t>
            </w:r>
            <w:r w:rsidRPr="00D643B5">
              <w:rPr>
                <w:rFonts w:asciiTheme="majorHAnsi" w:eastAsia="PMingLiU" w:hAnsiTheme="majorHAnsi"/>
              </w:rPr>
              <w:t>towards their declaration</w:t>
            </w:r>
            <w:r w:rsidRPr="00D643B5">
              <w:rPr>
                <w:rFonts w:asciiTheme="majorHAnsi" w:hAnsiTheme="majorHAnsi"/>
              </w:rPr>
              <w:t xml:space="preserve">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D669D0" w14:textId="77777777" w:rsidR="00BC1CBD" w:rsidRPr="00D643B5" w:rsidRDefault="00BC1CBD" w:rsidP="00A43815">
            <w:pPr>
              <w:spacing w:after="60" w:line="240" w:lineRule="auto"/>
              <w:rPr>
                <w:rFonts w:asciiTheme="majorHAnsi" w:hAnsiTheme="majorHAnsi"/>
              </w:rPr>
            </w:pPr>
            <w:r w:rsidRPr="00D643B5">
              <w:rPr>
                <w:rFonts w:asciiTheme="majorHAnsi" w:hAnsiTheme="majorHAnsi"/>
              </w:rPr>
              <w:t>- Regional public governance: Zero (0)</w:t>
            </w:r>
          </w:p>
          <w:p w14:paraId="3FA64AC5" w14:textId="77777777" w:rsidR="00BC1CBD" w:rsidRPr="00D643B5" w:rsidRDefault="00BC1CBD" w:rsidP="00A43815">
            <w:pPr>
              <w:spacing w:after="0" w:line="240" w:lineRule="auto"/>
              <w:rPr>
                <w:rFonts w:asciiTheme="majorHAnsi" w:hAnsiTheme="majorHAnsi"/>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98F4B38" w14:textId="77777777" w:rsidR="00BC1CBD" w:rsidRPr="00D643B5" w:rsidRDefault="00BC1CBD" w:rsidP="00A43815">
            <w:pPr>
              <w:spacing w:after="60" w:line="240" w:lineRule="auto"/>
              <w:rPr>
                <w:rFonts w:asciiTheme="majorHAnsi" w:hAnsiTheme="majorHAnsi"/>
                <w:lang w:val="es-CO"/>
              </w:rPr>
            </w:pPr>
            <w:r w:rsidRPr="00D643B5">
              <w:rPr>
                <w:rFonts w:asciiTheme="majorHAnsi" w:hAnsiTheme="majorHAnsi"/>
                <w:lang w:val="es-CO"/>
              </w:rPr>
              <w:t xml:space="preserve">- Regional </w:t>
            </w:r>
            <w:proofErr w:type="spellStart"/>
            <w:r w:rsidRPr="00D643B5">
              <w:rPr>
                <w:rFonts w:asciiTheme="majorHAnsi" w:hAnsiTheme="majorHAnsi"/>
                <w:lang w:val="es-CO"/>
              </w:rPr>
              <w:t>public</w:t>
            </w:r>
            <w:proofErr w:type="spellEnd"/>
            <w:r w:rsidRPr="00D643B5">
              <w:rPr>
                <w:rFonts w:asciiTheme="majorHAnsi" w:hAnsiTheme="majorHAnsi"/>
                <w:lang w:val="es-CO"/>
              </w:rPr>
              <w:t xml:space="preserve"> </w:t>
            </w:r>
            <w:proofErr w:type="spellStart"/>
            <w:r w:rsidRPr="00D643B5">
              <w:rPr>
                <w:rFonts w:asciiTheme="majorHAnsi" w:hAnsiTheme="majorHAnsi"/>
                <w:lang w:val="es-CO"/>
              </w:rPr>
              <w:t>governance</w:t>
            </w:r>
            <w:proofErr w:type="spellEnd"/>
            <w:r w:rsidRPr="00D643B5">
              <w:rPr>
                <w:rFonts w:asciiTheme="majorHAnsi" w:hAnsiTheme="majorHAnsi"/>
                <w:lang w:val="es-CO"/>
              </w:rPr>
              <w:t xml:space="preserve">: </w:t>
            </w:r>
            <w:proofErr w:type="spellStart"/>
            <w:r w:rsidRPr="00D643B5">
              <w:rPr>
                <w:rFonts w:asciiTheme="majorHAnsi" w:hAnsiTheme="majorHAnsi"/>
                <w:lang w:val="es-CO"/>
              </w:rPr>
              <w:t>Three</w:t>
            </w:r>
            <w:proofErr w:type="spellEnd"/>
            <w:r w:rsidRPr="00D643B5">
              <w:rPr>
                <w:rFonts w:asciiTheme="majorHAnsi" w:hAnsiTheme="majorHAnsi"/>
                <w:lang w:val="es-CO"/>
              </w:rPr>
              <w:t xml:space="preserve"> (3) (Caoba, Serranía de los Paraguas, and Calle Santa Rosa)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459383" w14:textId="77777777" w:rsidR="00BC1CBD" w:rsidRPr="00D643B5" w:rsidRDefault="00BC1CBD" w:rsidP="00A43815">
            <w:pPr>
              <w:spacing w:after="0" w:line="240" w:lineRule="auto"/>
              <w:rPr>
                <w:rFonts w:asciiTheme="majorHAnsi" w:hAnsiTheme="majorHAnsi"/>
                <w:lang w:val="es-CO"/>
              </w:rPr>
            </w:pPr>
            <w:r w:rsidRPr="00D643B5">
              <w:rPr>
                <w:rFonts w:asciiTheme="majorHAnsi" w:hAnsiTheme="majorHAnsi"/>
                <w:lang w:val="es-CO"/>
              </w:rPr>
              <w:t xml:space="preserve">- Regional </w:t>
            </w:r>
            <w:proofErr w:type="spellStart"/>
            <w:r w:rsidRPr="00D643B5">
              <w:rPr>
                <w:rFonts w:asciiTheme="majorHAnsi" w:hAnsiTheme="majorHAnsi"/>
                <w:lang w:val="es-CO"/>
              </w:rPr>
              <w:t>public</w:t>
            </w:r>
            <w:proofErr w:type="spellEnd"/>
            <w:r w:rsidRPr="00D643B5">
              <w:rPr>
                <w:rFonts w:asciiTheme="majorHAnsi" w:hAnsiTheme="majorHAnsi"/>
                <w:lang w:val="es-CO"/>
              </w:rPr>
              <w:t xml:space="preserve"> </w:t>
            </w:r>
            <w:proofErr w:type="spellStart"/>
            <w:r w:rsidRPr="00D643B5">
              <w:rPr>
                <w:rFonts w:asciiTheme="majorHAnsi" w:hAnsiTheme="majorHAnsi"/>
                <w:lang w:val="es-CO"/>
              </w:rPr>
              <w:t>governance</w:t>
            </w:r>
            <w:proofErr w:type="spellEnd"/>
            <w:r w:rsidRPr="00D643B5">
              <w:rPr>
                <w:rFonts w:asciiTheme="majorHAnsi" w:hAnsiTheme="majorHAnsi"/>
                <w:lang w:val="es-CO"/>
              </w:rPr>
              <w:t xml:space="preserve">: </w:t>
            </w:r>
            <w:proofErr w:type="spellStart"/>
            <w:r w:rsidRPr="00D643B5">
              <w:rPr>
                <w:rFonts w:asciiTheme="majorHAnsi" w:hAnsiTheme="majorHAnsi"/>
                <w:lang w:val="es-CO"/>
              </w:rPr>
              <w:t>Three</w:t>
            </w:r>
            <w:proofErr w:type="spellEnd"/>
            <w:r w:rsidRPr="00D643B5">
              <w:rPr>
                <w:rFonts w:asciiTheme="majorHAnsi" w:hAnsiTheme="majorHAnsi"/>
                <w:lang w:val="es-CO"/>
              </w:rPr>
              <w:t xml:space="preserve"> (3) (Caoba, Serranía de los Paraguas, and Calle Santa Rosa)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38DF3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Technical studies</w:t>
            </w:r>
          </w:p>
          <w:p w14:paraId="49D7CD32"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CAR proposals for the declaration of PAs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6E7C1F1"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Political will and social feasibility for establishing new PAs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4081F08"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369B3FB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7CE7FFBB"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PNN</w:t>
            </w:r>
          </w:p>
        </w:tc>
      </w:tr>
      <w:tr w:rsidR="00BC1CBD" w:rsidRPr="00D643B5" w14:paraId="6725199C" w14:textId="77777777" w:rsidTr="00D643B5">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A24F704" w14:textId="7F0D12BF" w:rsidR="00BC1CBD" w:rsidRPr="00D643B5" w:rsidRDefault="00BC1CBD" w:rsidP="00D643B5">
            <w:pPr>
              <w:spacing w:after="0" w:line="240" w:lineRule="auto"/>
              <w:jc w:val="both"/>
              <w:rPr>
                <w:rFonts w:asciiTheme="majorHAnsi" w:eastAsia="PMingLiU" w:hAnsiTheme="majorHAnsi"/>
                <w:b/>
                <w:lang w:eastAsia="en-GB"/>
              </w:rPr>
            </w:pPr>
            <w:bookmarkStart w:id="41" w:name="_Hlk519107245"/>
            <w:bookmarkEnd w:id="40"/>
            <w:r w:rsidRPr="00D643B5">
              <w:rPr>
                <w:rFonts w:asciiTheme="majorHAnsi" w:eastAsia="PMingLiU" w:hAnsiTheme="majorHAnsi"/>
                <w:b/>
                <w:color w:val="000000" w:themeColor="text1"/>
              </w:rPr>
              <w:t>Component 3</w:t>
            </w:r>
            <w:r w:rsidRPr="00D643B5">
              <w:rPr>
                <w:rFonts w:asciiTheme="majorHAnsi" w:hAnsiTheme="majorHAnsi"/>
                <w:b/>
                <w:bCs/>
                <w:caps/>
                <w:color w:val="000000" w:themeColor="dark1"/>
                <w:kern w:val="24"/>
              </w:rPr>
              <w:t xml:space="preserve">: </w:t>
            </w:r>
            <w:r w:rsidRPr="00D643B5">
              <w:rPr>
                <w:rFonts w:asciiTheme="majorHAnsi" w:eastAsia="PMingLiU" w:hAnsiTheme="majorHAnsi"/>
                <w:b/>
                <w:color w:val="000000" w:themeColor="text1"/>
              </w:rPr>
              <w:t>Sustainable production practices as alternatives for local development, biodiversity protection and peace process support</w:t>
            </w:r>
            <w:bookmarkEnd w:id="41"/>
          </w:p>
        </w:tc>
      </w:tr>
      <w:tr w:rsidR="00BC1CBD" w:rsidRPr="00D643B5" w14:paraId="446CD1D3"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554689D" w14:textId="77777777" w:rsidR="00BC1CBD" w:rsidRPr="00D643B5" w:rsidRDefault="00BC1CBD" w:rsidP="00A43815">
            <w:pPr>
              <w:spacing w:after="0" w:line="240" w:lineRule="auto"/>
              <w:rPr>
                <w:rFonts w:asciiTheme="majorHAnsi" w:eastAsia="PMingLiU" w:hAnsiTheme="majorHAnsi"/>
                <w:color w:val="000000" w:themeColor="text1"/>
              </w:rPr>
            </w:pPr>
            <w:bookmarkStart w:id="42" w:name="_Hlk506342040"/>
            <w:bookmarkStart w:id="43" w:name="_Hlk506343531"/>
            <w:r w:rsidRPr="00D643B5">
              <w:rPr>
                <w:rFonts w:asciiTheme="majorHAnsi" w:eastAsia="PMingLiU" w:hAnsiTheme="majorHAnsi"/>
                <w:color w:val="000000" w:themeColor="text1"/>
                <w:u w:val="single"/>
              </w:rPr>
              <w:t>Outcome 3.1</w:t>
            </w:r>
          </w:p>
          <w:p w14:paraId="623E1AF0"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Biodiversity and ecosystem services are sustainably utilized in forest-based productive systems and generate multiple environmental and socio-economic benefits</w:t>
            </w:r>
            <w:bookmarkEnd w:id="42"/>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39C431B" w14:textId="02C6CB43"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Area (ha) under sustainable production systems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C71517"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80C24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At least 3,500 ha</w:t>
            </w:r>
          </w:p>
          <w:p w14:paraId="12A952F1" w14:textId="77777777" w:rsidR="00BC1CBD" w:rsidRPr="00D643B5" w:rsidRDefault="00BC1CBD" w:rsidP="00A43815">
            <w:pPr>
              <w:spacing w:after="0" w:line="240" w:lineRule="auto"/>
              <w:rPr>
                <w:rFonts w:asciiTheme="majorHAnsi" w:eastAsia="PMingLiU" w:hAnsiTheme="majorHAnsi"/>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4DFAFC9"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10,000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4676965"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Field reports</w:t>
            </w:r>
          </w:p>
          <w:p w14:paraId="5E430415" w14:textId="79E50376"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Project reports (PIR, mid-term </w:t>
            </w:r>
            <w:r w:rsidR="00A43815">
              <w:rPr>
                <w:rFonts w:asciiTheme="majorHAnsi" w:eastAsia="PMingLiU" w:hAnsiTheme="majorHAnsi"/>
                <w:lang w:eastAsia="en-GB"/>
              </w:rPr>
              <w:t xml:space="preserve">review </w:t>
            </w:r>
            <w:r w:rsidRPr="00D643B5">
              <w:rPr>
                <w:rFonts w:asciiTheme="majorHAnsi" w:eastAsia="PMingLiU" w:hAnsiTheme="majorHAnsi"/>
                <w:lang w:eastAsia="en-GB"/>
              </w:rPr>
              <w:t xml:space="preserve">and </w:t>
            </w:r>
            <w:r w:rsidR="00A43815">
              <w:rPr>
                <w:rFonts w:asciiTheme="majorHAnsi" w:eastAsia="PMingLiU" w:hAnsiTheme="majorHAnsi"/>
                <w:lang w:eastAsia="en-GB"/>
              </w:rPr>
              <w:t>terminal evaluation</w:t>
            </w:r>
            <w:r w:rsidRPr="00D643B5">
              <w:rPr>
                <w:rFonts w:asciiTheme="majorHAnsi" w:eastAsia="PMingLiU" w:hAnsiTheme="majorHAnsi"/>
                <w:lang w:eastAsia="en-GB"/>
              </w:rPr>
              <w:t xml:space="preserve">) </w:t>
            </w:r>
          </w:p>
          <w:p w14:paraId="4C0082E7" w14:textId="77777777" w:rsidR="00BC1CBD" w:rsidRPr="00D643B5" w:rsidRDefault="00BC1CBD" w:rsidP="00A43815">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AAAB9A0"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There is willingness by landowners and local producers to incorporate environmental sustainability criteria as part of their productive activities.  </w:t>
            </w:r>
          </w:p>
          <w:p w14:paraId="12A0039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There are incentives available to implement sustainable production practices.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FB5C6B7"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1B9529AF"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Socio-economic Expert </w:t>
            </w:r>
          </w:p>
        </w:tc>
      </w:tr>
      <w:bookmarkEnd w:id="43"/>
      <w:tr w:rsidR="00BC1CBD" w:rsidRPr="00D643B5" w14:paraId="4E1CA247" w14:textId="77777777" w:rsidTr="00D643B5">
        <w:trPr>
          <w:trHeight w:val="1988"/>
        </w:trPr>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DBA6EC9"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438D469"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Proportion of SFM initiatives and production systems led by women.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3398D3E"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1EC8035"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8FF2E52"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40%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0A0DB0D" w14:textId="77777777" w:rsidR="00BC1CBD" w:rsidRPr="00D643B5" w:rsidRDefault="00BC1CBD" w:rsidP="00D643B5">
            <w:pPr>
              <w:spacing w:after="12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Results of surveys made available to producers. </w:t>
            </w:r>
          </w:p>
          <w:p w14:paraId="460064B4" w14:textId="09E0356F" w:rsidR="00BC1CBD" w:rsidRPr="00D643B5" w:rsidRDefault="00BC1CBD" w:rsidP="00EC1667">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Project reports (PIR, mid-term and </w:t>
            </w:r>
            <w:r w:rsidR="00EC1667">
              <w:rPr>
                <w:rFonts w:asciiTheme="majorHAnsi" w:eastAsia="PMingLiU" w:hAnsiTheme="majorHAnsi"/>
                <w:lang w:eastAsia="en-GB"/>
              </w:rPr>
              <w:t>terminal</w:t>
            </w:r>
            <w:r w:rsidR="00EC1667" w:rsidRPr="00D643B5">
              <w:rPr>
                <w:rFonts w:asciiTheme="majorHAnsi" w:eastAsia="PMingLiU" w:hAnsiTheme="majorHAnsi"/>
                <w:lang w:eastAsia="en-GB"/>
              </w:rPr>
              <w:t xml:space="preserve"> </w:t>
            </w:r>
            <w:r w:rsidRPr="00D643B5">
              <w:rPr>
                <w:rFonts w:asciiTheme="majorHAnsi" w:eastAsia="PMingLiU" w:hAnsiTheme="majorHAnsi"/>
                <w:lang w:eastAsia="en-GB"/>
              </w:rPr>
              <w:t xml:space="preserve">evaluations)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8242536" w14:textId="77777777" w:rsidR="00BC1CBD" w:rsidRPr="00D643B5" w:rsidRDefault="00BC1CBD" w:rsidP="00D643B5">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Gender effectively mainstreamed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DB43799" w14:textId="77777777" w:rsidR="00BC1CBD" w:rsidRPr="00D643B5" w:rsidRDefault="00BC1CBD" w:rsidP="00D643B5">
            <w:pPr>
              <w:spacing w:after="120" w:line="240" w:lineRule="auto"/>
              <w:jc w:val="both"/>
              <w:rPr>
                <w:rFonts w:asciiTheme="majorHAnsi" w:eastAsia="PMingLiU" w:hAnsiTheme="majorHAnsi"/>
                <w:lang w:eastAsia="en-GB"/>
              </w:rPr>
            </w:pPr>
            <w:r w:rsidRPr="00D643B5">
              <w:rPr>
                <w:rFonts w:asciiTheme="majorHAnsi" w:eastAsia="PMingLiU" w:hAnsiTheme="majorHAnsi"/>
                <w:lang w:eastAsia="en-GB"/>
              </w:rPr>
              <w:t>Project Team</w:t>
            </w:r>
          </w:p>
          <w:p w14:paraId="45C5BE26" w14:textId="77777777" w:rsidR="00BC1CBD" w:rsidRPr="00D643B5" w:rsidRDefault="00BC1CBD" w:rsidP="00D643B5">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Socio-economic Expert </w:t>
            </w:r>
          </w:p>
        </w:tc>
      </w:tr>
      <w:tr w:rsidR="00BC1CBD" w:rsidRPr="00D643B5" w14:paraId="66B77EB8"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B8A5BE7" w14:textId="77777777" w:rsidR="00BC1CBD" w:rsidRPr="00D643B5" w:rsidRDefault="00BC1CBD" w:rsidP="00A43815">
            <w:pPr>
              <w:spacing w:after="0" w:line="240" w:lineRule="auto"/>
              <w:rPr>
                <w:rFonts w:asciiTheme="majorHAnsi" w:eastAsia="PMingLiU" w:hAnsiTheme="majorHAnsi"/>
              </w:rPr>
            </w:pPr>
            <w:bookmarkStart w:id="44" w:name="_Hlk519107885"/>
            <w:r w:rsidRPr="00D643B5">
              <w:rPr>
                <w:rFonts w:asciiTheme="majorHAnsi" w:eastAsia="PMingLiU" w:hAnsiTheme="majorHAnsi"/>
                <w:u w:val="single"/>
              </w:rPr>
              <w:t>Output 3.1.1</w:t>
            </w:r>
            <w:r w:rsidRPr="00D643B5">
              <w:rPr>
                <w:rFonts w:asciiTheme="majorHAnsi" w:eastAsia="PMingLiU" w:hAnsiTheme="majorHAnsi"/>
              </w:rPr>
              <w:t xml:space="preserve">: </w:t>
            </w:r>
          </w:p>
          <w:p w14:paraId="45F48C27" w14:textId="77777777" w:rsidR="00BC1CBD" w:rsidRPr="00D643B5" w:rsidRDefault="00BC1CBD" w:rsidP="00A43815">
            <w:pPr>
              <w:spacing w:after="0" w:line="240" w:lineRule="auto"/>
              <w:rPr>
                <w:rFonts w:asciiTheme="majorHAnsi" w:eastAsia="PMingLiU" w:hAnsiTheme="majorHAnsi"/>
              </w:rPr>
            </w:pPr>
            <w:bookmarkStart w:id="45" w:name="_Hlk518905195"/>
            <w:r w:rsidRPr="00D643B5">
              <w:rPr>
                <w:rFonts w:asciiTheme="majorHAnsi" w:eastAsia="PMingLiU" w:hAnsiTheme="majorHAnsi"/>
              </w:rPr>
              <w:t>Green Business action plan(s) harmonized and under implementation for fostering and developing diversified production systems</w:t>
            </w:r>
            <w:bookmarkEnd w:id="45"/>
            <w:r w:rsidRPr="00D643B5">
              <w:rPr>
                <w:rFonts w:asciiTheme="majorHAnsi" w:eastAsia="PMingLiU" w:hAnsiTheme="majorHAnsi"/>
              </w:rPr>
              <w:t xml:space="preserve"> are </w:t>
            </w:r>
            <w:bookmarkStart w:id="46" w:name="_Hlk518905278"/>
            <w:r w:rsidRPr="00D643B5">
              <w:rPr>
                <w:rFonts w:asciiTheme="majorHAnsi" w:eastAsia="PMingLiU" w:hAnsiTheme="majorHAnsi"/>
              </w:rPr>
              <w:t>agreed upon and modalities adapted to local conditions, for supporting food security, sustainable livelihoods, landscape-level connectivity and forest rehabilitation</w:t>
            </w:r>
            <w:bookmarkEnd w:id="46"/>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B188D6"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rPr>
              <w:t>Number of green business plans that safeguard cultural, biological, and ecosystem services’ 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DB5D5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97FBFD"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Three (3):</w:t>
            </w:r>
          </w:p>
          <w:p w14:paraId="65AAF3A5"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Nariño, Cauca, Risaralda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51FFDE"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Three (3): Nariño, Cauca, Risaralda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D1DC4F"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Green business plans approved by the interested parties </w:t>
            </w:r>
          </w:p>
          <w:p w14:paraId="1BFDBBC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reports. </w:t>
            </w:r>
          </w:p>
          <w:p w14:paraId="7019D5E0" w14:textId="77777777" w:rsidR="00BC1CBD" w:rsidRPr="00D643B5" w:rsidRDefault="00BC1CBD" w:rsidP="00A43815">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A2ED3A2"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9BEFF"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16A131FA"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Green Markets Expert </w:t>
            </w:r>
          </w:p>
          <w:p w14:paraId="41070888"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CARs</w:t>
            </w:r>
          </w:p>
          <w:p w14:paraId="45DF1289"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19D6F667" w14:textId="77777777" w:rsidR="00BC1CBD" w:rsidRPr="00D643B5" w:rsidRDefault="00BC1CBD" w:rsidP="00A43815">
            <w:pPr>
              <w:spacing w:after="0" w:line="240" w:lineRule="auto"/>
              <w:rPr>
                <w:rFonts w:asciiTheme="majorHAnsi" w:eastAsia="PMingLiU" w:hAnsiTheme="majorHAnsi"/>
                <w:lang w:eastAsia="en-GB"/>
              </w:rPr>
            </w:pPr>
          </w:p>
        </w:tc>
      </w:tr>
      <w:bookmarkEnd w:id="44"/>
      <w:tr w:rsidR="00BC1CBD" w:rsidRPr="00D643B5" w14:paraId="46C3652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885469E"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F2D2D9" w14:textId="4ADE00B6"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Number of green business initiatives </w:t>
            </w:r>
            <w:r w:rsidR="00A43815">
              <w:rPr>
                <w:rFonts w:asciiTheme="majorHAnsi" w:eastAsia="PMingLiU" w:hAnsiTheme="majorHAnsi"/>
                <w:color w:val="000000" w:themeColor="text1"/>
              </w:rPr>
              <w:t xml:space="preserve">with priority actions supported (in the MUCBs)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8F9231"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7E846F5"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Ten (10)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F6E0B9"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Twenty five (25)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17EA2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Implementation reports</w:t>
            </w:r>
            <w:r w:rsidRPr="00D643B5">
              <w:rPr>
                <w:rFonts w:asciiTheme="majorHAnsi" w:eastAsia="PMingLiU" w:hAnsiTheme="majorHAnsi"/>
                <w:color w:val="000000" w:themeColor="text1"/>
              </w:rPr>
              <w:t xml:space="preserve"> of green business initiatives</w:t>
            </w:r>
          </w:p>
          <w:p w14:paraId="067DD46D"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reports</w:t>
            </w:r>
          </w:p>
          <w:p w14:paraId="244B044F"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F112B4"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67729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6A3AD3F"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Green Markets Expert</w:t>
            </w:r>
          </w:p>
          <w:p w14:paraId="603A321C"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CARs</w:t>
            </w:r>
          </w:p>
          <w:p w14:paraId="33A14F6A"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4E7056EB"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r>
      <w:tr w:rsidR="00BC1CBD" w:rsidRPr="00D643B5" w14:paraId="54DC068E" w14:textId="77777777" w:rsidTr="00D643B5">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0CD665" w14:textId="77777777" w:rsidR="00BC1CBD" w:rsidRPr="00D643B5" w:rsidRDefault="00BC1CBD" w:rsidP="006734AE">
            <w:pPr>
              <w:spacing w:after="0" w:line="240" w:lineRule="auto"/>
              <w:rPr>
                <w:rFonts w:asciiTheme="majorHAnsi" w:eastAsia="PMingLiU" w:hAnsiTheme="majorHAnsi"/>
                <w:lang w:eastAsia="en-GB"/>
              </w:rPr>
            </w:pPr>
            <w:bookmarkStart w:id="47" w:name="_Hlk519108086"/>
            <w:r w:rsidRPr="00D643B5">
              <w:rPr>
                <w:rFonts w:asciiTheme="majorHAnsi" w:eastAsia="PMingLiU" w:hAnsiTheme="majorHAnsi"/>
                <w:u w:val="single"/>
                <w:lang w:eastAsia="en-GB"/>
              </w:rPr>
              <w:lastRenderedPageBreak/>
              <w:t>Output 3.1.2</w:t>
            </w:r>
            <w:r w:rsidRPr="00D643B5">
              <w:rPr>
                <w:rFonts w:asciiTheme="majorHAnsi" w:eastAsia="PMingLiU" w:hAnsiTheme="majorHAnsi"/>
                <w:lang w:eastAsia="en-GB"/>
              </w:rPr>
              <w:t xml:space="preserve">: </w:t>
            </w:r>
          </w:p>
          <w:p w14:paraId="7489CE3C" w14:textId="20886AEC" w:rsidR="00BC1CBD" w:rsidRPr="00D643B5" w:rsidRDefault="00BC1CBD" w:rsidP="006734AE">
            <w:pPr>
              <w:spacing w:after="0" w:line="240" w:lineRule="auto"/>
              <w:rPr>
                <w:rFonts w:asciiTheme="majorHAnsi" w:eastAsia="PMingLiU" w:hAnsiTheme="majorHAnsi"/>
                <w:color w:val="000000" w:themeColor="text1"/>
                <w:u w:val="single"/>
              </w:rPr>
            </w:pPr>
            <w:bookmarkStart w:id="48" w:name="_Hlk518905926"/>
            <w:r w:rsidRPr="00D643B5">
              <w:rPr>
                <w:rFonts w:asciiTheme="majorHAnsi" w:eastAsia="PMingLiU" w:hAnsiTheme="majorHAnsi"/>
                <w:lang w:eastAsia="en-GB"/>
              </w:rPr>
              <w:t>SFM initiatives and sustainable production systems implemented incorporating good soil and biodiversity-friendly practices,</w:t>
            </w:r>
            <w:r w:rsidR="006734AE">
              <w:rPr>
                <w:rFonts w:asciiTheme="majorHAnsi" w:eastAsia="PMingLiU" w:hAnsiTheme="majorHAnsi"/>
                <w:lang w:eastAsia="en-GB"/>
              </w:rPr>
              <w:t xml:space="preserve"> </w:t>
            </w:r>
            <w:r w:rsidRPr="00D643B5">
              <w:rPr>
                <w:rFonts w:asciiTheme="majorHAnsi" w:eastAsia="PMingLiU" w:hAnsiTheme="majorHAnsi"/>
                <w:lang w:eastAsia="en-GB"/>
              </w:rPr>
              <w:t>with gender approach</w:t>
            </w:r>
            <w:bookmarkEnd w:id="48"/>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5B9C310" w14:textId="77777777" w:rsidR="00BC1CBD" w:rsidRPr="00D643B5" w:rsidRDefault="00BC1CBD" w:rsidP="006734AE">
            <w:pPr>
              <w:spacing w:after="0" w:line="240" w:lineRule="auto"/>
              <w:rPr>
                <w:rFonts w:asciiTheme="majorHAnsi" w:eastAsia="PMingLiU" w:hAnsiTheme="majorHAnsi"/>
                <w:color w:val="000000" w:themeColor="text1"/>
              </w:rPr>
            </w:pPr>
            <w:r w:rsidRPr="00D643B5">
              <w:rPr>
                <w:rFonts w:asciiTheme="majorHAnsi" w:eastAsia="PMingLiU" w:hAnsiTheme="majorHAnsi"/>
                <w:lang w:eastAsia="en-GB"/>
              </w:rPr>
              <w:t xml:space="preserve">Number of plans for SFM initiatives and sustainable production systems </w:t>
            </w:r>
            <w:r w:rsidRPr="00D643B5">
              <w:rPr>
                <w:rFonts w:asciiTheme="majorHAnsi" w:eastAsia="PMingLiU" w:hAnsiTheme="majorHAnsi"/>
                <w:color w:val="000000" w:themeColor="text1"/>
              </w:rPr>
              <w:t>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7D32FA"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196575" w14:textId="77777777" w:rsidR="00BC1CBD" w:rsidRPr="00D643B5" w:rsidRDefault="00BC1CBD" w:rsidP="006734AE">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Eight (8)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55FBAA"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Eight (8) </w:t>
            </w:r>
          </w:p>
          <w:p w14:paraId="1AA49183" w14:textId="77777777" w:rsidR="00BC1CBD" w:rsidRPr="00D643B5" w:rsidRDefault="00BC1CBD" w:rsidP="006734AE">
            <w:pPr>
              <w:spacing w:after="0" w:line="240" w:lineRule="auto"/>
              <w:rPr>
                <w:rFonts w:asciiTheme="majorHAnsi" w:eastAsia="PMingLiU" w:hAnsiTheme="majorHAnsi"/>
                <w:lang w:eastAsia="en-GB"/>
              </w:rPr>
            </w:pPr>
          </w:p>
          <w:p w14:paraId="366EFF85" w14:textId="77777777" w:rsidR="00BC1CBD" w:rsidRPr="00D643B5" w:rsidRDefault="00BC1CBD" w:rsidP="006734AE">
            <w:pPr>
              <w:spacing w:after="0" w:line="240" w:lineRule="auto"/>
              <w:rPr>
                <w:rFonts w:asciiTheme="majorHAnsi" w:eastAsia="PMingLiU" w:hAnsiTheme="maj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4D5C3E"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Results of surveys made available to producer families </w:t>
            </w:r>
          </w:p>
          <w:p w14:paraId="41D8A8F0"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Production plans shared with stakeholders </w:t>
            </w:r>
          </w:p>
          <w:p w14:paraId="2FD5E70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Field reports</w:t>
            </w:r>
          </w:p>
          <w:p w14:paraId="3C0D3B08"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9E77EC"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Beneficiaries are interested in participating.</w:t>
            </w:r>
          </w:p>
          <w:p w14:paraId="746B86A7"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Incentives available to implement environmental-friendly production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19A06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5E2BE423"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bCs/>
                <w:lang w:eastAsia="en-GB"/>
              </w:rPr>
              <w:t>SFM and SLM Expert</w:t>
            </w:r>
          </w:p>
        </w:tc>
      </w:tr>
      <w:tr w:rsidR="00BC1CBD" w:rsidRPr="00D643B5" w14:paraId="5098F84F" w14:textId="77777777" w:rsidTr="00D643B5">
        <w:trPr>
          <w:trHeight w:val="2051"/>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7F44862" w14:textId="77777777" w:rsidR="00BC1CBD" w:rsidRPr="00D643B5" w:rsidRDefault="00BC1CBD" w:rsidP="006734AE">
            <w:pPr>
              <w:spacing w:after="0" w:line="240" w:lineRule="auto"/>
              <w:rPr>
                <w:rFonts w:asciiTheme="majorHAnsi" w:eastAsia="PMingLiU" w:hAnsiTheme="majorHAnsi"/>
                <w:u w:val="single"/>
              </w:rPr>
            </w:pPr>
            <w:bookmarkStart w:id="49" w:name="_Hlk519108465"/>
            <w:bookmarkEnd w:id="47"/>
            <w:r w:rsidRPr="00D643B5">
              <w:rPr>
                <w:rFonts w:asciiTheme="majorHAnsi" w:eastAsia="PMingLiU" w:hAnsiTheme="majorHAnsi"/>
                <w:u w:val="single"/>
              </w:rPr>
              <w:t xml:space="preserve">Outcome 3.2 </w:t>
            </w:r>
          </w:p>
          <w:p w14:paraId="1189A66E" w14:textId="77777777" w:rsidR="00BC1CBD" w:rsidRPr="00D643B5" w:rsidRDefault="00BC1CBD" w:rsidP="006734AE">
            <w:pPr>
              <w:spacing w:after="0" w:line="240" w:lineRule="auto"/>
              <w:rPr>
                <w:rFonts w:asciiTheme="majorHAnsi" w:eastAsia="PMingLiU" w:hAnsiTheme="majorHAnsi"/>
                <w:color w:val="000000" w:themeColor="text1"/>
              </w:rPr>
            </w:pPr>
            <w:r w:rsidRPr="00D643B5">
              <w:rPr>
                <w:rFonts w:asciiTheme="majorHAnsi" w:eastAsia="PMingLiU" w:hAnsiTheme="majorHAnsi"/>
              </w:rPr>
              <w:t>Products and services derived from biodiversity have value added and their value chains duly strengthened.</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4F7AE783" w14:textId="77777777" w:rsidR="00BC1CBD" w:rsidRDefault="00BC1CBD" w:rsidP="00BB1BDB">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Annual average income of </w:t>
            </w:r>
            <w:r w:rsidR="00BB1BDB">
              <w:rPr>
                <w:rFonts w:asciiTheme="majorHAnsi" w:eastAsia="PMingLiU" w:hAnsiTheme="majorHAnsi"/>
                <w:lang w:eastAsia="en-GB"/>
              </w:rPr>
              <w:t xml:space="preserve">beneficiary communities, maintained or increased </w:t>
            </w:r>
          </w:p>
          <w:p w14:paraId="39105E56" w14:textId="77777777" w:rsidR="00BB1BDB" w:rsidRDefault="00BB1BDB" w:rsidP="00BB1BDB">
            <w:pPr>
              <w:spacing w:after="0" w:line="240" w:lineRule="auto"/>
              <w:rPr>
                <w:rFonts w:asciiTheme="majorHAnsi" w:eastAsia="PMingLiU" w:hAnsiTheme="majorHAnsi"/>
                <w:lang w:eastAsia="en-GB"/>
              </w:rPr>
            </w:pPr>
          </w:p>
          <w:p w14:paraId="43FFE99A" w14:textId="77777777" w:rsidR="00BB1BDB" w:rsidRDefault="00BB1BDB" w:rsidP="00BB1BDB">
            <w:pPr>
              <w:spacing w:after="0" w:line="240" w:lineRule="auto"/>
              <w:rPr>
                <w:rFonts w:asciiTheme="majorHAnsi" w:eastAsia="PMingLiU" w:hAnsiTheme="majorHAnsi"/>
                <w:lang w:eastAsia="en-GB"/>
              </w:rPr>
            </w:pPr>
            <w:r>
              <w:rPr>
                <w:rFonts w:asciiTheme="majorHAnsi" w:eastAsia="PMingLiU" w:hAnsiTheme="majorHAnsi"/>
                <w:lang w:eastAsia="en-GB"/>
              </w:rPr>
              <w:t xml:space="preserve"># of value added units of BD-derived products with technical and management capacities </w:t>
            </w:r>
          </w:p>
          <w:p w14:paraId="73FD55D9" w14:textId="77777777" w:rsidR="00BB1BDB" w:rsidRDefault="00BB1BDB" w:rsidP="00BB1BDB">
            <w:pPr>
              <w:spacing w:after="0" w:line="240" w:lineRule="auto"/>
              <w:rPr>
                <w:rFonts w:asciiTheme="majorHAnsi" w:eastAsia="PMingLiU" w:hAnsiTheme="majorHAnsi"/>
                <w:lang w:eastAsia="en-GB"/>
              </w:rPr>
            </w:pPr>
          </w:p>
          <w:p w14:paraId="153B1693" w14:textId="77777777" w:rsidR="00BB1BDB" w:rsidRDefault="00BB1BDB" w:rsidP="00BB1BDB">
            <w:pPr>
              <w:spacing w:after="0" w:line="240" w:lineRule="auto"/>
              <w:rPr>
                <w:rFonts w:asciiTheme="majorHAnsi" w:eastAsia="PMingLiU" w:hAnsiTheme="majorHAnsi"/>
                <w:lang w:eastAsia="en-GB"/>
              </w:rPr>
            </w:pPr>
            <w:r>
              <w:rPr>
                <w:rFonts w:asciiTheme="majorHAnsi" w:eastAsia="PMingLiU" w:hAnsiTheme="majorHAnsi"/>
                <w:lang w:eastAsia="en-GB"/>
              </w:rPr>
              <w:t xml:space="preserve">#of BD-derived products with access to formal markets, and fulfilling the requirements for quality, </w:t>
            </w:r>
            <w:r>
              <w:rPr>
                <w:rFonts w:asciiTheme="majorHAnsi" w:eastAsia="PMingLiU" w:hAnsiTheme="majorHAnsi"/>
                <w:lang w:eastAsia="en-GB"/>
              </w:rPr>
              <w:lastRenderedPageBreak/>
              <w:t>MADS green business criteria, and other standards</w:t>
            </w:r>
          </w:p>
          <w:p w14:paraId="56E734EC" w14:textId="77777777" w:rsidR="00BB1BDB" w:rsidRDefault="00BB1BDB" w:rsidP="00BB1BDB">
            <w:pPr>
              <w:spacing w:after="0" w:line="240" w:lineRule="auto"/>
              <w:rPr>
                <w:rFonts w:asciiTheme="majorHAnsi" w:eastAsia="PMingLiU" w:hAnsiTheme="majorHAnsi"/>
                <w:lang w:eastAsia="en-GB"/>
              </w:rPr>
            </w:pPr>
          </w:p>
          <w:p w14:paraId="68C280BB" w14:textId="0D7C2C54" w:rsidR="00BB1BDB" w:rsidRPr="00D643B5" w:rsidRDefault="00BB1BDB" w:rsidP="00BB1BDB">
            <w:pPr>
              <w:spacing w:after="0" w:line="240" w:lineRule="auto"/>
              <w:rPr>
                <w:rFonts w:asciiTheme="majorHAnsi" w:hAnsiTheme="majorHAnsi"/>
                <w:lang w:eastAsia="es-CO"/>
              </w:rPr>
            </w:pPr>
            <w:r>
              <w:rPr>
                <w:rFonts w:asciiTheme="majorHAnsi" w:eastAsia="PMingLiU" w:hAnsiTheme="majorHAnsi"/>
                <w:lang w:eastAsia="en-GB"/>
              </w:rPr>
              <w:t xml:space="preserve"># of community-based nature tourism initiative strengthened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FBD411E" w14:textId="77777777" w:rsidR="00BC1CBD" w:rsidRDefault="00BC1CBD" w:rsidP="00BB1BDB">
            <w:pPr>
              <w:spacing w:after="0" w:line="240" w:lineRule="auto"/>
              <w:rPr>
                <w:rFonts w:asciiTheme="majorHAnsi" w:eastAsia="PMingLiU" w:hAnsiTheme="majorHAnsi"/>
                <w:lang w:eastAsia="en-GB"/>
              </w:rPr>
            </w:pPr>
            <w:r w:rsidRPr="00D643B5">
              <w:rPr>
                <w:rFonts w:asciiTheme="majorHAnsi" w:eastAsia="PMingLiU" w:hAnsiTheme="majorHAnsi"/>
                <w:lang w:eastAsia="en-GB"/>
              </w:rPr>
              <w:lastRenderedPageBreak/>
              <w:t xml:space="preserve">- Average of USD $1,240 per year per family (COP $3,600,000 per year per family) </w:t>
            </w:r>
          </w:p>
          <w:p w14:paraId="4A781B5A" w14:textId="77777777" w:rsidR="00BB1BDB" w:rsidRDefault="00BB1BDB" w:rsidP="00BB1BDB">
            <w:pPr>
              <w:spacing w:after="0" w:line="240" w:lineRule="auto"/>
              <w:rPr>
                <w:rFonts w:asciiTheme="majorHAnsi" w:eastAsia="PMingLiU" w:hAnsiTheme="majorHAnsi"/>
                <w:lang w:eastAsia="en-GB"/>
              </w:rPr>
            </w:pPr>
          </w:p>
          <w:p w14:paraId="08D17DAC" w14:textId="7CBE247B" w:rsidR="00BB1BDB" w:rsidRPr="00BB1BDB" w:rsidRDefault="00BB1BDB" w:rsidP="00BB1BDB">
            <w:pPr>
              <w:spacing w:after="0" w:line="240" w:lineRule="auto"/>
              <w:rPr>
                <w:rFonts w:asciiTheme="majorHAnsi" w:eastAsia="PMingLiU" w:hAnsiTheme="majorHAnsi"/>
                <w:i/>
                <w:lang w:eastAsia="en-GB"/>
              </w:rPr>
            </w:pPr>
            <w:r w:rsidRPr="00BB1BDB">
              <w:rPr>
                <w:rFonts w:asciiTheme="majorHAnsi" w:eastAsia="PMingLiU" w:hAnsiTheme="majorHAnsi"/>
                <w:i/>
                <w:lang w:eastAsia="en-GB"/>
              </w:rPr>
              <w:t>(Baseline to be defined at project inception)</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7CEED00"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Average of USD $1,302 per year per family (5% increase)</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58A8C41" w14:textId="77777777" w:rsidR="00BC1CBD"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At least an average of USD $1,364 per year per family (at least 10% increase)</w:t>
            </w:r>
          </w:p>
          <w:p w14:paraId="4F335FF8" w14:textId="77777777" w:rsidR="00BB1BDB" w:rsidRDefault="00BB1BDB" w:rsidP="006734AE">
            <w:pPr>
              <w:spacing w:after="0" w:line="240" w:lineRule="auto"/>
              <w:rPr>
                <w:rFonts w:asciiTheme="majorHAnsi" w:eastAsia="PMingLiU" w:hAnsiTheme="majorHAnsi"/>
                <w:lang w:eastAsia="en-GB"/>
              </w:rPr>
            </w:pPr>
          </w:p>
          <w:p w14:paraId="00F59C71" w14:textId="5F7ADFEF" w:rsidR="00BB1BDB"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 xml:space="preserve">Seven (7) units </w:t>
            </w:r>
          </w:p>
          <w:p w14:paraId="537BA826" w14:textId="77777777" w:rsidR="00BB1BDB" w:rsidRDefault="00BB1BDB" w:rsidP="006734AE">
            <w:pPr>
              <w:spacing w:after="0" w:line="240" w:lineRule="auto"/>
              <w:rPr>
                <w:rFonts w:asciiTheme="majorHAnsi" w:eastAsia="PMingLiU" w:hAnsiTheme="majorHAnsi"/>
                <w:lang w:eastAsia="en-GB"/>
              </w:rPr>
            </w:pPr>
          </w:p>
          <w:p w14:paraId="07EDAFB1" w14:textId="77777777" w:rsidR="00BB1BDB"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Five (5) products</w:t>
            </w:r>
          </w:p>
          <w:p w14:paraId="0DEB9467" w14:textId="77777777" w:rsidR="00BB1BDB" w:rsidRDefault="00BB1BDB" w:rsidP="006734AE">
            <w:pPr>
              <w:spacing w:after="0" w:line="240" w:lineRule="auto"/>
              <w:rPr>
                <w:rFonts w:asciiTheme="majorHAnsi" w:eastAsia="PMingLiU" w:hAnsiTheme="majorHAnsi"/>
                <w:lang w:eastAsia="en-GB"/>
              </w:rPr>
            </w:pPr>
          </w:p>
          <w:p w14:paraId="0866F7B7" w14:textId="21A8E566" w:rsidR="00BB1BDB" w:rsidRPr="00D643B5"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 xml:space="preserve">Four (4) tourism initiatives </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139CB5E"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Income assessment results</w:t>
            </w:r>
          </w:p>
          <w:p w14:paraId="513BD593"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Household surveys</w:t>
            </w:r>
          </w:p>
          <w:p w14:paraId="7F7D4F20" w14:textId="77777777" w:rsidR="00BC1CBD" w:rsidRPr="00D643B5" w:rsidRDefault="00BC1CBD" w:rsidP="006734AE">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5517FF5"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Beneficiaries are interested in participating.</w:t>
            </w:r>
          </w:p>
          <w:p w14:paraId="22A67AE6"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Incentives available to implement biodiversity-friendly production practices.</w:t>
            </w:r>
          </w:p>
          <w:p w14:paraId="67C5996D" w14:textId="77777777" w:rsidR="00BC1CBD" w:rsidRPr="00D643B5" w:rsidRDefault="00BC1CBD" w:rsidP="006734AE">
            <w:pPr>
              <w:spacing w:after="0" w:line="240" w:lineRule="auto"/>
              <w:rPr>
                <w:rFonts w:asciiTheme="majorHAnsi" w:eastAsia="PMingLiU" w:hAnsiTheme="majorHAnsi"/>
                <w:lang w:eastAsia="en-GB"/>
              </w:rPr>
            </w:pPr>
          </w:p>
          <w:p w14:paraId="229BDC91"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Stable and multiple markets available.</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6964B7"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7649A99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Socio-economic Expert </w:t>
            </w:r>
          </w:p>
          <w:p w14:paraId="02FC7315" w14:textId="77777777" w:rsidR="00BC1CBD" w:rsidRPr="00D643B5" w:rsidRDefault="00BC1CBD" w:rsidP="006734AE">
            <w:pPr>
              <w:spacing w:after="120" w:line="240" w:lineRule="auto"/>
              <w:rPr>
                <w:rFonts w:asciiTheme="majorHAnsi" w:eastAsia="PMingLiU" w:hAnsiTheme="majorHAnsi"/>
                <w:lang w:eastAsia="en-GB"/>
              </w:rPr>
            </w:pPr>
          </w:p>
          <w:p w14:paraId="29D7A31A" w14:textId="77777777" w:rsidR="00BC1CBD" w:rsidRPr="00D643B5" w:rsidRDefault="00BC1CBD" w:rsidP="006734AE">
            <w:pPr>
              <w:spacing w:after="0" w:line="240" w:lineRule="auto"/>
              <w:rPr>
                <w:rFonts w:asciiTheme="majorHAnsi" w:eastAsia="PMingLiU" w:hAnsiTheme="majorHAnsi"/>
                <w:lang w:eastAsia="en-GB"/>
              </w:rPr>
            </w:pPr>
          </w:p>
        </w:tc>
      </w:tr>
      <w:tr w:rsidR="00BC1CBD" w:rsidRPr="00D643B5" w14:paraId="5482B284" w14:textId="77777777" w:rsidTr="00D643B5">
        <w:trPr>
          <w:trHeight w:val="3428"/>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77AD3B5" w14:textId="4479C0F0" w:rsidR="00BC1CBD" w:rsidRPr="00D643B5" w:rsidRDefault="00BC1CBD" w:rsidP="00F54A2F">
            <w:pPr>
              <w:spacing w:after="0" w:line="240" w:lineRule="auto"/>
              <w:rPr>
                <w:rFonts w:asciiTheme="majorHAnsi" w:eastAsia="PMingLiU" w:hAnsiTheme="majorHAnsi"/>
                <w:u w:val="single"/>
              </w:rPr>
            </w:pPr>
            <w:bookmarkStart w:id="50" w:name="_Hlk519108812"/>
            <w:bookmarkEnd w:id="49"/>
            <w:r w:rsidRPr="00D643B5">
              <w:rPr>
                <w:rFonts w:asciiTheme="majorHAnsi" w:eastAsia="PMingLiU" w:hAnsiTheme="majorHAnsi"/>
                <w:u w:val="single"/>
              </w:rPr>
              <w:t>Output 3.2.1</w:t>
            </w:r>
          </w:p>
          <w:p w14:paraId="5E187489" w14:textId="77777777" w:rsidR="00BC1CBD" w:rsidRPr="00D643B5" w:rsidRDefault="00BC1CBD" w:rsidP="00F54A2F">
            <w:pPr>
              <w:spacing w:after="0" w:line="240" w:lineRule="auto"/>
              <w:rPr>
                <w:rFonts w:asciiTheme="majorHAnsi" w:eastAsia="PMingLiU" w:hAnsiTheme="majorHAnsi"/>
                <w:color w:val="000000" w:themeColor="text1"/>
                <w:u w:val="single"/>
              </w:rPr>
            </w:pPr>
            <w:r w:rsidRPr="00D643B5">
              <w:rPr>
                <w:rFonts w:asciiTheme="majorHAnsi" w:eastAsia="PMingLiU" w:hAnsiTheme="majorHAnsi"/>
              </w:rPr>
              <w:t>Value addition units of biodiversity-derived products created and strengthened, with technical and management training that safeguard cultural, biological, and ecosystem services’ diversity.</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3B84EF"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Number of value addition units strengthened and created for biodiversity-derived products with technical and management capacity as a result of the project </w:t>
            </w:r>
          </w:p>
          <w:p w14:paraId="6567A481"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1EE76B"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Value addition units strengthened: Zero (0)</w:t>
            </w:r>
          </w:p>
          <w:p w14:paraId="40A0C5B1"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Value addition units created: 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CCFEA0"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Five (5) value addition units in the process of strengthening</w:t>
            </w:r>
          </w:p>
          <w:p w14:paraId="3D512C79"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Two (2) value addition units in the process of being created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23EA9B"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Seven (7) value addition units strengthened </w:t>
            </w:r>
          </w:p>
          <w:p w14:paraId="72EC358A"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CEEB70"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Technical and management training plans for value addition units</w:t>
            </w:r>
          </w:p>
          <w:p w14:paraId="1F2B0EB7"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Performance report of </w:t>
            </w:r>
            <w:r w:rsidRPr="00D643B5">
              <w:rPr>
                <w:rFonts w:asciiTheme="majorHAnsi" w:eastAsia="PMingLiU" w:hAnsiTheme="majorHAnsi"/>
              </w:rPr>
              <w:t>value addition units</w:t>
            </w:r>
            <w:r w:rsidRPr="00D643B5">
              <w:rPr>
                <w:rFonts w:asciiTheme="majorHAnsi" w:eastAsia="PMingLiU" w:hAnsiTheme="majorHAnsi"/>
                <w:lang w:eastAsia="en-GB"/>
              </w:rPr>
              <w:t xml:space="preserve"> </w:t>
            </w:r>
          </w:p>
          <w:p w14:paraId="51E05307"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Training documents and tools </w:t>
            </w:r>
          </w:p>
          <w:p w14:paraId="25DE1780" w14:textId="77777777" w:rsidR="00BC1CBD" w:rsidRPr="00D643B5" w:rsidRDefault="00BC1CBD" w:rsidP="00F54A2F">
            <w:pPr>
              <w:spacing w:after="0" w:line="240" w:lineRule="auto"/>
              <w:rPr>
                <w:rFonts w:asciiTheme="majorHAnsi" w:eastAsia="PMingLiU" w:hAnsiTheme="majorHAnsi"/>
                <w:lang w:eastAsia="en-GB"/>
              </w:rPr>
            </w:pPr>
          </w:p>
          <w:p w14:paraId="543848D0"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Lists of attendees at training events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4E4010"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Continuity of the national green business policy </w:t>
            </w:r>
          </w:p>
          <w:p w14:paraId="6AFC59E3"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Favorable security conditions</w:t>
            </w:r>
          </w:p>
          <w:p w14:paraId="6E113C84"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264B9941"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3D430B7C"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501C68B7"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6CEA180F"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6BA9E0A5" w14:textId="77777777" w:rsidR="00BC1CBD" w:rsidRPr="00D643B5" w:rsidRDefault="00BC1CBD" w:rsidP="00F54A2F">
            <w:pPr>
              <w:spacing w:after="0" w:line="240" w:lineRule="auto"/>
              <w:rPr>
                <w:rFonts w:asciiTheme="majorHAnsi" w:eastAsia="PMingLiU" w:hAnsiTheme="maj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C1B0A"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24464DA3"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UNIDO</w:t>
            </w:r>
          </w:p>
          <w:p w14:paraId="381D3B8F"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Trainers </w:t>
            </w:r>
          </w:p>
        </w:tc>
      </w:tr>
      <w:tr w:rsidR="00BC1CBD" w:rsidRPr="00D643B5" w14:paraId="389C5036"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5075C6D" w14:textId="77777777" w:rsidR="00BC1CBD" w:rsidRPr="00D643B5" w:rsidRDefault="00BC1CBD" w:rsidP="00F54A2F">
            <w:pPr>
              <w:spacing w:after="0" w:line="240" w:lineRule="auto"/>
              <w:rPr>
                <w:rFonts w:asciiTheme="majorHAnsi" w:eastAsia="PMingLiU" w:hAnsiTheme="majorHAnsi"/>
              </w:rPr>
            </w:pPr>
            <w:bookmarkStart w:id="51" w:name="_Hlk519162474"/>
            <w:bookmarkEnd w:id="50"/>
            <w:r w:rsidRPr="00D643B5">
              <w:rPr>
                <w:rFonts w:asciiTheme="majorHAnsi" w:eastAsia="PMingLiU" w:hAnsiTheme="majorHAnsi"/>
              </w:rPr>
              <w:t xml:space="preserve">Output 3.2.2: </w:t>
            </w:r>
          </w:p>
          <w:p w14:paraId="76719FB4" w14:textId="31EF89F7" w:rsidR="00BC1CBD" w:rsidRPr="00D643B5" w:rsidRDefault="00BC1CBD" w:rsidP="00F54A2F">
            <w:pPr>
              <w:spacing w:after="0" w:line="240" w:lineRule="auto"/>
              <w:rPr>
                <w:rFonts w:asciiTheme="majorHAnsi" w:eastAsia="PMingLiU" w:hAnsiTheme="majorHAnsi"/>
              </w:rPr>
            </w:pPr>
            <w:r w:rsidRPr="00D643B5">
              <w:rPr>
                <w:rFonts w:asciiTheme="majorHAnsi" w:eastAsia="PMingLiU" w:hAnsiTheme="majorHAnsi"/>
              </w:rPr>
              <w:t xml:space="preserve">Biodiversity-derived products with </w:t>
            </w:r>
            <w:r w:rsidRPr="00D643B5">
              <w:rPr>
                <w:rFonts w:asciiTheme="majorHAnsi" w:eastAsia="PMingLiU" w:hAnsiTheme="majorHAnsi"/>
              </w:rPr>
              <w:lastRenderedPageBreak/>
              <w:t>market access and</w:t>
            </w:r>
            <w:r w:rsidR="00F54A2F">
              <w:rPr>
                <w:rFonts w:asciiTheme="majorHAnsi" w:eastAsia="PMingLiU" w:hAnsiTheme="majorHAnsi"/>
              </w:rPr>
              <w:t>/or enhance compliance</w:t>
            </w:r>
            <w:r w:rsidRPr="00D643B5">
              <w:rPr>
                <w:rFonts w:asciiTheme="majorHAnsi" w:eastAsia="PMingLiU" w:hAnsiTheme="majorHAnsi"/>
              </w:rPr>
              <w:t xml:space="preserve"> with quality requirements, MADS green business criteria, and other standards for market access.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008C1FE" w14:textId="77777777" w:rsidR="00BC1CBD" w:rsidRPr="00D643B5" w:rsidRDefault="00BC1CBD" w:rsidP="00F54A2F">
            <w:pPr>
              <w:spacing w:after="0" w:line="240" w:lineRule="auto"/>
              <w:rPr>
                <w:rFonts w:asciiTheme="majorHAnsi" w:eastAsia="PMingLiU" w:hAnsiTheme="majorHAnsi"/>
              </w:rPr>
            </w:pPr>
            <w:r w:rsidRPr="00D643B5">
              <w:rPr>
                <w:rFonts w:asciiTheme="majorHAnsi" w:eastAsia="PMingLiU" w:hAnsiTheme="majorHAnsi"/>
                <w:lang w:eastAsia="en-GB"/>
              </w:rPr>
              <w:lastRenderedPageBreak/>
              <w:t xml:space="preserve">Number of biodiversity-derived products with </w:t>
            </w:r>
            <w:r w:rsidRPr="00D643B5">
              <w:rPr>
                <w:rFonts w:asciiTheme="majorHAnsi" w:eastAsia="PMingLiU" w:hAnsiTheme="majorHAnsi"/>
                <w:lang w:eastAsia="en-GB"/>
              </w:rPr>
              <w:lastRenderedPageBreak/>
              <w:t xml:space="preserve">formal market access and complying with </w:t>
            </w:r>
            <w:r w:rsidRPr="00D643B5">
              <w:rPr>
                <w:rFonts w:asciiTheme="majorHAnsi" w:eastAsia="PMingLiU" w:hAnsiTheme="majorHAnsi"/>
              </w:rPr>
              <w:t>quality requirements, green business criteria of MADS and other standards for markets access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06DBA7"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lastRenderedPageBreak/>
              <w:t>Zero (0)</w:t>
            </w:r>
            <w:r w:rsidRPr="00D643B5">
              <w:rPr>
                <w:rStyle w:val="FootnoteReference"/>
                <w:rFonts w:asciiTheme="majorHAnsi" w:eastAsia="PMingLiU" w:hAnsiTheme="majorHAnsi"/>
                <w:lang w:eastAsia="en-GB"/>
              </w:rPr>
              <w:footnoteReference w:id="23"/>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258039"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At least two (2) </w:t>
            </w:r>
          </w:p>
          <w:p w14:paraId="16B4B0D9" w14:textId="77777777" w:rsidR="00BC1CBD" w:rsidRPr="00D643B5" w:rsidRDefault="00BC1CBD" w:rsidP="00F54A2F">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F139C5"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At least 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41FDBD"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Business plans for the five products</w:t>
            </w:r>
          </w:p>
          <w:p w14:paraId="27B02293" w14:textId="77777777" w:rsidR="00BC1CBD" w:rsidRPr="00D643B5" w:rsidRDefault="00BC1CBD" w:rsidP="00F54A2F">
            <w:pPr>
              <w:spacing w:after="120" w:line="240" w:lineRule="auto"/>
              <w:rPr>
                <w:rFonts w:asciiTheme="majorHAnsi" w:eastAsia="PMingLiU" w:hAnsiTheme="majorHAnsi"/>
              </w:rPr>
            </w:pPr>
            <w:r w:rsidRPr="00D643B5">
              <w:rPr>
                <w:rFonts w:asciiTheme="majorHAnsi" w:eastAsia="PMingLiU" w:hAnsiTheme="majorHAnsi"/>
                <w:lang w:eastAsia="en-GB"/>
              </w:rPr>
              <w:lastRenderedPageBreak/>
              <w:t>Progress reports, audits to assess compliance with green business criteria</w:t>
            </w:r>
          </w:p>
          <w:p w14:paraId="2B2B3A92" w14:textId="77777777" w:rsidR="00BC1CBD" w:rsidRPr="00D643B5" w:rsidRDefault="00BC1CBD" w:rsidP="00F54A2F">
            <w:pPr>
              <w:spacing w:after="120" w:line="240" w:lineRule="auto"/>
              <w:rPr>
                <w:rFonts w:asciiTheme="majorHAnsi" w:eastAsia="PMingLiU" w:hAnsiTheme="majorHAnsi"/>
              </w:rPr>
            </w:pPr>
            <w:r w:rsidRPr="00D643B5">
              <w:rPr>
                <w:rFonts w:asciiTheme="majorHAnsi" w:eastAsia="PMingLiU" w:hAnsiTheme="majorHAnsi"/>
              </w:rPr>
              <w:t>Project reports</w:t>
            </w:r>
          </w:p>
          <w:p w14:paraId="3472AC5C"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rPr>
              <w:t>Business agreements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4B1D8A"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lastRenderedPageBreak/>
              <w:t xml:space="preserve">Markets available </w:t>
            </w:r>
          </w:p>
          <w:p w14:paraId="12B901FD"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 xml:space="preserve">Government continues </w:t>
            </w:r>
            <w:r w:rsidRPr="00D643B5">
              <w:rPr>
                <w:rFonts w:asciiTheme="majorHAnsi" w:eastAsia="PMingLiU" w:hAnsiTheme="majorHAnsi"/>
                <w:bCs/>
                <w:lang w:eastAsia="en-GB"/>
              </w:rPr>
              <w:lastRenderedPageBreak/>
              <w:t>strengthening the infrastructure quality</w:t>
            </w:r>
          </w:p>
          <w:p w14:paraId="5E8E0BFE"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Reduced contamination in project areas</w:t>
            </w:r>
          </w:p>
          <w:p w14:paraId="0A6EFB40" w14:textId="77777777" w:rsidR="00BC1CBD" w:rsidRPr="00D643B5" w:rsidRDefault="00BC1CBD" w:rsidP="00F54A2F">
            <w:pPr>
              <w:spacing w:after="0" w:line="240" w:lineRule="auto"/>
              <w:rPr>
                <w:rFonts w:asciiTheme="majorHAnsi" w:eastAsia="PMingLiU" w:hAnsiTheme="maj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A96FE9"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lastRenderedPageBreak/>
              <w:t>Project Team</w:t>
            </w:r>
          </w:p>
          <w:p w14:paraId="25371730"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UNIDO</w:t>
            </w:r>
          </w:p>
          <w:p w14:paraId="4D81423C"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lastRenderedPageBreak/>
              <w:t>Green Markets Expert</w:t>
            </w:r>
          </w:p>
          <w:p w14:paraId="72D6E1AB"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CAR</w:t>
            </w:r>
          </w:p>
        </w:tc>
      </w:tr>
      <w:tr w:rsidR="00BC1CBD" w:rsidRPr="00D643B5" w14:paraId="58C8D581"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BE0174" w14:textId="77777777" w:rsidR="00BC1CBD" w:rsidRPr="00D643B5" w:rsidRDefault="00BC1CBD" w:rsidP="00F54A2F">
            <w:pPr>
              <w:spacing w:after="0" w:line="240" w:lineRule="auto"/>
              <w:rPr>
                <w:rFonts w:asciiTheme="majorHAnsi" w:hAnsiTheme="majorHAnsi"/>
              </w:rPr>
            </w:pPr>
            <w:bookmarkStart w:id="52" w:name="_Hlk519109161"/>
            <w:bookmarkEnd w:id="51"/>
            <w:r w:rsidRPr="00D643B5">
              <w:rPr>
                <w:rFonts w:asciiTheme="majorHAnsi" w:eastAsia="PMingLiU" w:hAnsiTheme="majorHAnsi"/>
              </w:rPr>
              <w:lastRenderedPageBreak/>
              <w:t>Output 3.2.3:</w:t>
            </w:r>
            <w:r w:rsidRPr="00D643B5">
              <w:rPr>
                <w:rFonts w:asciiTheme="majorHAnsi" w:hAnsiTheme="majorHAnsi"/>
              </w:rPr>
              <w:t xml:space="preserve"> </w:t>
            </w:r>
          </w:p>
          <w:p w14:paraId="174AB72E" w14:textId="77777777" w:rsidR="00BC1CBD" w:rsidRPr="00D643B5" w:rsidRDefault="00BC1CBD" w:rsidP="00F54A2F">
            <w:pPr>
              <w:spacing w:after="0" w:line="240" w:lineRule="auto"/>
              <w:rPr>
                <w:rFonts w:asciiTheme="majorHAnsi" w:eastAsia="PMingLiU" w:hAnsiTheme="majorHAnsi"/>
                <w:color w:val="000000" w:themeColor="text1"/>
              </w:rPr>
            </w:pPr>
            <w:r w:rsidRPr="00D643B5">
              <w:rPr>
                <w:rFonts w:asciiTheme="majorHAnsi" w:hAnsiTheme="majorHAnsi"/>
              </w:rPr>
              <w:t>Community-based nature tourism initiatives strengthened with government and non-government support that safeguard cultural, biological, and ecosystem services’ diversity</w:t>
            </w:r>
            <w:r w:rsidRPr="00D643B5">
              <w:rPr>
                <w:rFonts w:asciiTheme="majorHAnsi" w:eastAsia="PMingLiU" w:hAnsiTheme="majorHAnsi"/>
              </w:rPr>
              <w:t>.</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86212BD"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 xml:space="preserve">Number of </w:t>
            </w:r>
            <w:r w:rsidRPr="00D643B5">
              <w:rPr>
                <w:rFonts w:asciiTheme="majorHAnsi" w:hAnsiTheme="majorHAnsi"/>
              </w:rPr>
              <w:t>community-based nature tourism initiatives strengthened that safeguard cultural, biological, and ecosystem services’ diversity</w:t>
            </w:r>
            <w:r w:rsidRPr="00D643B5">
              <w:rPr>
                <w:rFonts w:asciiTheme="majorHAnsi" w:eastAsia="PMingLiU" w:hAnsiTheme="majorHAnsi"/>
              </w:rPr>
              <w: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575AAE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299238"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Four (4) under development</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DB3A52"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Four (4)</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593CAB"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Nature tourism plans.  </w:t>
            </w:r>
          </w:p>
          <w:p w14:paraId="4E796701"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Social, environmental, and economic feasibility reports</w:t>
            </w:r>
          </w:p>
          <w:p w14:paraId="22716702"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38982CD"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Social, environmental, and economic feasibility</w:t>
            </w:r>
          </w:p>
          <w:p w14:paraId="7D6BF2D2"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 xml:space="preserve">Interest by the </w:t>
            </w:r>
            <w:r w:rsidRPr="00D643B5">
              <w:rPr>
                <w:rFonts w:asciiTheme="majorHAnsi" w:hAnsiTheme="majorHAnsi"/>
              </w:rPr>
              <w:t xml:space="preserve">government and non-government </w:t>
            </w:r>
            <w:r w:rsidRPr="00D643B5">
              <w:rPr>
                <w:rFonts w:asciiTheme="majorHAnsi" w:eastAsia="PMingLiU" w:hAnsiTheme="majorHAnsi"/>
                <w:bCs/>
                <w:lang w:eastAsia="en-GB"/>
              </w:rPr>
              <w:t>sectors to support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4F6856"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Project Team</w:t>
            </w:r>
          </w:p>
          <w:p w14:paraId="4E62836F"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UNIDO</w:t>
            </w:r>
          </w:p>
          <w:p w14:paraId="34590B26"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SIRAP</w:t>
            </w:r>
          </w:p>
          <w:p w14:paraId="570D71C4"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CARs</w:t>
            </w:r>
          </w:p>
          <w:p w14:paraId="39D2588D"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National Parks</w:t>
            </w:r>
          </w:p>
          <w:p w14:paraId="559BE5B9"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MADS</w:t>
            </w:r>
          </w:p>
        </w:tc>
      </w:tr>
      <w:tr w:rsidR="00BC1CBD" w:rsidRPr="00D643B5" w14:paraId="233DB6D3" w14:textId="77777777" w:rsidTr="00D643B5">
        <w:tc>
          <w:tcPr>
            <w:tcW w:w="13222" w:type="dxa"/>
            <w:gridSpan w:val="8"/>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BB393E6" w14:textId="6E2D5449" w:rsidR="00BC1CBD" w:rsidRPr="00D643B5" w:rsidRDefault="00BC1CBD" w:rsidP="00D643B5">
            <w:pPr>
              <w:spacing w:after="0" w:line="240" w:lineRule="auto"/>
              <w:jc w:val="both"/>
              <w:rPr>
                <w:rFonts w:asciiTheme="majorHAnsi" w:eastAsia="PMingLiU" w:hAnsiTheme="majorHAnsi"/>
                <w:b/>
                <w:color w:val="000000" w:themeColor="text1"/>
                <w:lang w:eastAsia="en-GB"/>
              </w:rPr>
            </w:pPr>
            <w:bookmarkStart w:id="53" w:name="_Hlk519109229"/>
            <w:bookmarkEnd w:id="52"/>
            <w:r w:rsidRPr="00D643B5">
              <w:rPr>
                <w:rFonts w:asciiTheme="majorHAnsi" w:eastAsia="PMingLiU" w:hAnsiTheme="majorHAnsi"/>
                <w:b/>
                <w:color w:val="000000" w:themeColor="text1"/>
              </w:rPr>
              <w:t>Component 4</w:t>
            </w:r>
            <w:r w:rsidRPr="00D643B5">
              <w:rPr>
                <w:rFonts w:asciiTheme="majorHAnsi" w:hAnsiTheme="majorHAnsi"/>
                <w:b/>
                <w:bCs/>
                <w:caps/>
                <w:color w:val="000000" w:themeColor="dark1"/>
                <w:kern w:val="24"/>
              </w:rPr>
              <w:t xml:space="preserve">: </w:t>
            </w:r>
            <w:r w:rsidRPr="00D643B5">
              <w:rPr>
                <w:rFonts w:asciiTheme="majorHAnsi" w:eastAsia="PMingLiU" w:hAnsiTheme="majorHAnsi"/>
                <w:b/>
                <w:color w:val="000000" w:themeColor="text1"/>
              </w:rPr>
              <w:t xml:space="preserve">Knowledge management and project </w:t>
            </w:r>
            <w:bookmarkEnd w:id="53"/>
            <w:r w:rsidRPr="00D643B5">
              <w:rPr>
                <w:rFonts w:asciiTheme="majorHAnsi" w:eastAsia="PMingLiU" w:hAnsiTheme="majorHAnsi"/>
                <w:b/>
                <w:color w:val="000000" w:themeColor="text1"/>
              </w:rPr>
              <w:t>M&amp;E</w:t>
            </w:r>
          </w:p>
        </w:tc>
      </w:tr>
      <w:tr w:rsidR="00BC1CBD" w:rsidRPr="00D643B5" w14:paraId="480D55B1"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19B6F15" w14:textId="77777777" w:rsidR="00BC1CBD" w:rsidRPr="00D643B5" w:rsidRDefault="00BC1CBD" w:rsidP="00F54A2F">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Outcome 4.1 </w:t>
            </w:r>
          </w:p>
          <w:p w14:paraId="13013579" w14:textId="77777777" w:rsidR="00BC1CBD" w:rsidRPr="00D643B5" w:rsidRDefault="00BC1CBD" w:rsidP="00F54A2F">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Project monitored and evaluated with a results-based </w:t>
            </w:r>
            <w:r w:rsidRPr="00D643B5">
              <w:rPr>
                <w:rFonts w:asciiTheme="majorHAnsi" w:eastAsia="PMingLiU" w:hAnsiTheme="majorHAnsi"/>
                <w:color w:val="000000" w:themeColor="text1"/>
              </w:rPr>
              <w:lastRenderedPageBreak/>
              <w:t>management approach, and communication of lessons learned.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06D2951"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Progress made in project implementation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6D6D167"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A2C5979"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35-50%</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7156DD"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100%</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11E494F" w14:textId="77777777" w:rsidR="00BC1CBD" w:rsidRPr="00D643B5" w:rsidRDefault="00BC1CBD" w:rsidP="00F54A2F">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PIRs</w:t>
            </w:r>
          </w:p>
          <w:p w14:paraId="01EF1A45"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p w14:paraId="4CCF6FE1" w14:textId="796E9E5D"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lastRenderedPageBreak/>
              <w:t>evaluation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D03F386" w14:textId="77777777" w:rsidR="00BC1CBD" w:rsidRPr="00D643B5" w:rsidRDefault="00BC1CBD" w:rsidP="00F54A2F">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lastRenderedPageBreak/>
              <w:t xml:space="preserve">The M&amp;E plan of the project and related actions are implemented. </w:t>
            </w:r>
          </w:p>
          <w:p w14:paraId="2BA232AC"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Project executed within the intended time.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87EC5E8" w14:textId="0A6FACF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FAO-</w:t>
            </w:r>
            <w:r w:rsidR="00F54A2F">
              <w:rPr>
                <w:rFonts w:asciiTheme="majorHAnsi" w:eastAsia="PMingLiU" w:hAnsiTheme="majorHAnsi"/>
                <w:bCs/>
                <w:color w:val="000000" w:themeColor="text1"/>
                <w:lang w:eastAsia="en-GB"/>
              </w:rPr>
              <w:t>GEF and UNIDO-GEF</w:t>
            </w:r>
            <w:r w:rsidRPr="00D643B5">
              <w:rPr>
                <w:rFonts w:asciiTheme="majorHAnsi" w:eastAsia="PMingLiU" w:hAnsiTheme="majorHAnsi"/>
                <w:bCs/>
                <w:color w:val="000000" w:themeColor="text1"/>
                <w:lang w:eastAsia="en-GB"/>
              </w:rPr>
              <w:t xml:space="preserve"> Coordination Unit</w:t>
            </w:r>
            <w:r w:rsidR="00F54A2F">
              <w:rPr>
                <w:rFonts w:asciiTheme="majorHAnsi" w:eastAsia="PMingLiU" w:hAnsiTheme="majorHAnsi"/>
                <w:bCs/>
                <w:color w:val="000000" w:themeColor="text1"/>
                <w:lang w:eastAsia="en-GB"/>
              </w:rPr>
              <w:t>s</w:t>
            </w:r>
          </w:p>
          <w:p w14:paraId="027B0B75"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MADS</w:t>
            </w:r>
          </w:p>
          <w:p w14:paraId="4573477E"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Team</w:t>
            </w:r>
          </w:p>
          <w:p w14:paraId="728A8B4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External Evaluators</w:t>
            </w:r>
          </w:p>
        </w:tc>
      </w:tr>
      <w:tr w:rsidR="00BC1CBD" w:rsidRPr="00D643B5" w14:paraId="446032CA"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auto"/>
          </w:tcPr>
          <w:p w14:paraId="429D44BD" w14:textId="77777777" w:rsidR="00BC1CBD" w:rsidRPr="00D643B5" w:rsidRDefault="00BC1CBD" w:rsidP="00662E61">
            <w:pPr>
              <w:spacing w:after="0" w:line="240" w:lineRule="auto"/>
              <w:rPr>
                <w:rFonts w:asciiTheme="majorHAnsi" w:eastAsia="PMingLiU" w:hAnsiTheme="majorHAnsi"/>
                <w:color w:val="000000" w:themeColor="text1"/>
              </w:rPr>
            </w:pPr>
            <w:bookmarkStart w:id="54" w:name="_Hlk519109602"/>
            <w:r w:rsidRPr="00D643B5">
              <w:rPr>
                <w:rFonts w:asciiTheme="majorHAnsi" w:eastAsia="PMingLiU" w:hAnsiTheme="majorHAnsi"/>
                <w:color w:val="000000" w:themeColor="text1"/>
              </w:rPr>
              <w:lastRenderedPageBreak/>
              <w:t xml:space="preserve">Output 4.1.1. </w:t>
            </w:r>
          </w:p>
          <w:p w14:paraId="2662CD8B" w14:textId="2C7A916A"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Five participatory action plans for the prioritized MUCBs.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77420E4"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Number of action plans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D1EAB08"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C945ACD"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026C3EEC"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DB68C0D"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Draft plans</w:t>
            </w:r>
          </w:p>
          <w:p w14:paraId="2F277790"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Monitoring and follow-up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822999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actions to be implemented have been identified and prioritized in a participatory manner for each MUCB</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26A29BE"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Team</w:t>
            </w:r>
          </w:p>
          <w:p w14:paraId="3DD01E3D" w14:textId="77777777" w:rsidR="00BC1CBD" w:rsidRPr="00D643B5" w:rsidRDefault="00BC1CBD" w:rsidP="00662E61">
            <w:pPr>
              <w:spacing w:after="120" w:line="240" w:lineRule="auto"/>
              <w:rPr>
                <w:rFonts w:asciiTheme="majorHAnsi" w:eastAsia="PMingLiU" w:hAnsiTheme="majorHAnsi"/>
                <w:color w:val="000000" w:themeColor="text1"/>
              </w:rPr>
            </w:pPr>
          </w:p>
          <w:p w14:paraId="7424D730"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SIRAP</w:t>
            </w:r>
          </w:p>
        </w:tc>
      </w:tr>
      <w:bookmarkEnd w:id="54"/>
      <w:tr w:rsidR="00BC1CBD" w:rsidRPr="00D643B5" w14:paraId="317AD1C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9894E05" w14:textId="77777777" w:rsidR="00BC1CBD" w:rsidRPr="00D643B5" w:rsidRDefault="00BC1CBD" w:rsidP="00662E61">
            <w:pPr>
              <w:spacing w:after="0" w:line="240" w:lineRule="auto"/>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382D91A"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Number of participation agreements at the MUCB level for the conservation and sustainable use of biodiversity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DCF98A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01F3EB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9B4DCDA"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4A8954C9"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Agreements signed</w:t>
            </w:r>
          </w:p>
          <w:p w14:paraId="118688B3"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monitoring and follow-up reports</w:t>
            </w:r>
          </w:p>
          <w:p w14:paraId="71370128"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partners’ institutional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66345C55"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Willingness at the institutional and collective territories level to implement actions for the conservation and sustainable use of biodiversity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1C70C03"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Team</w:t>
            </w:r>
          </w:p>
          <w:p w14:paraId="4C248E7B"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MUCB Coordinator </w:t>
            </w:r>
          </w:p>
        </w:tc>
      </w:tr>
      <w:tr w:rsidR="00BC1CBD" w:rsidRPr="00D643B5" w14:paraId="6A033AE8"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CEF957" w14:textId="77777777" w:rsidR="00BC1CBD" w:rsidRPr="00D643B5" w:rsidRDefault="00BC1CBD" w:rsidP="00F54A2F">
            <w:pPr>
              <w:spacing w:after="0" w:line="240" w:lineRule="auto"/>
              <w:rPr>
                <w:rFonts w:asciiTheme="majorHAnsi" w:eastAsia="PMingLiU" w:hAnsiTheme="majorHAnsi"/>
                <w:color w:val="000000" w:themeColor="text1"/>
              </w:rPr>
            </w:pPr>
            <w:bookmarkStart w:id="55" w:name="_Hlk519109565"/>
            <w:r w:rsidRPr="00D643B5">
              <w:rPr>
                <w:rFonts w:asciiTheme="majorHAnsi" w:eastAsia="PMingLiU" w:hAnsiTheme="majorHAnsi"/>
                <w:color w:val="000000" w:themeColor="text1"/>
              </w:rPr>
              <w:t>Output 4.1.2</w:t>
            </w:r>
          </w:p>
          <w:p w14:paraId="524058F8" w14:textId="75295364"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An online M&amp;E platform</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9A1FE2F"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Online monitoring platform</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A10D9E"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Zero (0) </w:t>
            </w:r>
          </w:p>
          <w:p w14:paraId="0B943740"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18455A"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One (1) online monitoring platform being designed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2962E3"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One (1) online monitoring platform operating</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C38C76"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PIR</w:t>
            </w:r>
          </w:p>
          <w:p w14:paraId="7CF05737"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p w14:paraId="2B4EDCB5"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Online monitoring platform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75CBD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Effective use of the platform by the project and other stakeholders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18F661"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Project Team</w:t>
            </w:r>
          </w:p>
          <w:p w14:paraId="75B0BED4"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p>
          <w:p w14:paraId="1895B1D2"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UNIDO</w:t>
            </w:r>
          </w:p>
          <w:p w14:paraId="41D380DB"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Implementation Partners </w:t>
            </w:r>
          </w:p>
        </w:tc>
      </w:tr>
      <w:tr w:rsidR="00BC1CBD" w:rsidRPr="00D643B5" w14:paraId="4AFD75CF"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8F7BEF5" w14:textId="77777777" w:rsidR="00BC1CBD" w:rsidRPr="00D643B5" w:rsidRDefault="00BC1CBD" w:rsidP="00662E61">
            <w:pPr>
              <w:spacing w:after="0" w:line="240" w:lineRule="auto"/>
              <w:rPr>
                <w:rFonts w:asciiTheme="majorHAnsi" w:eastAsia="PMingLiU" w:hAnsiTheme="majorHAnsi"/>
                <w:color w:val="000000" w:themeColor="text1"/>
                <w:lang w:eastAsia="en-GB"/>
              </w:rPr>
            </w:pPr>
            <w:bookmarkStart w:id="56" w:name="_Hlk519110004"/>
            <w:bookmarkEnd w:id="55"/>
            <w:r w:rsidRPr="00D643B5">
              <w:rPr>
                <w:rFonts w:asciiTheme="majorHAnsi" w:eastAsia="PMingLiU" w:hAnsiTheme="majorHAnsi"/>
                <w:color w:val="000000" w:themeColor="text1"/>
                <w:lang w:eastAsia="en-GB"/>
              </w:rPr>
              <w:t xml:space="preserve">Output 4.1.3: </w:t>
            </w:r>
          </w:p>
          <w:p w14:paraId="73658D53" w14:textId="4D7112E5"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communication strategy for </w:t>
            </w:r>
            <w:r w:rsidRPr="00D643B5">
              <w:rPr>
                <w:rFonts w:asciiTheme="majorHAnsi" w:eastAsia="PMingLiU" w:hAnsiTheme="majorHAnsi"/>
                <w:color w:val="000000" w:themeColor="text1"/>
                <w:lang w:eastAsia="en-GB"/>
              </w:rPr>
              <w:lastRenderedPageBreak/>
              <w:t>development</w:t>
            </w:r>
            <w:r w:rsidR="00662E61">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implemented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EB9E91"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Communication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2EEC6D"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63103F0"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(1) communication strategy designed and in </w:t>
            </w:r>
            <w:r w:rsidRPr="00D643B5">
              <w:rPr>
                <w:rFonts w:asciiTheme="majorHAnsi" w:eastAsia="PMingLiU" w:hAnsiTheme="majorHAnsi"/>
                <w:color w:val="000000" w:themeColor="text1"/>
                <w:lang w:eastAsia="en-GB"/>
              </w:rPr>
              <w:lastRenderedPageBreak/>
              <w:t xml:space="preserve">early stages of implementation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0EF38"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One (1) communication strategy implemented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9619CD" w14:textId="77777777" w:rsidR="00BC1CBD" w:rsidRPr="00D643B5" w:rsidRDefault="00BC1CBD" w:rsidP="00662E61">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Communication strategy reports </w:t>
            </w:r>
          </w:p>
          <w:p w14:paraId="4D689AE0"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Project-related publications</w:t>
            </w:r>
          </w:p>
          <w:p w14:paraId="410A4F34"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38D50D6"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Best practices and lessons learned disseminated in a timely manner at </w:t>
            </w:r>
            <w:r w:rsidRPr="00D643B5">
              <w:rPr>
                <w:rFonts w:asciiTheme="majorHAnsi" w:eastAsia="PMingLiU" w:hAnsiTheme="majorHAnsi"/>
                <w:color w:val="000000" w:themeColor="text1"/>
                <w:lang w:eastAsia="en-GB"/>
              </w:rPr>
              <w:lastRenderedPageBreak/>
              <w:t>the local, sub-national, national and regional (international) levels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62FE81"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 xml:space="preserve">Communication and Knowledge Management Expert </w:t>
            </w:r>
          </w:p>
          <w:p w14:paraId="33CA6FC2"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FAO</w:t>
            </w:r>
          </w:p>
          <w:p w14:paraId="782E3798"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UNIDO</w:t>
            </w:r>
          </w:p>
          <w:p w14:paraId="2017C56C"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Implementation Partners </w:t>
            </w:r>
          </w:p>
        </w:tc>
      </w:tr>
      <w:bookmarkEnd w:id="56"/>
      <w:tr w:rsidR="00BC1CBD" w:rsidRPr="00D643B5" w14:paraId="3E492622"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89D5B2A"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Output 4.1.4:</w:t>
            </w:r>
          </w:p>
          <w:p w14:paraId="47BF59B6" w14:textId="58B913DD"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 xml:space="preserve">One Mid-term Review (MTR) and one </w:t>
            </w:r>
            <w:r w:rsidR="00EC1667">
              <w:rPr>
                <w:rFonts w:asciiTheme="majorHAnsi" w:eastAsia="Times New Roman" w:hAnsiTheme="majorHAnsi"/>
                <w:color w:val="000000"/>
              </w:rPr>
              <w:t>Terminal</w:t>
            </w:r>
            <w:r w:rsidR="00EC1667" w:rsidRPr="00D643B5">
              <w:rPr>
                <w:rFonts w:asciiTheme="majorHAnsi" w:eastAsia="Times New Roman" w:hAnsiTheme="majorHAnsi"/>
                <w:color w:val="000000"/>
              </w:rPr>
              <w:t xml:space="preserve"> </w:t>
            </w:r>
            <w:r w:rsidRPr="00D643B5">
              <w:rPr>
                <w:rFonts w:asciiTheme="majorHAnsi" w:eastAsia="Times New Roman" w:hAnsiTheme="majorHAnsi"/>
                <w:color w:val="000000"/>
              </w:rPr>
              <w:t>Evaluation (</w:t>
            </w:r>
            <w:r w:rsidR="00EC1667">
              <w:rPr>
                <w:rFonts w:asciiTheme="majorHAnsi" w:eastAsia="Times New Roman" w:hAnsiTheme="majorHAnsi"/>
                <w:color w:val="000000"/>
              </w:rPr>
              <w:t>T</w:t>
            </w:r>
            <w:r w:rsidRPr="00D643B5">
              <w:rPr>
                <w:rFonts w:asciiTheme="majorHAnsi" w:eastAsia="Times New Roman" w:hAnsiTheme="majorHAnsi"/>
                <w:color w:val="000000"/>
              </w:rPr>
              <w:t>E)</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E173E9" w14:textId="4F3BD9F4"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Mid-term Review  and one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286E7C"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NA</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2377C5" w14:textId="6A38AE91"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Review  report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B689A0" w14:textId="46254938" w:rsidR="00BC1CBD" w:rsidRPr="00D643B5" w:rsidRDefault="00EC1667" w:rsidP="00662E61">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Terminal</w:t>
            </w:r>
            <w:r w:rsidRPr="00D643B5">
              <w:rPr>
                <w:rFonts w:asciiTheme="majorHAnsi" w:eastAsia="PMingLiU" w:hAnsiTheme="majorHAnsi"/>
                <w:color w:val="000000" w:themeColor="text1"/>
                <w:lang w:eastAsia="en-GB"/>
              </w:rPr>
              <w:t xml:space="preserve"> </w:t>
            </w:r>
            <w:r w:rsidR="00BC1CBD" w:rsidRPr="00D643B5">
              <w:rPr>
                <w:rFonts w:asciiTheme="majorHAnsi" w:eastAsia="PMingLiU" w:hAnsiTheme="majorHAnsi"/>
                <w:color w:val="000000" w:themeColor="text1"/>
                <w:lang w:eastAsia="en-GB"/>
              </w:rPr>
              <w:t>Evaluation report</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4CA766B" w14:textId="1F76D28C"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Review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62DE906" w14:textId="7E0862E3"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Mid-term Review and </w:t>
            </w:r>
            <w:r w:rsidR="00662E61">
              <w:rPr>
                <w:rFonts w:asciiTheme="majorHAnsi" w:eastAsia="PMingLiU" w:hAnsiTheme="majorHAnsi"/>
                <w:bCs/>
                <w:color w:val="000000" w:themeColor="text1"/>
                <w:lang w:eastAsia="en-GB"/>
              </w:rPr>
              <w:t xml:space="preserve">Terminal </w:t>
            </w:r>
            <w:r w:rsidRPr="00D643B5">
              <w:rPr>
                <w:rFonts w:asciiTheme="majorHAnsi" w:eastAsia="PMingLiU" w:hAnsiTheme="majorHAnsi"/>
                <w:bCs/>
                <w:color w:val="000000" w:themeColor="text1"/>
                <w:lang w:eastAsia="en-GB"/>
              </w:rPr>
              <w:t>E</w:t>
            </w:r>
            <w:r w:rsidR="00662E61">
              <w:rPr>
                <w:rFonts w:asciiTheme="majorHAnsi" w:eastAsia="PMingLiU" w:hAnsiTheme="majorHAnsi"/>
                <w:bCs/>
                <w:color w:val="000000" w:themeColor="text1"/>
                <w:lang w:eastAsia="en-GB"/>
              </w:rPr>
              <w:t>valuation</w:t>
            </w:r>
            <w:r w:rsidRPr="00D643B5">
              <w:rPr>
                <w:rFonts w:asciiTheme="majorHAnsi" w:eastAsia="PMingLiU" w:hAnsiTheme="majorHAnsi"/>
                <w:bCs/>
                <w:color w:val="000000" w:themeColor="text1"/>
                <w:lang w:eastAsia="en-GB"/>
              </w:rPr>
              <w:t xml:space="preserve"> completed according to guidelines of FAO, UNIDO and GEF and within the intended timeframe</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515249" w14:textId="4EC76770"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r w:rsidR="00662E61">
              <w:rPr>
                <w:rFonts w:asciiTheme="majorHAnsi" w:eastAsia="PMingLiU" w:hAnsiTheme="majorHAnsi"/>
                <w:bCs/>
                <w:color w:val="000000" w:themeColor="text1"/>
                <w:lang w:eastAsia="en-GB"/>
              </w:rPr>
              <w:t>GEF and</w:t>
            </w:r>
            <w:r w:rsidRPr="00D643B5">
              <w:rPr>
                <w:rFonts w:asciiTheme="majorHAnsi" w:eastAsia="PMingLiU" w:hAnsiTheme="majorHAnsi"/>
                <w:bCs/>
                <w:color w:val="000000" w:themeColor="text1"/>
                <w:lang w:eastAsia="en-GB"/>
              </w:rPr>
              <w:t xml:space="preserve"> UNIDO-GEF Coordination Unit</w:t>
            </w:r>
            <w:r w:rsidR="00662E61">
              <w:rPr>
                <w:rFonts w:asciiTheme="majorHAnsi" w:eastAsia="PMingLiU" w:hAnsiTheme="majorHAnsi"/>
                <w:bCs/>
                <w:color w:val="000000" w:themeColor="text1"/>
                <w:lang w:eastAsia="en-GB"/>
              </w:rPr>
              <w:t>s</w:t>
            </w:r>
          </w:p>
          <w:p w14:paraId="1CCEA2D2"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External Evaluators</w:t>
            </w:r>
          </w:p>
        </w:tc>
      </w:tr>
      <w:bookmarkEnd w:id="25"/>
    </w:tbl>
    <w:p w14:paraId="1748CA02" w14:textId="77777777" w:rsidR="00F9371D" w:rsidRPr="00D643B5" w:rsidRDefault="00F9371D" w:rsidP="00EE0510">
      <w:pPr>
        <w:spacing w:after="0" w:line="240" w:lineRule="auto"/>
        <w:rPr>
          <w:rFonts w:asciiTheme="majorHAnsi" w:eastAsia="Times New Roman" w:hAnsiTheme="majorHAnsi"/>
          <w:color w:val="000000"/>
        </w:rPr>
        <w:sectPr w:rsidR="00F9371D" w:rsidRPr="00D643B5" w:rsidSect="0035107A">
          <w:pgSz w:w="15840" w:h="12240" w:orient="landscape"/>
          <w:pgMar w:top="720" w:right="720" w:bottom="907" w:left="1440" w:header="720" w:footer="720" w:gutter="0"/>
          <w:cols w:space="720"/>
          <w:docGrid w:linePitch="360"/>
        </w:sectPr>
      </w:pPr>
    </w:p>
    <w:p w14:paraId="5E7A7888" w14:textId="77777777" w:rsidR="0035107A" w:rsidRPr="00D643B5" w:rsidRDefault="0035107A" w:rsidP="0035107A">
      <w:pPr>
        <w:spacing w:after="0" w:line="240" w:lineRule="auto"/>
        <w:rPr>
          <w:rFonts w:asciiTheme="majorHAnsi" w:eastAsia="Times New Roman" w:hAnsiTheme="majorHAnsi"/>
          <w:color w:val="000000"/>
        </w:rPr>
      </w:pPr>
      <w:r w:rsidRPr="00D643B5">
        <w:rPr>
          <w:rFonts w:asciiTheme="majorHAnsi" w:eastAsia="Times New Roman" w:hAnsiTheme="majorHAnsi"/>
          <w:b/>
          <w:color w:val="000000"/>
        </w:rPr>
        <w:lastRenderedPageBreak/>
        <w:t>ANNEX B:  RESPONSES TO PROJECT REVIEWS (</w:t>
      </w:r>
      <w:r w:rsidRPr="00D643B5">
        <w:rPr>
          <w:rFonts w:asciiTheme="majorHAnsi" w:eastAsia="Times New Roman" w:hAnsiTheme="majorHAnsi"/>
          <w:color w:val="000000"/>
        </w:rPr>
        <w:t>from GEF Secretariat and GEF Agencies, and Responses to Comments from Council at work program inclusion and the Convention Secretariat and STAP at PIF).</w:t>
      </w:r>
    </w:p>
    <w:p w14:paraId="1B6ED007" w14:textId="77777777" w:rsidR="0035107A" w:rsidRPr="00D643B5" w:rsidRDefault="0035107A" w:rsidP="0035107A">
      <w:pPr>
        <w:spacing w:after="0" w:line="240" w:lineRule="auto"/>
        <w:rPr>
          <w:rFonts w:asciiTheme="majorHAnsi" w:eastAsia="Times New Roman" w:hAnsiTheme="majorHAnsi"/>
          <w:color w:val="000000"/>
        </w:rPr>
      </w:pP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5460"/>
        <w:gridCol w:w="1858"/>
      </w:tblGrid>
      <w:tr w:rsidR="00DB315A" w:rsidRPr="00D643B5" w14:paraId="6F28F144" w14:textId="77777777" w:rsidTr="00E2793E">
        <w:tc>
          <w:tcPr>
            <w:tcW w:w="1573" w:type="pct"/>
            <w:shd w:val="clear" w:color="auto" w:fill="D9D9D9"/>
          </w:tcPr>
          <w:p w14:paraId="052F4F20"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Reviewer’s comments</w:t>
            </w:r>
          </w:p>
        </w:tc>
        <w:tc>
          <w:tcPr>
            <w:tcW w:w="2557" w:type="pct"/>
            <w:shd w:val="clear" w:color="auto" w:fill="D9D9D9"/>
          </w:tcPr>
          <w:p w14:paraId="02FB230B"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Responses</w:t>
            </w:r>
          </w:p>
        </w:tc>
        <w:tc>
          <w:tcPr>
            <w:tcW w:w="870" w:type="pct"/>
            <w:shd w:val="clear" w:color="auto" w:fill="D9D9D9"/>
          </w:tcPr>
          <w:p w14:paraId="777C1B1C"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 xml:space="preserve">Reference in CEO Endorsement Document (or </w:t>
            </w:r>
            <w:proofErr w:type="spellStart"/>
            <w:r w:rsidRPr="00D643B5">
              <w:rPr>
                <w:rFonts w:asciiTheme="majorHAnsi" w:eastAsia="Times New Roman" w:hAnsiTheme="majorHAnsi"/>
                <w:b/>
                <w:sz w:val="20"/>
                <w:szCs w:val="20"/>
              </w:rPr>
              <w:t>ProDoc</w:t>
            </w:r>
            <w:proofErr w:type="spellEnd"/>
            <w:r w:rsidRPr="00D643B5">
              <w:rPr>
                <w:rFonts w:asciiTheme="majorHAnsi" w:eastAsia="Times New Roman" w:hAnsiTheme="majorHAnsi"/>
                <w:b/>
                <w:sz w:val="20"/>
                <w:szCs w:val="20"/>
              </w:rPr>
              <w:t xml:space="preserve">) </w:t>
            </w:r>
          </w:p>
        </w:tc>
      </w:tr>
      <w:tr w:rsidR="00D22907" w:rsidRPr="00D643B5" w14:paraId="2FFCEB00" w14:textId="77777777" w:rsidTr="00DB315A">
        <w:tc>
          <w:tcPr>
            <w:tcW w:w="5000" w:type="pct"/>
            <w:gridSpan w:val="3"/>
            <w:shd w:val="clear" w:color="auto" w:fill="D9D9D9"/>
          </w:tcPr>
          <w:p w14:paraId="10BCA46F" w14:textId="77777777" w:rsidR="00D22907" w:rsidRPr="00D643B5" w:rsidRDefault="00D22907" w:rsidP="0054240A">
            <w:pPr>
              <w:spacing w:after="120" w:line="240" w:lineRule="auto"/>
              <w:rPr>
                <w:rFonts w:asciiTheme="majorHAnsi" w:eastAsia="Times New Roman" w:hAnsiTheme="majorHAnsi"/>
                <w:b/>
                <w:sz w:val="20"/>
                <w:szCs w:val="20"/>
              </w:rPr>
            </w:pPr>
            <w:r w:rsidRPr="00D643B5">
              <w:rPr>
                <w:rFonts w:asciiTheme="majorHAnsi" w:eastAsia="Times New Roman" w:hAnsiTheme="majorHAnsi"/>
                <w:b/>
                <w:sz w:val="20"/>
                <w:szCs w:val="20"/>
              </w:rPr>
              <w:t>Secretariat Comment at CEO Endorsement (FSP)/Approval (MSP): NA</w:t>
            </w:r>
          </w:p>
        </w:tc>
      </w:tr>
      <w:tr w:rsidR="00D22907" w:rsidRPr="00D643B5" w14:paraId="115E1616" w14:textId="77777777" w:rsidTr="00DB315A">
        <w:trPr>
          <w:trHeight w:val="350"/>
        </w:trPr>
        <w:tc>
          <w:tcPr>
            <w:tcW w:w="5000" w:type="pct"/>
            <w:gridSpan w:val="3"/>
          </w:tcPr>
          <w:p w14:paraId="14D02D14" w14:textId="77777777" w:rsidR="00D22907" w:rsidRPr="00D643B5" w:rsidRDefault="00D22907" w:rsidP="0054240A">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No comments</w:t>
            </w:r>
          </w:p>
        </w:tc>
      </w:tr>
      <w:tr w:rsidR="00D22907" w:rsidRPr="00D643B5" w14:paraId="520E1FF7" w14:textId="77777777" w:rsidTr="00DB315A">
        <w:tc>
          <w:tcPr>
            <w:tcW w:w="5000" w:type="pct"/>
            <w:gridSpan w:val="3"/>
            <w:shd w:val="clear" w:color="auto" w:fill="D9D9D9"/>
          </w:tcPr>
          <w:p w14:paraId="6181F7D9" w14:textId="77777777" w:rsidR="00D22907" w:rsidRPr="00D643B5" w:rsidRDefault="00D22907" w:rsidP="0054240A">
            <w:pPr>
              <w:spacing w:after="120" w:line="240" w:lineRule="auto"/>
              <w:rPr>
                <w:rFonts w:asciiTheme="majorHAnsi" w:eastAsia="Times New Roman" w:hAnsiTheme="majorHAnsi"/>
                <w:sz w:val="20"/>
                <w:szCs w:val="20"/>
              </w:rPr>
            </w:pPr>
            <w:r w:rsidRPr="00D643B5">
              <w:rPr>
                <w:rFonts w:asciiTheme="majorHAnsi" w:eastAsia="Times New Roman" w:hAnsiTheme="majorHAnsi"/>
                <w:b/>
                <w:sz w:val="20"/>
                <w:szCs w:val="20"/>
              </w:rPr>
              <w:t>STAP Scientific and Technical screening of the Project Identification Form (PIF). Date of screening:</w:t>
            </w:r>
            <w:r w:rsidRPr="00D643B5">
              <w:rPr>
                <w:rFonts w:asciiTheme="majorHAnsi" w:hAnsiTheme="majorHAnsi"/>
                <w:sz w:val="20"/>
                <w:szCs w:val="20"/>
              </w:rPr>
              <w:t xml:space="preserve"> </w:t>
            </w:r>
            <w:r w:rsidRPr="00D643B5">
              <w:rPr>
                <w:rFonts w:asciiTheme="majorHAnsi" w:eastAsia="Times New Roman" w:hAnsiTheme="majorHAnsi"/>
                <w:b/>
                <w:sz w:val="20"/>
                <w:szCs w:val="20"/>
              </w:rPr>
              <w:t>May 03, 2017</w:t>
            </w:r>
          </w:p>
        </w:tc>
      </w:tr>
      <w:tr w:rsidR="00DB315A" w:rsidRPr="00D643B5" w14:paraId="5AB96BC5" w14:textId="77777777" w:rsidTr="00E2793E">
        <w:trPr>
          <w:trHeight w:val="9377"/>
        </w:trPr>
        <w:tc>
          <w:tcPr>
            <w:tcW w:w="1573" w:type="pct"/>
          </w:tcPr>
          <w:p w14:paraId="02ED224C" w14:textId="77D7A96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1. The promotion of biodiversity-derived products as the key economic engine to provide incentives for sustainable land management is risky. While developing such products is important in the long term, and certainly to be encouraged, it puts this project at unnecessary risk. By taking on the double challenges of community land governance, and of developing new products, the probability of success of the project will be much reduced. Therefore, the PPG should consider whether improved methods of agronomy or </w:t>
            </w:r>
            <w:proofErr w:type="spellStart"/>
            <w:r w:rsidRPr="00D643B5">
              <w:rPr>
                <w:rFonts w:asciiTheme="majorHAnsi" w:eastAsia="Times New Roman" w:hAnsiTheme="majorHAnsi"/>
                <w:sz w:val="20"/>
                <w:szCs w:val="20"/>
              </w:rPr>
              <w:t>silviculture</w:t>
            </w:r>
            <w:proofErr w:type="spellEnd"/>
            <w:r w:rsidRPr="00D643B5">
              <w:rPr>
                <w:rFonts w:asciiTheme="majorHAnsi" w:eastAsia="Times New Roman" w:hAnsiTheme="majorHAnsi"/>
                <w:sz w:val="20"/>
                <w:szCs w:val="20"/>
              </w:rPr>
              <w:t xml:space="preserve">/agroforestry (e.g. "Conservation Agriculture") might not be a much more effective and much less risky (and less complex) way of providing critical short-term incentives to a project that is already ambitious. Because of the importance of getting Component 2 to work, STAP suggests that Component 3 should be much more conservative (even if less innovative) and rely on improved agronomy. The project could still open the door a little </w:t>
            </w:r>
            <w:proofErr w:type="gramStart"/>
            <w:r w:rsidRPr="00D643B5">
              <w:rPr>
                <w:rFonts w:asciiTheme="majorHAnsi" w:eastAsia="Times New Roman" w:hAnsiTheme="majorHAnsi"/>
                <w:sz w:val="20"/>
                <w:szCs w:val="20"/>
              </w:rPr>
              <w:t>to</w:t>
            </w:r>
            <w:proofErr w:type="gramEnd"/>
            <w:r w:rsidRPr="00D643B5">
              <w:rPr>
                <w:rFonts w:asciiTheme="majorHAnsi" w:eastAsia="Times New Roman" w:hAnsiTheme="majorHAnsi"/>
                <w:sz w:val="20"/>
                <w:szCs w:val="20"/>
              </w:rPr>
              <w:t xml:space="preserve"> new</w:t>
            </w:r>
            <w:r w:rsidR="00662E61">
              <w:rPr>
                <w:rFonts w:asciiTheme="majorHAnsi" w:eastAsia="Times New Roman" w:hAnsiTheme="majorHAnsi"/>
                <w:sz w:val="20"/>
                <w:szCs w:val="20"/>
              </w:rPr>
              <w:t xml:space="preserve"> </w:t>
            </w:r>
            <w:r w:rsidRPr="00D643B5">
              <w:rPr>
                <w:rFonts w:asciiTheme="majorHAnsi" w:eastAsia="Times New Roman" w:hAnsiTheme="majorHAnsi"/>
                <w:sz w:val="20"/>
                <w:szCs w:val="20"/>
              </w:rPr>
              <w:t>bio-products, but should not rely heavily on this.</w:t>
            </w:r>
          </w:p>
          <w:p w14:paraId="5E496FBC" w14:textId="278A9A6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This argument does not apply to ecotourism. Ecotourism is a reliable economic activity, with the caveat that it is not an entry-level activity for communities and will probably be most successful if it involves community–private partnerships, a destination business plan, marketing and scale (see below).</w:t>
            </w:r>
          </w:p>
        </w:tc>
        <w:tc>
          <w:tcPr>
            <w:tcW w:w="2557" w:type="pct"/>
          </w:tcPr>
          <w:p w14:paraId="42506CFF" w14:textId="77777777"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eastAsia="Times New Roman" w:hAnsiTheme="majorHAnsi"/>
                <w:color w:val="000000" w:themeColor="text1"/>
                <w:sz w:val="20"/>
                <w:szCs w:val="20"/>
              </w:rPr>
              <w:t>The project addresses the risks of promoting biodiversity-derived products as the key economic engine to provide incentives for sustainable land management by focusing on those products which have been studied thoroughly.</w:t>
            </w:r>
          </w:p>
          <w:p w14:paraId="22723A1F" w14:textId="5B0D1C76" w:rsidR="00A070C0" w:rsidRPr="00DB315A" w:rsidRDefault="00A070C0" w:rsidP="00A070C0">
            <w:pPr>
              <w:autoSpaceDE w:val="0"/>
              <w:autoSpaceDN w:val="0"/>
              <w:adjustRightInd w:val="0"/>
              <w:spacing w:after="120" w:line="240" w:lineRule="auto"/>
              <w:jc w:val="both"/>
              <w:rPr>
                <w:rFonts w:asciiTheme="majorHAnsi" w:hAnsiTheme="majorHAnsi"/>
                <w:color w:val="000000" w:themeColor="text1"/>
                <w:sz w:val="20"/>
              </w:rPr>
            </w:pPr>
            <w:r w:rsidRPr="00DB315A">
              <w:rPr>
                <w:rFonts w:asciiTheme="majorHAnsi" w:eastAsia="Times New Roman" w:hAnsiTheme="majorHAnsi"/>
                <w:color w:val="000000" w:themeColor="text1"/>
                <w:sz w:val="20"/>
                <w:szCs w:val="20"/>
              </w:rPr>
              <w:t>L</w:t>
            </w:r>
            <w:r w:rsidRPr="00DB315A">
              <w:rPr>
                <w:rFonts w:asciiTheme="majorHAnsi" w:hAnsiTheme="majorHAnsi"/>
                <w:color w:val="000000" w:themeColor="text1"/>
                <w:sz w:val="20"/>
              </w:rPr>
              <w:t>ocal communities in the five prioritized landscapes</w:t>
            </w:r>
            <w:r w:rsidRPr="00DB315A">
              <w:rPr>
                <w:rFonts w:asciiTheme="majorHAnsi" w:eastAsia="Times New Roman" w:hAnsiTheme="majorHAnsi"/>
                <w:color w:val="000000" w:themeColor="text1"/>
                <w:sz w:val="20"/>
                <w:szCs w:val="20"/>
              </w:rPr>
              <w:t xml:space="preserve"> currently use well-studied biodiversity-derived products, </w:t>
            </w:r>
            <w:r w:rsidRPr="00DB315A">
              <w:rPr>
                <w:rFonts w:asciiTheme="majorHAnsi" w:hAnsiTheme="majorHAnsi"/>
                <w:color w:val="000000" w:themeColor="text1"/>
                <w:sz w:val="20"/>
              </w:rPr>
              <w:t xml:space="preserve">for which technical support can be provided </w:t>
            </w:r>
            <w:r w:rsidRPr="00DB315A">
              <w:rPr>
                <w:rFonts w:asciiTheme="majorHAnsi" w:eastAsia="Times New Roman" w:hAnsiTheme="majorHAnsi"/>
                <w:color w:val="000000" w:themeColor="text1"/>
                <w:sz w:val="20"/>
                <w:szCs w:val="20"/>
              </w:rPr>
              <w:t>to ensure their</w:t>
            </w:r>
            <w:r w:rsidRPr="00DB315A">
              <w:rPr>
                <w:rFonts w:asciiTheme="majorHAnsi" w:hAnsiTheme="majorHAnsi"/>
                <w:color w:val="000000" w:themeColor="text1"/>
                <w:sz w:val="20"/>
              </w:rPr>
              <w:t xml:space="preserve"> sustainable use and </w:t>
            </w:r>
            <w:r w:rsidRPr="00DB315A">
              <w:rPr>
                <w:rFonts w:asciiTheme="majorHAnsi" w:eastAsia="Times New Roman" w:hAnsiTheme="majorHAnsi"/>
                <w:color w:val="000000" w:themeColor="text1"/>
                <w:sz w:val="20"/>
                <w:szCs w:val="20"/>
              </w:rPr>
              <w:t xml:space="preserve">add </w:t>
            </w:r>
            <w:r w:rsidRPr="00DB315A">
              <w:rPr>
                <w:rFonts w:asciiTheme="majorHAnsi" w:hAnsiTheme="majorHAnsi"/>
                <w:color w:val="000000" w:themeColor="text1"/>
                <w:sz w:val="20"/>
              </w:rPr>
              <w:t>value</w:t>
            </w:r>
            <w:r w:rsidRPr="00DB315A">
              <w:rPr>
                <w:rFonts w:asciiTheme="majorHAnsi" w:eastAsia="Times New Roman" w:hAnsiTheme="majorHAnsi"/>
                <w:color w:val="000000" w:themeColor="text1"/>
                <w:sz w:val="20"/>
                <w:szCs w:val="20"/>
              </w:rPr>
              <w:t>, thus increasing the products’</w:t>
            </w:r>
            <w:r w:rsidRPr="00DB315A">
              <w:rPr>
                <w:rFonts w:asciiTheme="majorHAnsi" w:hAnsiTheme="majorHAnsi"/>
                <w:color w:val="000000" w:themeColor="text1"/>
                <w:sz w:val="20"/>
              </w:rPr>
              <w:t xml:space="preserve"> market potential.</w:t>
            </w:r>
          </w:p>
          <w:p w14:paraId="132C75AE" w14:textId="301FCC7E"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During the PPG phase, </w:t>
            </w:r>
            <w:r w:rsidRPr="00DB315A">
              <w:rPr>
                <w:rFonts w:asciiTheme="majorHAnsi" w:eastAsia="Times New Roman" w:hAnsiTheme="majorHAnsi"/>
                <w:color w:val="000000" w:themeColor="text1"/>
                <w:sz w:val="20"/>
                <w:szCs w:val="20"/>
              </w:rPr>
              <w:t xml:space="preserve">the </w:t>
            </w:r>
            <w:r w:rsidRPr="00DB315A">
              <w:rPr>
                <w:rFonts w:asciiTheme="majorHAnsi" w:hAnsiTheme="majorHAnsi"/>
                <w:color w:val="000000" w:themeColor="text1"/>
                <w:sz w:val="20"/>
              </w:rPr>
              <w:t xml:space="preserve">species </w:t>
            </w:r>
            <w:r w:rsidRPr="00DB315A">
              <w:rPr>
                <w:rFonts w:asciiTheme="majorHAnsi" w:eastAsia="Times New Roman" w:hAnsiTheme="majorHAnsi"/>
                <w:color w:val="000000" w:themeColor="text1"/>
                <w:sz w:val="20"/>
                <w:szCs w:val="20"/>
              </w:rPr>
              <w:t>used in</w:t>
            </w:r>
            <w:r w:rsidRPr="00DB315A">
              <w:rPr>
                <w:rFonts w:asciiTheme="majorHAnsi" w:hAnsiTheme="majorHAnsi"/>
                <w:color w:val="000000" w:themeColor="text1"/>
                <w:sz w:val="20"/>
              </w:rPr>
              <w:t xml:space="preserve"> three groups of products were identified</w:t>
            </w:r>
            <w:r w:rsidRPr="00DB315A">
              <w:rPr>
                <w:rFonts w:asciiTheme="majorHAnsi" w:eastAsia="Times New Roman" w:hAnsiTheme="majorHAnsi"/>
                <w:color w:val="000000" w:themeColor="text1"/>
                <w:sz w:val="20"/>
                <w:szCs w:val="20"/>
              </w:rPr>
              <w:t>,</w:t>
            </w:r>
            <w:r w:rsidRPr="00DB315A">
              <w:rPr>
                <w:rFonts w:asciiTheme="majorHAnsi" w:hAnsiTheme="majorHAnsi"/>
                <w:color w:val="000000" w:themeColor="text1"/>
                <w:sz w:val="20"/>
              </w:rPr>
              <w:t xml:space="preserve"> and a feasibility analysis was conducted to assess their potential for adding value and market access. The </w:t>
            </w:r>
            <w:r w:rsidRPr="00DB315A">
              <w:rPr>
                <w:rFonts w:asciiTheme="majorHAnsi" w:eastAsia="Times New Roman" w:hAnsiTheme="majorHAnsi"/>
                <w:color w:val="000000" w:themeColor="text1"/>
                <w:sz w:val="20"/>
                <w:szCs w:val="20"/>
              </w:rPr>
              <w:t xml:space="preserve">following </w:t>
            </w:r>
            <w:r w:rsidRPr="00DB315A">
              <w:rPr>
                <w:rFonts w:asciiTheme="majorHAnsi" w:hAnsiTheme="majorHAnsi"/>
                <w:color w:val="000000" w:themeColor="text1"/>
                <w:sz w:val="20"/>
              </w:rPr>
              <w:t xml:space="preserve">species </w:t>
            </w:r>
            <w:r w:rsidRPr="00DB315A">
              <w:rPr>
                <w:rFonts w:asciiTheme="majorHAnsi" w:eastAsia="Times New Roman" w:hAnsiTheme="majorHAnsi"/>
                <w:color w:val="000000" w:themeColor="text1"/>
                <w:sz w:val="20"/>
                <w:szCs w:val="20"/>
              </w:rPr>
              <w:t>are used in the products which</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 xml:space="preserve">are part of the project: </w:t>
            </w:r>
          </w:p>
          <w:p w14:paraId="2BAB5374" w14:textId="290B0AF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1) </w:t>
            </w:r>
            <w:r w:rsidRPr="00DB315A">
              <w:rPr>
                <w:rFonts w:asciiTheme="majorHAnsi" w:eastAsia="Times New Roman" w:hAnsiTheme="majorHAnsi"/>
                <w:color w:val="000000" w:themeColor="text1"/>
                <w:sz w:val="20"/>
                <w:szCs w:val="20"/>
              </w:rPr>
              <w:t>the n</w:t>
            </w:r>
            <w:r w:rsidRPr="00DB315A">
              <w:rPr>
                <w:rFonts w:asciiTheme="majorHAnsi" w:hAnsiTheme="majorHAnsi"/>
                <w:color w:val="000000" w:themeColor="text1"/>
                <w:sz w:val="20"/>
              </w:rPr>
              <w:t xml:space="preserve">atural colorants </w:t>
            </w:r>
            <w:proofErr w:type="spellStart"/>
            <w:r w:rsidRPr="00DB315A">
              <w:rPr>
                <w:rFonts w:asciiTheme="majorHAnsi" w:eastAsia="Times New Roman" w:hAnsiTheme="majorHAnsi"/>
                <w:color w:val="000000" w:themeColor="text1"/>
                <w:sz w:val="20"/>
                <w:szCs w:val="20"/>
              </w:rPr>
              <w:t>a</w:t>
            </w:r>
            <w:r w:rsidRPr="00DB315A">
              <w:rPr>
                <w:rFonts w:asciiTheme="majorHAnsi" w:hAnsiTheme="majorHAnsi"/>
                <w:color w:val="000000" w:themeColor="text1"/>
                <w:sz w:val="20"/>
              </w:rPr>
              <w:t>chiote</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Bixa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orellana</w:t>
            </w:r>
            <w:proofErr w:type="spellEnd"/>
            <w:r w:rsidRPr="00DB315A">
              <w:rPr>
                <w:rFonts w:asciiTheme="majorHAnsi" w:hAnsiTheme="majorHAnsi"/>
                <w:color w:val="000000" w:themeColor="text1"/>
                <w:sz w:val="20"/>
              </w:rPr>
              <w:t xml:space="preserve">) and </w:t>
            </w:r>
            <w:proofErr w:type="spellStart"/>
            <w:r w:rsidRPr="00DB315A">
              <w:rPr>
                <w:rFonts w:asciiTheme="majorHAnsi" w:eastAsia="Times New Roman" w:hAnsiTheme="majorHAnsi"/>
                <w:color w:val="000000" w:themeColor="text1"/>
                <w:sz w:val="20"/>
                <w:szCs w:val="20"/>
              </w:rPr>
              <w:t>j</w:t>
            </w:r>
            <w:r w:rsidRPr="00DB315A">
              <w:rPr>
                <w:rFonts w:asciiTheme="majorHAnsi" w:hAnsiTheme="majorHAnsi"/>
                <w:color w:val="000000" w:themeColor="text1"/>
                <w:sz w:val="20"/>
              </w:rPr>
              <w:t>agua</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Genipa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americana</w:t>
            </w:r>
            <w:proofErr w:type="spellEnd"/>
            <w:r w:rsidRPr="00DB315A">
              <w:rPr>
                <w:rFonts w:asciiTheme="majorHAnsi" w:hAnsiTheme="majorHAnsi"/>
                <w:color w:val="000000" w:themeColor="text1"/>
                <w:sz w:val="20"/>
              </w:rPr>
              <w:t xml:space="preserve">); </w:t>
            </w:r>
          </w:p>
          <w:p w14:paraId="66AD484E" w14:textId="7EB91A9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2) </w:t>
            </w:r>
            <w:r w:rsidRPr="00DB315A">
              <w:rPr>
                <w:rFonts w:asciiTheme="majorHAnsi" w:eastAsia="Times New Roman" w:hAnsiTheme="majorHAnsi"/>
                <w:color w:val="000000" w:themeColor="text1"/>
                <w:sz w:val="20"/>
                <w:szCs w:val="20"/>
              </w:rPr>
              <w:t>f</w:t>
            </w:r>
            <w:r w:rsidRPr="00DB315A">
              <w:rPr>
                <w:rFonts w:asciiTheme="majorHAnsi" w:hAnsiTheme="majorHAnsi"/>
                <w:color w:val="000000" w:themeColor="text1"/>
                <w:sz w:val="20"/>
              </w:rPr>
              <w:t>ats and oils</w:t>
            </w:r>
            <w:r w:rsidRPr="00DB315A">
              <w:rPr>
                <w:rFonts w:asciiTheme="majorHAnsi" w:eastAsia="Times New Roman" w:hAnsiTheme="majorHAnsi"/>
                <w:color w:val="000000" w:themeColor="text1"/>
                <w:sz w:val="20"/>
                <w:szCs w:val="20"/>
              </w:rPr>
              <w:t>, including</w:t>
            </w:r>
            <w:r w:rsidR="00662E61">
              <w:rPr>
                <w:rFonts w:asciiTheme="majorHAnsi" w:eastAsia="Times New Roman" w:hAnsiTheme="majorHAnsi"/>
                <w:color w:val="000000" w:themeColor="text1"/>
                <w:sz w:val="20"/>
                <w:szCs w:val="20"/>
              </w:rPr>
              <w:t xml:space="preserve">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szCs w:val="20"/>
              </w:rPr>
              <w:t xml:space="preserve"> </w:t>
            </w:r>
            <w:r w:rsidRPr="00DB315A">
              <w:rPr>
                <w:rFonts w:asciiTheme="majorHAnsi" w:hAnsiTheme="majorHAnsi"/>
                <w:color w:val="000000" w:themeColor="text1"/>
                <w:sz w:val="20"/>
              </w:rPr>
              <w:t>(</w:t>
            </w:r>
            <w:r w:rsidRPr="00DB315A">
              <w:rPr>
                <w:rFonts w:asciiTheme="majorHAnsi" w:hAnsiTheme="majorHAnsi"/>
                <w:i/>
                <w:color w:val="000000" w:themeColor="text1"/>
                <w:sz w:val="20"/>
              </w:rPr>
              <w:t xml:space="preserve">Euterpe </w:t>
            </w:r>
            <w:proofErr w:type="spellStart"/>
            <w:r w:rsidRPr="00DB315A">
              <w:rPr>
                <w:rFonts w:asciiTheme="majorHAnsi" w:hAnsiTheme="majorHAnsi"/>
                <w:i/>
                <w:color w:val="000000" w:themeColor="text1"/>
                <w:sz w:val="20"/>
              </w:rPr>
              <w:t>oleracea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i/>
                <w:color w:val="000000" w:themeColor="text1"/>
                <w:sz w:val="20"/>
                <w:szCs w:val="20"/>
              </w:rPr>
              <w:t>m</w:t>
            </w:r>
            <w:r w:rsidRPr="00DB315A">
              <w:rPr>
                <w:rFonts w:asciiTheme="majorHAnsi" w:hAnsiTheme="majorHAnsi"/>
                <w:i/>
                <w:color w:val="000000" w:themeColor="text1"/>
                <w:sz w:val="20"/>
              </w:rPr>
              <w:t>ilpesos</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bataua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n</w:t>
            </w:r>
            <w:r w:rsidRPr="00DB315A">
              <w:rPr>
                <w:rFonts w:asciiTheme="majorHAnsi" w:hAnsiTheme="majorHAnsi"/>
                <w:color w:val="000000" w:themeColor="text1"/>
                <w:sz w:val="20"/>
              </w:rPr>
              <w:t>oli</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Elaeis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oleífera</w:t>
            </w:r>
            <w:proofErr w:type="spellEnd"/>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w:t>
            </w:r>
            <w:r w:rsidRPr="00DB315A">
              <w:rPr>
                <w:rFonts w:asciiTheme="majorHAnsi" w:hAnsiTheme="majorHAnsi"/>
                <w:color w:val="000000" w:themeColor="text1"/>
                <w:sz w:val="20"/>
              </w:rPr>
              <w:t>ocoa (</w:t>
            </w:r>
            <w:proofErr w:type="spellStart"/>
            <w:r w:rsidRPr="00DB315A">
              <w:rPr>
                <w:rFonts w:asciiTheme="majorHAnsi" w:hAnsiTheme="majorHAnsi"/>
                <w:i/>
                <w:color w:val="000000" w:themeColor="text1"/>
                <w:sz w:val="20"/>
              </w:rPr>
              <w:t>Theobroma</w:t>
            </w:r>
            <w:proofErr w:type="spellEnd"/>
            <w:r w:rsidRPr="00DB315A">
              <w:rPr>
                <w:rFonts w:asciiTheme="majorHAnsi" w:hAnsiTheme="majorHAnsi"/>
                <w:i/>
                <w:color w:val="000000" w:themeColor="text1"/>
                <w:sz w:val="20"/>
              </w:rPr>
              <w:t xml:space="preserve"> cacao</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w:t>
            </w:r>
            <w:r w:rsidRPr="00DB315A">
              <w:rPr>
                <w:rFonts w:asciiTheme="majorHAnsi" w:hAnsiTheme="majorHAnsi"/>
                <w:color w:val="000000" w:themeColor="text1"/>
                <w:sz w:val="20"/>
              </w:rPr>
              <w:t>oconut (</w:t>
            </w:r>
            <w:r w:rsidRPr="00DB315A">
              <w:rPr>
                <w:rFonts w:asciiTheme="majorHAnsi" w:hAnsiTheme="majorHAnsi"/>
                <w:i/>
                <w:color w:val="000000" w:themeColor="text1"/>
                <w:sz w:val="20"/>
              </w:rPr>
              <w:t xml:space="preserve">Cocos </w:t>
            </w:r>
            <w:proofErr w:type="spellStart"/>
            <w:r w:rsidRPr="00DB315A">
              <w:rPr>
                <w:rFonts w:asciiTheme="majorHAnsi" w:hAnsiTheme="majorHAnsi"/>
                <w:i/>
                <w:color w:val="000000" w:themeColor="text1"/>
                <w:sz w:val="20"/>
              </w:rPr>
              <w:t>nucifera</w:t>
            </w:r>
            <w:proofErr w:type="spellEnd"/>
            <w:r w:rsidRPr="00DB315A">
              <w:rPr>
                <w:rFonts w:asciiTheme="majorHAnsi" w:eastAsia="Times New Roman" w:hAnsiTheme="majorHAnsi"/>
                <w:i/>
                <w:color w:val="000000" w:themeColor="text1"/>
                <w:sz w:val="20"/>
                <w:szCs w:val="20"/>
              </w:rPr>
              <w:t>)</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w:t>
            </w:r>
            <w:r w:rsidR="00662E61">
              <w:rPr>
                <w:rFonts w:asciiTheme="majorHAnsi" w:hAnsiTheme="majorHAnsi"/>
                <w:color w:val="000000" w:themeColor="text1"/>
                <w:sz w:val="20"/>
              </w:rPr>
              <w:t xml:space="preserve">(Peach-palm) </w:t>
            </w:r>
            <w:r w:rsidRPr="00DB315A">
              <w:rPr>
                <w:rFonts w:asciiTheme="majorHAnsi" w:hAnsiTheme="majorHAnsi"/>
                <w:color w:val="000000" w:themeColor="text1"/>
                <w:sz w:val="20"/>
              </w:rPr>
              <w:t>(</w:t>
            </w:r>
            <w:proofErr w:type="spellStart"/>
            <w:r w:rsidRPr="00DB315A">
              <w:rPr>
                <w:rFonts w:asciiTheme="majorHAnsi" w:hAnsiTheme="majorHAnsi"/>
                <w:i/>
                <w:color w:val="000000" w:themeColor="text1"/>
                <w:sz w:val="20"/>
              </w:rPr>
              <w:t>Bactris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gasipaes</w:t>
            </w:r>
            <w:proofErr w:type="spellEnd"/>
            <w:r w:rsidRPr="00DB315A">
              <w:rPr>
                <w:rFonts w:asciiTheme="majorHAnsi" w:eastAsia="Times New Roman" w:hAnsiTheme="majorHAnsi"/>
                <w:color w:val="000000" w:themeColor="text1"/>
                <w:sz w:val="20"/>
                <w:szCs w:val="20"/>
              </w:rPr>
              <w:t>),</w:t>
            </w:r>
            <w:r w:rsidRPr="00DB315A">
              <w:rPr>
                <w:rFonts w:asciiTheme="majorHAnsi" w:hAnsiTheme="majorHAnsi"/>
                <w:color w:val="000000" w:themeColor="text1"/>
                <w:sz w:val="20"/>
              </w:rPr>
              <w:t xml:space="preserve"> and </w:t>
            </w:r>
            <w:r w:rsidRPr="00DB315A">
              <w:rPr>
                <w:rFonts w:asciiTheme="majorHAnsi" w:eastAsia="Times New Roman" w:hAnsiTheme="majorHAnsi"/>
                <w:i/>
                <w:color w:val="000000" w:themeColor="text1"/>
                <w:sz w:val="20"/>
                <w:szCs w:val="20"/>
              </w:rPr>
              <w:t xml:space="preserve">don </w:t>
            </w:r>
            <w:proofErr w:type="spellStart"/>
            <w:r w:rsidRPr="00DB315A">
              <w:rPr>
                <w:rFonts w:asciiTheme="majorHAnsi" w:eastAsia="Times New Roman" w:hAnsiTheme="majorHAnsi"/>
                <w:i/>
                <w:color w:val="000000" w:themeColor="text1"/>
                <w:sz w:val="20"/>
                <w:szCs w:val="20"/>
              </w:rPr>
              <w:t>Pedrito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minor</w:t>
            </w:r>
            <w:r w:rsidRPr="00DB315A">
              <w:rPr>
                <w:rFonts w:asciiTheme="majorHAnsi" w:eastAsia="Times New Roman" w:hAnsiTheme="majorHAnsi"/>
                <w:color w:val="000000" w:themeColor="text1"/>
                <w:sz w:val="20"/>
                <w:szCs w:val="20"/>
              </w:rPr>
              <w:t>); and</w:t>
            </w:r>
          </w:p>
          <w:p w14:paraId="20BBB6E6" w14:textId="795198E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lang w:val="en-GB"/>
              </w:rPr>
            </w:pPr>
            <w:r w:rsidRPr="00DB315A">
              <w:rPr>
                <w:rFonts w:asciiTheme="majorHAnsi" w:hAnsiTheme="majorHAnsi"/>
                <w:color w:val="000000" w:themeColor="text1"/>
                <w:sz w:val="20"/>
                <w:lang w:val="en-GB"/>
              </w:rPr>
              <w:t xml:space="preserve">3) </w:t>
            </w:r>
            <w:proofErr w:type="gramStart"/>
            <w:r w:rsidRPr="00DB315A">
              <w:rPr>
                <w:rFonts w:asciiTheme="majorHAnsi" w:eastAsia="Times New Roman" w:hAnsiTheme="majorHAnsi"/>
                <w:color w:val="000000" w:themeColor="text1"/>
                <w:sz w:val="20"/>
                <w:szCs w:val="20"/>
                <w:lang w:val="en-GB"/>
              </w:rPr>
              <w:t>food</w:t>
            </w:r>
            <w:proofErr w:type="gramEnd"/>
            <w:r w:rsidRPr="00DB315A">
              <w:rPr>
                <w:rFonts w:asciiTheme="majorHAnsi" w:eastAsia="Times New Roman" w:hAnsiTheme="majorHAnsi"/>
                <w:color w:val="000000" w:themeColor="text1"/>
                <w:sz w:val="20"/>
                <w:szCs w:val="20"/>
                <w:lang w:val="en-GB"/>
              </w:rPr>
              <w:t xml:space="preserve">, such as cocoa, coconut, </w:t>
            </w:r>
            <w:proofErr w:type="spellStart"/>
            <w:r w:rsidRPr="00DB315A">
              <w:rPr>
                <w:rFonts w:asciiTheme="majorHAnsi" w:eastAsia="Times New Roman" w:hAnsiTheme="majorHAnsi"/>
                <w:color w:val="000000" w:themeColor="text1"/>
                <w:sz w:val="20"/>
                <w:szCs w:val="20"/>
                <w:lang w:val="en-GB"/>
              </w:rPr>
              <w:t>b</w:t>
            </w:r>
            <w:r w:rsidRPr="00DB315A">
              <w:rPr>
                <w:rFonts w:asciiTheme="majorHAnsi" w:hAnsiTheme="majorHAnsi"/>
                <w:color w:val="000000" w:themeColor="text1"/>
                <w:sz w:val="20"/>
                <w:lang w:val="en-GB"/>
              </w:rPr>
              <w:t>orojo</w:t>
            </w:r>
            <w:proofErr w:type="spellEnd"/>
            <w:r w:rsidRPr="00DB315A">
              <w:rPr>
                <w:rFonts w:asciiTheme="majorHAnsi" w:hAnsiTheme="majorHAnsi"/>
                <w:color w:val="000000" w:themeColor="text1"/>
                <w:sz w:val="20"/>
                <w:lang w:val="en-GB"/>
              </w:rPr>
              <w:t xml:space="preserve"> (</w:t>
            </w:r>
            <w:proofErr w:type="spellStart"/>
            <w:r w:rsidRPr="00DB315A">
              <w:rPr>
                <w:rFonts w:asciiTheme="majorHAnsi" w:hAnsiTheme="majorHAnsi"/>
                <w:i/>
                <w:color w:val="000000" w:themeColor="text1"/>
                <w:sz w:val="20"/>
                <w:lang w:val="en-GB"/>
              </w:rPr>
              <w:t>Borojoa</w:t>
            </w:r>
            <w:proofErr w:type="spellEnd"/>
            <w:r w:rsidRPr="00DB315A">
              <w:rPr>
                <w:rFonts w:asciiTheme="majorHAnsi" w:hAnsiTheme="majorHAnsi"/>
                <w:i/>
                <w:color w:val="000000" w:themeColor="text1"/>
                <w:sz w:val="20"/>
                <w:lang w:val="en-GB"/>
              </w:rPr>
              <w:t xml:space="preserve"> </w:t>
            </w:r>
            <w:proofErr w:type="spellStart"/>
            <w:r w:rsidRPr="00DB315A">
              <w:rPr>
                <w:rFonts w:asciiTheme="majorHAnsi" w:hAnsiTheme="majorHAnsi"/>
                <w:i/>
                <w:color w:val="000000" w:themeColor="text1"/>
                <w:sz w:val="20"/>
                <w:lang w:val="en-GB"/>
              </w:rPr>
              <w:t>patinoi</w:t>
            </w:r>
            <w:proofErr w:type="spellEnd"/>
            <w:r w:rsidRPr="00DB315A">
              <w:rPr>
                <w:rFonts w:asciiTheme="majorHAnsi" w:hAnsiTheme="majorHAnsi"/>
                <w:color w:val="000000" w:themeColor="text1"/>
                <w:sz w:val="20"/>
                <w:lang w:val="en-GB"/>
              </w:rPr>
              <w:t xml:space="preserve">), </w:t>
            </w:r>
            <w:proofErr w:type="spellStart"/>
            <w:r w:rsidR="00662E61" w:rsidRPr="00DB315A">
              <w:rPr>
                <w:rFonts w:asciiTheme="majorHAnsi" w:hAnsiTheme="majorHAnsi" w:cstheme="majorHAnsi"/>
                <w:i/>
                <w:iCs/>
                <w:color w:val="2A2A2A"/>
                <w:sz w:val="20"/>
                <w:szCs w:val="20"/>
                <w:lang w:val="en-GB"/>
              </w:rPr>
              <w:t>açai</w:t>
            </w:r>
            <w:proofErr w:type="spellEnd"/>
            <w:r w:rsidRPr="00DB315A">
              <w:rPr>
                <w:rFonts w:asciiTheme="majorHAnsi" w:eastAsia="Times New Roman" w:hAnsiTheme="majorHAnsi"/>
                <w:color w:val="000000" w:themeColor="text1"/>
                <w:sz w:val="20"/>
                <w:szCs w:val="20"/>
                <w:lang w:val="en-GB"/>
              </w:rPr>
              <w:t xml:space="preserve">, </w:t>
            </w:r>
            <w:proofErr w:type="spellStart"/>
            <w:r w:rsidRPr="00DB315A">
              <w:rPr>
                <w:rFonts w:asciiTheme="majorHAnsi" w:eastAsia="Times New Roman" w:hAnsiTheme="majorHAnsi"/>
                <w:color w:val="000000" w:themeColor="text1"/>
                <w:sz w:val="20"/>
                <w:szCs w:val="20"/>
                <w:lang w:val="en-GB"/>
              </w:rPr>
              <w:t>c</w:t>
            </w:r>
            <w:r w:rsidRPr="00DB315A">
              <w:rPr>
                <w:rFonts w:asciiTheme="majorHAnsi" w:hAnsiTheme="majorHAnsi"/>
                <w:color w:val="000000" w:themeColor="text1"/>
                <w:sz w:val="20"/>
                <w:lang w:val="en-GB"/>
              </w:rPr>
              <w:t>hontaduro</w:t>
            </w:r>
            <w:proofErr w:type="spellEnd"/>
            <w:r w:rsidRPr="00DB315A">
              <w:rPr>
                <w:rFonts w:asciiTheme="majorHAnsi" w:hAnsiTheme="majorHAnsi"/>
                <w:color w:val="000000" w:themeColor="text1"/>
                <w:sz w:val="20"/>
                <w:lang w:val="en-GB"/>
              </w:rPr>
              <w:t xml:space="preserve">, and </w:t>
            </w:r>
            <w:r w:rsidRPr="00DB315A">
              <w:rPr>
                <w:rFonts w:asciiTheme="majorHAnsi" w:eastAsia="Times New Roman" w:hAnsiTheme="majorHAnsi"/>
                <w:color w:val="000000" w:themeColor="text1"/>
                <w:sz w:val="20"/>
                <w:szCs w:val="20"/>
                <w:lang w:val="en-GB"/>
              </w:rPr>
              <w:t>v</w:t>
            </w:r>
            <w:r w:rsidRPr="00DB315A">
              <w:rPr>
                <w:rFonts w:asciiTheme="majorHAnsi" w:hAnsiTheme="majorHAnsi"/>
                <w:color w:val="000000" w:themeColor="text1"/>
                <w:sz w:val="20"/>
                <w:lang w:val="en-GB"/>
              </w:rPr>
              <w:t>anilla (</w:t>
            </w:r>
            <w:r w:rsidRPr="00DB315A">
              <w:rPr>
                <w:rFonts w:asciiTheme="majorHAnsi" w:hAnsiTheme="majorHAnsi"/>
                <w:i/>
                <w:color w:val="000000" w:themeColor="text1"/>
                <w:sz w:val="20"/>
                <w:lang w:val="en-GB"/>
              </w:rPr>
              <w:t xml:space="preserve">Vanilla </w:t>
            </w:r>
            <w:proofErr w:type="spellStart"/>
            <w:r w:rsidRPr="00DB315A">
              <w:rPr>
                <w:rFonts w:asciiTheme="majorHAnsi" w:hAnsiTheme="majorHAnsi"/>
                <w:i/>
                <w:color w:val="000000" w:themeColor="text1"/>
                <w:sz w:val="20"/>
                <w:lang w:val="en-GB"/>
              </w:rPr>
              <w:t>planifolia</w:t>
            </w:r>
            <w:proofErr w:type="spellEnd"/>
            <w:r w:rsidRPr="00DB315A">
              <w:rPr>
                <w:rFonts w:asciiTheme="majorHAnsi" w:hAnsiTheme="majorHAnsi"/>
                <w:color w:val="000000" w:themeColor="text1"/>
                <w:sz w:val="20"/>
                <w:lang w:val="en-GB"/>
              </w:rPr>
              <w:t xml:space="preserve">). </w:t>
            </w:r>
          </w:p>
          <w:p w14:paraId="5C6451DF" w14:textId="6175E646"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eastAsia="Times New Roman" w:hAnsiTheme="majorHAnsi"/>
                <w:color w:val="000000" w:themeColor="text1"/>
                <w:sz w:val="20"/>
                <w:szCs w:val="20"/>
              </w:rPr>
              <w:t xml:space="preserve">There is strong market demand for the above-mentioned </w:t>
            </w:r>
            <w:r w:rsidRPr="00DB315A">
              <w:rPr>
                <w:rFonts w:asciiTheme="majorHAnsi" w:hAnsiTheme="majorHAnsi"/>
                <w:color w:val="000000" w:themeColor="text1"/>
                <w:sz w:val="20"/>
              </w:rPr>
              <w:t>species/products</w:t>
            </w:r>
            <w:r w:rsidRPr="00DB315A">
              <w:rPr>
                <w:rFonts w:asciiTheme="majorHAnsi" w:eastAsia="Times New Roman" w:hAnsiTheme="majorHAnsi"/>
                <w:color w:val="000000" w:themeColor="text1"/>
                <w:sz w:val="20"/>
                <w:szCs w:val="20"/>
              </w:rPr>
              <w:t>, particularly from</w:t>
            </w:r>
            <w:r w:rsidRPr="00DB315A">
              <w:rPr>
                <w:rFonts w:asciiTheme="majorHAnsi" w:hAnsiTheme="majorHAnsi"/>
                <w:color w:val="000000" w:themeColor="text1"/>
                <w:sz w:val="20"/>
              </w:rPr>
              <w:t xml:space="preserve"> companies </w:t>
            </w:r>
            <w:r w:rsidRPr="00DB315A">
              <w:rPr>
                <w:rFonts w:asciiTheme="majorHAnsi" w:eastAsia="Times New Roman" w:hAnsiTheme="majorHAnsi"/>
                <w:color w:val="000000" w:themeColor="text1"/>
                <w:sz w:val="20"/>
                <w:szCs w:val="20"/>
              </w:rPr>
              <w:t xml:space="preserve">producing </w:t>
            </w:r>
            <w:r w:rsidRPr="00DB315A">
              <w:rPr>
                <w:rFonts w:asciiTheme="majorHAnsi" w:hAnsiTheme="majorHAnsi"/>
                <w:color w:val="000000" w:themeColor="text1"/>
                <w:sz w:val="20"/>
              </w:rPr>
              <w:t xml:space="preserve">natural, cosmetic, and food products. Most of these species are associated with </w:t>
            </w:r>
            <w:r w:rsidRPr="00DB315A">
              <w:rPr>
                <w:rFonts w:asciiTheme="majorHAnsi" w:eastAsia="Times New Roman" w:hAnsiTheme="majorHAnsi"/>
                <w:color w:val="000000" w:themeColor="text1"/>
                <w:sz w:val="20"/>
                <w:szCs w:val="20"/>
              </w:rPr>
              <w:t xml:space="preserve">the </w:t>
            </w:r>
            <w:r w:rsidRPr="00DB315A">
              <w:rPr>
                <w:rFonts w:asciiTheme="majorHAnsi" w:hAnsiTheme="majorHAnsi"/>
                <w:color w:val="000000" w:themeColor="text1"/>
                <w:sz w:val="20"/>
              </w:rPr>
              <w:t xml:space="preserve">agroforestry and traditional production systems of </w:t>
            </w:r>
            <w:r w:rsidRPr="00DB315A">
              <w:rPr>
                <w:rFonts w:asciiTheme="majorHAnsi" w:eastAsia="Times New Roman" w:hAnsiTheme="majorHAnsi"/>
                <w:color w:val="000000" w:themeColor="text1"/>
                <w:sz w:val="20"/>
                <w:szCs w:val="20"/>
              </w:rPr>
              <w:t>Colombia’s</w:t>
            </w:r>
            <w:r w:rsidRPr="00DB315A">
              <w:rPr>
                <w:rFonts w:asciiTheme="majorHAnsi" w:hAnsiTheme="majorHAnsi"/>
                <w:color w:val="000000" w:themeColor="text1"/>
                <w:sz w:val="20"/>
              </w:rPr>
              <w:t xml:space="preserve"> Pacific</w:t>
            </w:r>
            <w:r w:rsidRPr="00DB315A">
              <w:rPr>
                <w:rFonts w:asciiTheme="majorHAnsi" w:eastAsia="Times New Roman" w:hAnsiTheme="majorHAnsi"/>
                <w:color w:val="000000" w:themeColor="text1"/>
                <w:sz w:val="20"/>
                <w:szCs w:val="20"/>
              </w:rPr>
              <w:t xml:space="preserve"> coast; the technical</w:t>
            </w:r>
            <w:r w:rsidRPr="00DB315A">
              <w:rPr>
                <w:rFonts w:asciiTheme="majorHAnsi" w:hAnsiTheme="majorHAnsi"/>
                <w:color w:val="000000" w:themeColor="text1"/>
                <w:sz w:val="20"/>
              </w:rPr>
              <w:t xml:space="preserve"> knowledge for their cultivation, management, and use</w:t>
            </w:r>
            <w:r w:rsidRPr="00DB315A">
              <w:rPr>
                <w:rFonts w:asciiTheme="majorHAnsi" w:eastAsia="Times New Roman" w:hAnsiTheme="majorHAnsi"/>
                <w:color w:val="000000" w:themeColor="text1"/>
                <w:sz w:val="20"/>
                <w:szCs w:val="20"/>
              </w:rPr>
              <w:t xml:space="preserve"> is currently available</w:t>
            </w:r>
            <w:r w:rsidRPr="00DB315A">
              <w:rPr>
                <w:rFonts w:asciiTheme="majorHAnsi" w:hAnsiTheme="majorHAnsi"/>
                <w:color w:val="000000" w:themeColor="text1"/>
                <w:sz w:val="20"/>
              </w:rPr>
              <w:t>, as</w:t>
            </w:r>
            <w:r w:rsidRPr="00DB315A">
              <w:rPr>
                <w:rFonts w:asciiTheme="majorHAnsi" w:eastAsia="Times New Roman" w:hAnsiTheme="majorHAnsi"/>
                <w:color w:val="000000" w:themeColor="text1"/>
                <w:sz w:val="20"/>
                <w:szCs w:val="20"/>
              </w:rPr>
              <w:t xml:space="preserve"> is</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the</w:t>
            </w:r>
            <w:r w:rsidRPr="00DB315A">
              <w:rPr>
                <w:rFonts w:asciiTheme="majorHAnsi" w:hAnsiTheme="majorHAnsi"/>
                <w:color w:val="000000" w:themeColor="text1"/>
                <w:sz w:val="20"/>
              </w:rPr>
              <w:t xml:space="preserve"> business </w:t>
            </w:r>
            <w:r w:rsidRPr="00DB315A">
              <w:rPr>
                <w:rFonts w:asciiTheme="majorHAnsi" w:eastAsia="Times New Roman" w:hAnsiTheme="majorHAnsi"/>
                <w:color w:val="000000" w:themeColor="text1"/>
                <w:sz w:val="20"/>
                <w:szCs w:val="20"/>
              </w:rPr>
              <w:t>know-how</w:t>
            </w:r>
            <w:r w:rsidRPr="00DB315A">
              <w:rPr>
                <w:rFonts w:asciiTheme="majorHAnsi" w:hAnsiTheme="majorHAnsi"/>
                <w:color w:val="000000" w:themeColor="text1"/>
                <w:sz w:val="20"/>
              </w:rPr>
              <w:t xml:space="preserve"> regarding </w:t>
            </w:r>
            <w:r w:rsidRPr="00DB315A">
              <w:rPr>
                <w:rFonts w:asciiTheme="majorHAnsi" w:eastAsia="Times New Roman" w:hAnsiTheme="majorHAnsi"/>
                <w:color w:val="000000" w:themeColor="text1"/>
                <w:sz w:val="20"/>
                <w:szCs w:val="20"/>
              </w:rPr>
              <w:t>product marketability</w:t>
            </w:r>
            <w:r w:rsidRPr="00DB315A">
              <w:rPr>
                <w:rFonts w:asciiTheme="majorHAnsi" w:hAnsiTheme="majorHAnsi"/>
                <w:color w:val="000000" w:themeColor="text1"/>
                <w:sz w:val="20"/>
              </w:rPr>
              <w:t xml:space="preserve"> and transformation.</w:t>
            </w:r>
          </w:p>
          <w:p w14:paraId="0FA5BA52" w14:textId="4E159CF7" w:rsidR="00A070C0" w:rsidRPr="00DB315A" w:rsidRDefault="00A070C0" w:rsidP="00A070C0">
            <w:pPr>
              <w:autoSpaceDE w:val="0"/>
              <w:autoSpaceDN w:val="0"/>
              <w:adjustRightInd w:val="0"/>
              <w:spacing w:after="120" w:line="240" w:lineRule="auto"/>
              <w:jc w:val="both"/>
              <w:rPr>
                <w:rFonts w:asciiTheme="majorHAnsi" w:hAnsiTheme="majorHAnsi"/>
                <w:color w:val="000000" w:themeColor="text1"/>
                <w:sz w:val="20"/>
              </w:rPr>
            </w:pPr>
            <w:r w:rsidRPr="00DB315A">
              <w:rPr>
                <w:rFonts w:asciiTheme="majorHAnsi" w:eastAsia="Times New Roman" w:hAnsiTheme="majorHAnsi"/>
                <w:color w:val="000000" w:themeColor="text1"/>
                <w:sz w:val="20"/>
                <w:szCs w:val="20"/>
              </w:rPr>
              <w:t xml:space="preserve">The agroforestry arrangements being promoted under the project focus on the use and sale of products such as </w:t>
            </w:r>
            <w:r w:rsidRPr="00DB315A">
              <w:rPr>
                <w:rFonts w:asciiTheme="majorHAnsi" w:hAnsiTheme="majorHAnsi"/>
                <w:color w:val="000000" w:themeColor="text1"/>
                <w:sz w:val="20"/>
              </w:rPr>
              <w:t xml:space="preserve">cocoa, coconut, </w:t>
            </w:r>
            <w:proofErr w:type="spellStart"/>
            <w:r w:rsidRPr="00DB315A">
              <w:rPr>
                <w:rFonts w:asciiTheme="majorHAnsi" w:hAnsiTheme="majorHAnsi"/>
                <w:color w:val="000000" w:themeColor="text1"/>
                <w:sz w:val="20"/>
              </w:rPr>
              <w:t>chontaduro</w:t>
            </w:r>
            <w:proofErr w:type="spellEnd"/>
            <w:r w:rsidRPr="00DB315A">
              <w:rPr>
                <w:rFonts w:asciiTheme="majorHAnsi" w:hAnsiTheme="majorHAnsi"/>
                <w:color w:val="000000" w:themeColor="text1"/>
                <w:sz w:val="20"/>
              </w:rPr>
              <w:t xml:space="preserve">, and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In the project area, it is estimated that there are 9</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500 ha of cacao, </w:t>
            </w:r>
            <w:r w:rsidRPr="00DB315A">
              <w:rPr>
                <w:rFonts w:asciiTheme="majorHAnsi" w:eastAsia="Times New Roman" w:hAnsiTheme="majorHAnsi"/>
                <w:color w:val="000000" w:themeColor="text1"/>
                <w:sz w:val="20"/>
                <w:szCs w:val="20"/>
              </w:rPr>
              <w:t xml:space="preserve">6 187 ha of coconut, </w:t>
            </w:r>
            <w:r w:rsidRPr="00DB315A">
              <w:rPr>
                <w:rFonts w:asciiTheme="majorHAnsi" w:hAnsiTheme="majorHAnsi"/>
                <w:color w:val="000000" w:themeColor="text1"/>
                <w:sz w:val="20"/>
              </w:rPr>
              <w:t>3</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482 ha of </w:t>
            </w:r>
            <w:proofErr w:type="spellStart"/>
            <w:r w:rsidRPr="00DB315A">
              <w:rPr>
                <w:rFonts w:asciiTheme="majorHAnsi" w:hAnsiTheme="majorHAnsi"/>
                <w:color w:val="000000" w:themeColor="text1"/>
                <w:sz w:val="20"/>
              </w:rPr>
              <w:t>chontaduro</w:t>
            </w:r>
            <w:proofErr w:type="spellEnd"/>
            <w:r w:rsidRPr="00DB315A">
              <w:rPr>
                <w:rFonts w:asciiTheme="majorHAnsi" w:hAnsiTheme="majorHAnsi"/>
                <w:color w:val="000000" w:themeColor="text1"/>
                <w:sz w:val="20"/>
              </w:rPr>
              <w:t>, and 1</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099 ha of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rPr>
              <w:t xml:space="preserve">, among others. </w:t>
            </w:r>
            <w:r w:rsidRPr="00DB315A">
              <w:rPr>
                <w:rFonts w:asciiTheme="majorHAnsi" w:eastAsia="Times New Roman" w:hAnsiTheme="majorHAnsi"/>
                <w:color w:val="000000" w:themeColor="text1"/>
                <w:sz w:val="20"/>
                <w:szCs w:val="20"/>
              </w:rPr>
              <w:t>The species that are promising, but not yet well known, will</w:t>
            </w:r>
            <w:r w:rsidRPr="00DB315A">
              <w:rPr>
                <w:rFonts w:asciiTheme="majorHAnsi" w:hAnsiTheme="majorHAnsi"/>
                <w:color w:val="000000" w:themeColor="text1"/>
                <w:sz w:val="20"/>
              </w:rPr>
              <w:t xml:space="preserve"> not </w:t>
            </w:r>
            <w:r w:rsidRPr="00DB315A">
              <w:rPr>
                <w:rFonts w:asciiTheme="majorHAnsi" w:eastAsia="Times New Roman" w:hAnsiTheme="majorHAnsi"/>
                <w:color w:val="000000" w:themeColor="text1"/>
                <w:sz w:val="20"/>
                <w:szCs w:val="20"/>
              </w:rPr>
              <w:t>be part of the project</w:t>
            </w:r>
            <w:r w:rsidR="00E2793E">
              <w:rPr>
                <w:rFonts w:asciiTheme="majorHAnsi" w:eastAsia="Times New Roman" w:hAnsiTheme="majorHAnsi"/>
                <w:color w:val="000000" w:themeColor="text1"/>
                <w:sz w:val="20"/>
                <w:szCs w:val="20"/>
              </w:rPr>
              <w:t xml:space="preserve"> </w:t>
            </w:r>
            <w:r w:rsidR="00E2793E" w:rsidRPr="00E2793E">
              <w:rPr>
                <w:noProof/>
                <w:sz w:val="20"/>
                <w:szCs w:val="20"/>
              </w:rPr>
              <w:t xml:space="preserve">as </w:t>
            </w:r>
            <w:r w:rsidR="00E2793E" w:rsidRPr="00E2793E">
              <w:rPr>
                <w:color w:val="000000" w:themeColor="text1"/>
                <w:sz w:val="20"/>
                <w:szCs w:val="20"/>
              </w:rPr>
              <w:t xml:space="preserve">years of research will be required </w:t>
            </w:r>
            <w:r w:rsidR="00E2793E" w:rsidRPr="00E2793E">
              <w:rPr>
                <w:noProof/>
                <w:color w:val="000000" w:themeColor="text1"/>
                <w:sz w:val="20"/>
                <w:szCs w:val="20"/>
              </w:rPr>
              <w:t xml:space="preserve">to investigate </w:t>
            </w:r>
            <w:proofErr w:type="gramStart"/>
            <w:r w:rsidR="00E2793E" w:rsidRPr="00E2793E">
              <w:rPr>
                <w:noProof/>
                <w:color w:val="000000" w:themeColor="text1"/>
                <w:sz w:val="20"/>
                <w:szCs w:val="20"/>
              </w:rPr>
              <w:t xml:space="preserve">their </w:t>
            </w:r>
            <w:r w:rsidR="00E2793E" w:rsidRPr="00E2793E">
              <w:rPr>
                <w:color w:val="000000" w:themeColor="text1"/>
                <w:sz w:val="20"/>
                <w:szCs w:val="20"/>
              </w:rPr>
              <w:t xml:space="preserve"> agroecology</w:t>
            </w:r>
            <w:proofErr w:type="gramEnd"/>
            <w:r w:rsidR="00E2793E" w:rsidRPr="00E2793E">
              <w:rPr>
                <w:color w:val="000000" w:themeColor="text1"/>
                <w:sz w:val="20"/>
                <w:szCs w:val="20"/>
              </w:rPr>
              <w:t xml:space="preserve"> and market potential</w:t>
            </w:r>
            <w:r w:rsidR="00E2793E">
              <w:rPr>
                <w:color w:val="000000" w:themeColor="text1"/>
                <w:sz w:val="20"/>
                <w:szCs w:val="20"/>
              </w:rPr>
              <w:t>.</w:t>
            </w:r>
          </w:p>
          <w:p w14:paraId="63E99B40" w14:textId="06A8B9FF" w:rsidR="00A070C0" w:rsidRPr="00DB315A" w:rsidRDefault="00A070C0" w:rsidP="00A070C0">
            <w:pPr>
              <w:pStyle w:val="PIFPara"/>
              <w:numPr>
                <w:ilvl w:val="0"/>
                <w:numId w:val="0"/>
              </w:numPr>
              <w:spacing w:after="120"/>
              <w:rPr>
                <w:rFonts w:asciiTheme="majorHAnsi" w:hAnsiTheme="majorHAnsi"/>
                <w:color w:val="000000" w:themeColor="text1"/>
                <w:sz w:val="20"/>
              </w:rPr>
            </w:pPr>
            <w:r w:rsidRPr="00DB315A">
              <w:rPr>
                <w:rFonts w:asciiTheme="majorHAnsi" w:hAnsiTheme="majorHAnsi"/>
                <w:color w:val="000000" w:themeColor="text1"/>
                <w:sz w:val="20"/>
                <w:szCs w:val="20"/>
              </w:rPr>
              <w:lastRenderedPageBreak/>
              <w:t>As many as 77 production initiatives or green business ventures have been identified within the project area, which can generate goods and services based on the biodiversity present in the territory. P</w:t>
            </w:r>
            <w:r w:rsidRPr="00DB315A">
              <w:rPr>
                <w:rFonts w:asciiTheme="majorHAnsi" w:hAnsiTheme="majorHAnsi"/>
                <w:color w:val="000000" w:themeColor="text1"/>
                <w:sz w:val="20"/>
              </w:rPr>
              <w:t xml:space="preserve">roduction </w:t>
            </w:r>
            <w:r w:rsidRPr="00DB315A">
              <w:rPr>
                <w:rFonts w:asciiTheme="majorHAnsi" w:hAnsiTheme="majorHAnsi"/>
                <w:color w:val="000000" w:themeColor="text1"/>
                <w:sz w:val="20"/>
                <w:szCs w:val="20"/>
              </w:rPr>
              <w:t xml:space="preserve">and marketing </w:t>
            </w:r>
            <w:r w:rsidRPr="00DB315A">
              <w:rPr>
                <w:rFonts w:asciiTheme="majorHAnsi" w:hAnsiTheme="majorHAnsi"/>
                <w:color w:val="000000" w:themeColor="text1"/>
                <w:sz w:val="20"/>
              </w:rPr>
              <w:t xml:space="preserve">initiatives </w:t>
            </w:r>
            <w:r w:rsidRPr="00DB315A">
              <w:rPr>
                <w:rFonts w:asciiTheme="majorHAnsi" w:hAnsiTheme="majorHAnsi"/>
                <w:color w:val="000000" w:themeColor="text1"/>
                <w:sz w:val="20"/>
                <w:szCs w:val="20"/>
              </w:rPr>
              <w:t>using biodiversity-based products have in fact taken root</w:t>
            </w:r>
            <w:r w:rsidRPr="00DB315A">
              <w:rPr>
                <w:rFonts w:asciiTheme="majorHAnsi" w:hAnsiTheme="majorHAnsi"/>
                <w:color w:val="000000" w:themeColor="text1"/>
                <w:sz w:val="20"/>
              </w:rPr>
              <w:t xml:space="preserve"> throughout the Colombian Pacific region. </w:t>
            </w:r>
            <w:r w:rsidRPr="00DB315A">
              <w:rPr>
                <w:rFonts w:asciiTheme="majorHAnsi" w:hAnsiTheme="majorHAnsi"/>
                <w:color w:val="000000" w:themeColor="text1"/>
                <w:sz w:val="20"/>
                <w:szCs w:val="20"/>
              </w:rPr>
              <w:t xml:space="preserve">Best practices and lessons learned from many of these initiatives – with long trajectories – can be incorporated into the project, such as </w:t>
            </w:r>
            <w:proofErr w:type="spellStart"/>
            <w:r w:rsidRPr="00DB315A">
              <w:rPr>
                <w:rFonts w:asciiTheme="majorHAnsi" w:hAnsiTheme="majorHAnsi"/>
                <w:color w:val="000000" w:themeColor="text1"/>
                <w:sz w:val="20"/>
              </w:rPr>
              <w:t>Planeta</w:t>
            </w:r>
            <w:proofErr w:type="spellEnd"/>
            <w:r w:rsidRPr="00DB315A">
              <w:rPr>
                <w:rFonts w:asciiTheme="majorHAnsi" w:hAnsiTheme="majorHAnsi"/>
                <w:color w:val="000000" w:themeColor="text1"/>
                <w:sz w:val="20"/>
              </w:rPr>
              <w:t xml:space="preserve"> and </w:t>
            </w:r>
            <w:proofErr w:type="spellStart"/>
            <w:r w:rsidRPr="00DB315A">
              <w:rPr>
                <w:rFonts w:asciiTheme="majorHAnsi" w:hAnsiTheme="majorHAnsi"/>
                <w:color w:val="000000" w:themeColor="text1"/>
                <w:sz w:val="20"/>
              </w:rPr>
              <w:t>Corpocampo</w:t>
            </w:r>
            <w:proofErr w:type="spellEnd"/>
            <w:r w:rsidRPr="00DB315A">
              <w:rPr>
                <w:rFonts w:asciiTheme="majorHAnsi" w:hAnsiTheme="majorHAnsi"/>
                <w:color w:val="000000" w:themeColor="text1"/>
                <w:sz w:val="20"/>
              </w:rPr>
              <w:t xml:space="preserve"> with </w:t>
            </w:r>
            <w:proofErr w:type="spellStart"/>
            <w:r w:rsidR="00E2793E" w:rsidRPr="00662E61">
              <w:rPr>
                <w:rFonts w:asciiTheme="majorHAnsi" w:hAnsiTheme="majorHAnsi" w:cstheme="majorHAnsi"/>
                <w:i/>
                <w:iCs/>
                <w:color w:val="2A2A2A"/>
                <w:sz w:val="20"/>
                <w:szCs w:val="20"/>
              </w:rPr>
              <w:t>açai</w:t>
            </w:r>
            <w:proofErr w:type="spellEnd"/>
            <w:r w:rsidR="00E2793E">
              <w:rPr>
                <w:rStyle w:val="Emphasis"/>
                <w:rFonts w:asciiTheme="minorHAnsi" w:hAnsiTheme="minorHAnsi" w:cstheme="minorHAnsi"/>
                <w:b/>
                <w:bCs/>
                <w:noProof/>
                <w:color w:val="6A6A6A"/>
                <w:shd w:val="clear" w:color="auto" w:fill="FFFFFF"/>
              </w:rPr>
              <w:t xml:space="preserve">, </w:t>
            </w:r>
            <w:proofErr w:type="spellStart"/>
            <w:r w:rsidRPr="00DB315A">
              <w:rPr>
                <w:rFonts w:asciiTheme="majorHAnsi" w:hAnsiTheme="majorHAnsi"/>
                <w:color w:val="000000" w:themeColor="text1"/>
                <w:sz w:val="20"/>
              </w:rPr>
              <w:t>Nathivos</w:t>
            </w:r>
            <w:proofErr w:type="spellEnd"/>
            <w:r w:rsidRPr="00DB315A">
              <w:rPr>
                <w:rFonts w:asciiTheme="majorHAnsi" w:hAnsiTheme="majorHAnsi"/>
                <w:color w:val="000000" w:themeColor="text1"/>
                <w:sz w:val="20"/>
              </w:rPr>
              <w:t xml:space="preserve"> </w:t>
            </w:r>
            <w:r w:rsidRPr="00DB315A">
              <w:rPr>
                <w:rFonts w:asciiTheme="majorHAnsi" w:hAnsiTheme="majorHAnsi"/>
                <w:color w:val="000000" w:themeColor="text1"/>
                <w:sz w:val="20"/>
                <w:szCs w:val="20"/>
              </w:rPr>
              <w:t>and</w:t>
            </w:r>
            <w:r w:rsidRPr="00DB315A">
              <w:rPr>
                <w:rFonts w:asciiTheme="majorHAnsi" w:hAnsiTheme="majorHAnsi"/>
                <w:color w:val="000000" w:themeColor="text1"/>
                <w:sz w:val="20"/>
              </w:rPr>
              <w:t xml:space="preserve"> the development of fruit ice cream from the Pacific</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Selvaceutica</w:t>
            </w:r>
            <w:proofErr w:type="spellEnd"/>
            <w:r w:rsidRPr="00DB315A">
              <w:rPr>
                <w:rFonts w:asciiTheme="majorHAnsi" w:hAnsiTheme="majorHAnsi"/>
                <w:color w:val="000000" w:themeColor="text1"/>
                <w:sz w:val="20"/>
              </w:rPr>
              <w:t xml:space="preserve"> for natural cosmetics</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Asocasan</w:t>
            </w:r>
            <w:proofErr w:type="spellEnd"/>
            <w:r w:rsidRPr="00DB315A">
              <w:rPr>
                <w:rFonts w:asciiTheme="majorHAnsi" w:hAnsiTheme="majorHAnsi"/>
                <w:color w:val="000000" w:themeColor="text1"/>
                <w:sz w:val="20"/>
              </w:rPr>
              <w:t xml:space="preserve"> for </w:t>
            </w:r>
            <w:proofErr w:type="spellStart"/>
            <w:r w:rsidRPr="00DB315A">
              <w:rPr>
                <w:rFonts w:asciiTheme="majorHAnsi" w:hAnsiTheme="majorHAnsi"/>
                <w:color w:val="000000" w:themeColor="text1"/>
                <w:sz w:val="20"/>
                <w:szCs w:val="20"/>
              </w:rPr>
              <w:t>achiote</w:t>
            </w:r>
            <w:proofErr w:type="spellEnd"/>
            <w:r w:rsidRPr="00DB315A">
              <w:rPr>
                <w:rFonts w:asciiTheme="majorHAnsi" w:hAnsiTheme="majorHAnsi"/>
                <w:color w:val="000000" w:themeColor="text1"/>
                <w:sz w:val="20"/>
                <w:szCs w:val="20"/>
              </w:rPr>
              <w:t>; chocolate from</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Tumaco</w:t>
            </w:r>
            <w:proofErr w:type="spellEnd"/>
            <w:r w:rsidRPr="00DB315A">
              <w:rPr>
                <w:rFonts w:asciiTheme="majorHAnsi" w:hAnsiTheme="majorHAnsi"/>
                <w:color w:val="000000" w:themeColor="text1"/>
                <w:sz w:val="20"/>
                <w:szCs w:val="20"/>
              </w:rPr>
              <w:t>; the Community C</w:t>
            </w:r>
            <w:r w:rsidRPr="00DB315A">
              <w:rPr>
                <w:rFonts w:asciiTheme="majorHAnsi" w:hAnsiTheme="majorHAnsi"/>
                <w:color w:val="000000" w:themeColor="text1"/>
                <w:sz w:val="20"/>
              </w:rPr>
              <w:t>ouncil ACAPA</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and </w:t>
            </w:r>
            <w:r w:rsidRPr="00DB315A">
              <w:rPr>
                <w:rFonts w:asciiTheme="majorHAnsi" w:hAnsiTheme="majorHAnsi"/>
                <w:color w:val="000000" w:themeColor="text1"/>
                <w:sz w:val="20"/>
                <w:szCs w:val="20"/>
              </w:rPr>
              <w:t xml:space="preserve">the </w:t>
            </w:r>
            <w:proofErr w:type="spellStart"/>
            <w:r w:rsidRPr="00DB315A">
              <w:rPr>
                <w:rFonts w:asciiTheme="majorHAnsi" w:hAnsiTheme="majorHAnsi"/>
                <w:color w:val="000000" w:themeColor="text1"/>
                <w:sz w:val="20"/>
                <w:szCs w:val="20"/>
              </w:rPr>
              <w:t>ProCacao</w:t>
            </w:r>
            <w:proofErr w:type="spellEnd"/>
            <w:r w:rsidRPr="00DB315A">
              <w:rPr>
                <w:rFonts w:asciiTheme="majorHAnsi" w:hAnsiTheme="majorHAnsi"/>
                <w:color w:val="000000" w:themeColor="text1"/>
                <w:sz w:val="20"/>
                <w:szCs w:val="20"/>
              </w:rPr>
              <w:t xml:space="preserve"> project</w:t>
            </w:r>
            <w:r w:rsidRPr="00DB315A">
              <w:rPr>
                <w:rFonts w:asciiTheme="majorHAnsi" w:hAnsiTheme="majorHAnsi"/>
                <w:color w:val="000000" w:themeColor="text1"/>
                <w:sz w:val="20"/>
              </w:rPr>
              <w:t xml:space="preserve"> for </w:t>
            </w:r>
            <w:r w:rsidRPr="00DB315A">
              <w:rPr>
                <w:rFonts w:asciiTheme="majorHAnsi" w:hAnsiTheme="majorHAnsi"/>
                <w:color w:val="000000" w:themeColor="text1"/>
                <w:sz w:val="20"/>
                <w:szCs w:val="20"/>
              </w:rPr>
              <w:t>c</w:t>
            </w:r>
            <w:r w:rsidRPr="00DB315A">
              <w:rPr>
                <w:rFonts w:asciiTheme="majorHAnsi" w:hAnsiTheme="majorHAnsi"/>
                <w:color w:val="000000" w:themeColor="text1"/>
                <w:sz w:val="20"/>
              </w:rPr>
              <w:t xml:space="preserve">ocoa. </w:t>
            </w:r>
          </w:p>
        </w:tc>
        <w:tc>
          <w:tcPr>
            <w:tcW w:w="870" w:type="pct"/>
          </w:tcPr>
          <w:p w14:paraId="13F5E0B0" w14:textId="381743B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FAO-GEF Project Document, 1.3: </w:t>
            </w:r>
            <w:r w:rsidRPr="00DB315A">
              <w:rPr>
                <w:rFonts w:asciiTheme="majorHAnsi" w:eastAsiaTheme="minorHAnsi" w:hAnsiTheme="majorHAnsi"/>
                <w:i/>
                <w:sz w:val="20"/>
              </w:rPr>
              <w:t>The GEF Alternative</w:t>
            </w:r>
            <w:r w:rsidRPr="00D643B5">
              <w:rPr>
                <w:rFonts w:asciiTheme="majorHAnsi" w:eastAsia="Times New Roman" w:hAnsiTheme="majorHAnsi"/>
                <w:sz w:val="20"/>
                <w:szCs w:val="20"/>
              </w:rPr>
              <w:t xml:space="preserve">, Component 3,  and Appendix 11: </w:t>
            </w:r>
            <w:r w:rsidRPr="00DB315A">
              <w:rPr>
                <w:rFonts w:asciiTheme="majorHAnsi" w:eastAsiaTheme="minorHAnsi" w:hAnsiTheme="majorHAnsi"/>
                <w:i/>
                <w:sz w:val="20"/>
              </w:rPr>
              <w:t>Analysis of Potential Biodiversity-Derived Products</w:t>
            </w:r>
          </w:p>
        </w:tc>
      </w:tr>
      <w:tr w:rsidR="00DB315A" w:rsidRPr="00D643B5" w14:paraId="6CAD26F0" w14:textId="77777777" w:rsidTr="00E2793E">
        <w:tc>
          <w:tcPr>
            <w:tcW w:w="1573" w:type="pct"/>
          </w:tcPr>
          <w:p w14:paraId="16684860" w14:textId="6F8D6C1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2. As noted, the focus on local community stewardship is extremely important. However, more consideration should be given to (1) exactly how participation is operationalized and (2) to internal community governance to avoid elite capture (which is near ubiquitous) and to protect the rights of women and marginal groups to information, benefits and participation in decision-making. Specifically, what will the project do to increase the probability that </w:t>
            </w:r>
            <w:proofErr w:type="spellStart"/>
            <w:r w:rsidRPr="00D643B5">
              <w:rPr>
                <w:rFonts w:asciiTheme="majorHAnsi" w:eastAsia="Times New Roman" w:hAnsiTheme="majorHAnsi"/>
                <w:sz w:val="20"/>
                <w:szCs w:val="20"/>
              </w:rPr>
              <w:t>Ostrom's</w:t>
            </w:r>
            <w:proofErr w:type="spellEnd"/>
            <w:r w:rsidRPr="00D643B5">
              <w:rPr>
                <w:rFonts w:asciiTheme="majorHAnsi" w:eastAsia="Times New Roman" w:hAnsiTheme="majorHAnsi"/>
                <w:sz w:val="20"/>
                <w:szCs w:val="20"/>
              </w:rPr>
              <w:t xml:space="preserve"> 8 principles for long-lasting common property regimes are met?</w:t>
            </w:r>
          </w:p>
        </w:tc>
        <w:tc>
          <w:tcPr>
            <w:tcW w:w="2557" w:type="pct"/>
          </w:tcPr>
          <w:p w14:paraId="39AD3C41" w14:textId="0A28E96B"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Extensive stakeholder consultations were conducted during the </w:t>
            </w:r>
            <w:proofErr w:type="gramStart"/>
            <w:r w:rsidRPr="00D643B5">
              <w:rPr>
                <w:rFonts w:asciiTheme="majorHAnsi" w:eastAsia="Times New Roman" w:hAnsiTheme="majorHAnsi"/>
                <w:sz w:val="20"/>
                <w:szCs w:val="20"/>
              </w:rPr>
              <w:t>PPG  to</w:t>
            </w:r>
            <w:proofErr w:type="gramEnd"/>
            <w:r w:rsidRPr="00D643B5">
              <w:rPr>
                <w:rFonts w:asciiTheme="majorHAnsi" w:eastAsia="Times New Roman" w:hAnsiTheme="majorHAnsi"/>
                <w:sz w:val="20"/>
                <w:szCs w:val="20"/>
              </w:rPr>
              <w:t xml:space="preserve"> ensure the participation and engagement of indigenous, black, and rural peoples in the project. A differential approach was incorporated in the design of the stakeholder engagement plan for the systematic inclusion of ethnic and cultural diversity and women’s equality as cross-cutting topics during the project development and implementation stages. This will ensure the participation of all stakeholders in the project’s area of influence, while protecting and respecting the rights of people, including members from indigenous, black, and rural communities, and women. The plan will respect the cultural diversity of these territories, and a participation mechanism will be applied throughout the project’s life cycle to ensure the achievement of the project’s objectives, the proper development of its activities, and the sustainability of its outcomes. A description of the principal participation mechanisms to be used during the project </w:t>
            </w:r>
            <w:r w:rsidRPr="00D643B5">
              <w:rPr>
                <w:rFonts w:asciiTheme="majorHAnsi" w:eastAsia="Times New Roman" w:hAnsiTheme="majorHAnsi"/>
                <w:sz w:val="20"/>
                <w:szCs w:val="20"/>
              </w:rPr>
              <w:lastRenderedPageBreak/>
              <w:t xml:space="preserve">implementation process is provided in Section A.3. </w:t>
            </w:r>
            <w:r w:rsidRPr="00DB315A">
              <w:rPr>
                <w:rFonts w:asciiTheme="majorHAnsi" w:hAnsiTheme="majorHAnsi"/>
                <w:sz w:val="20"/>
              </w:rPr>
              <w:t>Stakeholders</w:t>
            </w:r>
            <w:r w:rsidRPr="00D643B5">
              <w:rPr>
                <w:rFonts w:asciiTheme="majorHAnsi" w:eastAsia="Times New Roman" w:hAnsiTheme="majorHAnsi"/>
                <w:sz w:val="20"/>
                <w:szCs w:val="20"/>
              </w:rPr>
              <w:t>. The stakeholder engagemen</w:t>
            </w:r>
            <w:r w:rsidR="00767608">
              <w:rPr>
                <w:rFonts w:asciiTheme="majorHAnsi" w:eastAsia="Times New Roman" w:hAnsiTheme="majorHAnsi"/>
                <w:sz w:val="20"/>
                <w:szCs w:val="20"/>
              </w:rPr>
              <w:t>t plan is included as Appendix 9</w:t>
            </w:r>
            <w:r w:rsidRPr="00D643B5">
              <w:rPr>
                <w:rFonts w:asciiTheme="majorHAnsi" w:eastAsia="Times New Roman" w:hAnsiTheme="majorHAnsi"/>
                <w:sz w:val="20"/>
                <w:szCs w:val="20"/>
              </w:rPr>
              <w:t xml:space="preserve"> of the FAO-GEF Project Document.</w:t>
            </w:r>
          </w:p>
          <w:p w14:paraId="45ED57FD" w14:textId="0B4B2F71" w:rsidR="00A070C0" w:rsidRPr="00DB315A" w:rsidRDefault="00A070C0" w:rsidP="00DB315A">
            <w:pPr>
              <w:pStyle w:val="NoSpacing"/>
              <w:jc w:val="both"/>
              <w:rPr>
                <w:rFonts w:asciiTheme="majorHAnsi" w:hAnsiTheme="majorHAnsi"/>
                <w:sz w:val="20"/>
              </w:rPr>
            </w:pPr>
            <w:r w:rsidRPr="00D643B5">
              <w:rPr>
                <w:rFonts w:asciiTheme="majorHAnsi" w:eastAsia="Times New Roman" w:hAnsiTheme="majorHAnsi"/>
                <w:sz w:val="20"/>
                <w:szCs w:val="20"/>
              </w:rPr>
              <w:t xml:space="preserve">In addition, the right to Free, Prior and Informed Consent (FPIC) of these communities will be applied throughout the project in accordance with the FAO </w:t>
            </w:r>
            <w:r w:rsidRPr="00DB315A">
              <w:rPr>
                <w:rFonts w:asciiTheme="majorHAnsi" w:hAnsiTheme="majorHAnsi"/>
                <w:sz w:val="20"/>
              </w:rPr>
              <w:t xml:space="preserve">Manual for </w:t>
            </w:r>
            <w:r w:rsidRPr="00D643B5">
              <w:rPr>
                <w:rFonts w:asciiTheme="majorHAnsi" w:eastAsia="Times New Roman" w:hAnsiTheme="majorHAnsi"/>
                <w:sz w:val="20"/>
                <w:szCs w:val="20"/>
              </w:rPr>
              <w:t xml:space="preserve">this process and Colombian laws (Act 89 of 1890, Act 160 of 1994, Act 21 of 1991, and Act 70 of 1993). FPIC is a right which is fully recognized by the </w:t>
            </w:r>
            <w:r w:rsidRPr="00DB315A">
              <w:rPr>
                <w:rFonts w:asciiTheme="majorHAnsi" w:eastAsia="Times New Roman" w:hAnsiTheme="majorHAnsi" w:cstheme="majorBidi"/>
                <w:sz w:val="20"/>
                <w:szCs w:val="20"/>
              </w:rPr>
              <w:t>International Labour Organization (</w:t>
            </w:r>
            <w:r w:rsidRPr="00DB315A">
              <w:rPr>
                <w:rFonts w:asciiTheme="majorHAnsi" w:hAnsiTheme="majorHAnsi"/>
                <w:sz w:val="20"/>
              </w:rPr>
              <w:t>ILO</w:t>
            </w:r>
            <w:r w:rsidRPr="00DB315A">
              <w:rPr>
                <w:rFonts w:asciiTheme="majorHAnsi" w:eastAsia="Times New Roman" w:hAnsiTheme="majorHAnsi" w:cstheme="majorBidi"/>
                <w:sz w:val="20"/>
                <w:szCs w:val="20"/>
              </w:rPr>
              <w:t>) under</w:t>
            </w:r>
            <w:r w:rsidRPr="00DB315A">
              <w:rPr>
                <w:rFonts w:asciiTheme="majorHAnsi" w:hAnsiTheme="majorHAnsi"/>
                <w:sz w:val="20"/>
              </w:rPr>
              <w:t xml:space="preserve"> Convention 169 </w:t>
            </w:r>
            <w:r w:rsidRPr="00DB315A">
              <w:rPr>
                <w:rFonts w:asciiTheme="majorHAnsi" w:eastAsia="Times New Roman" w:hAnsiTheme="majorHAnsi" w:cstheme="majorBidi"/>
                <w:sz w:val="20"/>
                <w:szCs w:val="20"/>
              </w:rPr>
              <w:t xml:space="preserve">– </w:t>
            </w:r>
            <w:r w:rsidRPr="00DB315A">
              <w:rPr>
                <w:rFonts w:asciiTheme="majorHAnsi" w:hAnsiTheme="majorHAnsi" w:cstheme="majorBidi"/>
                <w:sz w:val="20"/>
                <w:szCs w:val="20"/>
              </w:rPr>
              <w:t>the Indigenous and Tribal Peoples Convention, 1989 –</w:t>
            </w:r>
            <w:r w:rsidRPr="00DB315A">
              <w:rPr>
                <w:rFonts w:asciiTheme="majorHAnsi" w:eastAsia="SimSun" w:hAnsiTheme="majorHAnsi" w:cstheme="majorBidi"/>
                <w:sz w:val="20"/>
                <w:szCs w:val="20"/>
              </w:rPr>
              <w:t xml:space="preserve"> </w:t>
            </w:r>
            <w:r w:rsidRPr="00DB315A">
              <w:rPr>
                <w:rFonts w:asciiTheme="majorHAnsi" w:hAnsiTheme="majorHAnsi"/>
                <w:sz w:val="20"/>
              </w:rPr>
              <w:t>and</w:t>
            </w:r>
            <w:r w:rsidRPr="00D643B5">
              <w:rPr>
                <w:rFonts w:asciiTheme="majorHAnsi" w:eastAsia="Times New Roman" w:hAnsiTheme="majorHAnsi"/>
                <w:sz w:val="20"/>
                <w:szCs w:val="20"/>
              </w:rPr>
              <w:t xml:space="preserve"> the United Nations Declaration on the Rights of Indigenous Peoples (UNDRIP); this right has been fully incorporated into the FAO </w:t>
            </w:r>
            <w:r w:rsidRPr="00DB315A">
              <w:rPr>
                <w:rFonts w:asciiTheme="majorHAnsi" w:hAnsiTheme="majorHAnsi"/>
                <w:sz w:val="20"/>
              </w:rPr>
              <w:t>Policy on Indigenous and Tribal Peoples</w:t>
            </w:r>
            <w:r w:rsidRPr="00D643B5">
              <w:rPr>
                <w:rFonts w:asciiTheme="majorHAnsi" w:eastAsia="Times New Roman" w:hAnsiTheme="majorHAnsi"/>
                <w:sz w:val="20"/>
                <w:szCs w:val="20"/>
              </w:rPr>
              <w:t xml:space="preserve">, FAO </w:t>
            </w:r>
            <w:r w:rsidRPr="00DB315A">
              <w:rPr>
                <w:rFonts w:asciiTheme="majorHAnsi" w:hAnsiTheme="majorHAnsi"/>
                <w:sz w:val="20"/>
              </w:rPr>
              <w:t>Environmental and Social Guidelines</w:t>
            </w:r>
            <w:r w:rsidRPr="00D643B5">
              <w:rPr>
                <w:rFonts w:asciiTheme="majorHAnsi" w:eastAsia="Times New Roman" w:hAnsiTheme="majorHAnsi"/>
                <w:sz w:val="20"/>
                <w:szCs w:val="20"/>
              </w:rPr>
              <w:t xml:space="preserve">, as well as UNIDO </w:t>
            </w:r>
            <w:r w:rsidRPr="00DB315A">
              <w:rPr>
                <w:rFonts w:asciiTheme="majorHAnsi" w:hAnsiTheme="majorHAnsi"/>
                <w:sz w:val="20"/>
              </w:rPr>
              <w:t>Environmental and Social Safeguards Policies and Procedures</w:t>
            </w:r>
            <w:r w:rsidRPr="00D643B5">
              <w:rPr>
                <w:rFonts w:asciiTheme="majorHAnsi" w:eastAsia="Times New Roman" w:hAnsiTheme="majorHAnsi"/>
                <w:sz w:val="20"/>
                <w:szCs w:val="20"/>
              </w:rPr>
              <w:t xml:space="preserve"> (ESSPP). </w:t>
            </w:r>
          </w:p>
          <w:p w14:paraId="3D555E9A" w14:textId="77777777" w:rsidR="00A070C0" w:rsidRPr="00D643B5" w:rsidRDefault="00A070C0" w:rsidP="00DB315A">
            <w:pPr>
              <w:pStyle w:val="NoSpacing"/>
              <w:jc w:val="both"/>
              <w:rPr>
                <w:rFonts w:asciiTheme="majorHAnsi" w:eastAsia="Times New Roman" w:hAnsiTheme="majorHAnsi"/>
                <w:sz w:val="20"/>
                <w:szCs w:val="20"/>
              </w:rPr>
            </w:pPr>
          </w:p>
          <w:p w14:paraId="1982DDD8" w14:textId="214BDB03" w:rsidR="00A070C0" w:rsidRPr="00DB315A" w:rsidRDefault="00A070C0" w:rsidP="00DB315A">
            <w:pPr>
              <w:pStyle w:val="NoSpacing"/>
              <w:jc w:val="both"/>
              <w:rPr>
                <w:rFonts w:asciiTheme="majorHAnsi" w:hAnsiTheme="majorHAnsi"/>
                <w:b/>
                <w:smallCaps/>
                <w:color w:val="FFFFFF"/>
                <w:sz w:val="20"/>
                <w:lang w:val="x-none"/>
              </w:rPr>
            </w:pPr>
            <w:r w:rsidRPr="00D643B5">
              <w:rPr>
                <w:rFonts w:asciiTheme="majorHAnsi" w:eastAsia="Times New Roman" w:hAnsiTheme="majorHAnsi"/>
                <w:sz w:val="20"/>
                <w:szCs w:val="20"/>
              </w:rPr>
              <w:t>Other aspects to be considered and respected during the project implementation process include the traditional authorities and government units of black and indigenous peoples</w:t>
            </w:r>
            <w:proofErr w:type="gramStart"/>
            <w:r w:rsidRPr="00D643B5">
              <w:rPr>
                <w:rFonts w:asciiTheme="majorHAnsi" w:eastAsia="Times New Roman" w:hAnsiTheme="majorHAnsi"/>
                <w:sz w:val="20"/>
                <w:szCs w:val="20"/>
              </w:rPr>
              <w:t>,  such</w:t>
            </w:r>
            <w:proofErr w:type="gramEnd"/>
            <w:r w:rsidRPr="00D643B5">
              <w:rPr>
                <w:rFonts w:asciiTheme="majorHAnsi" w:eastAsia="Times New Roman" w:hAnsiTheme="majorHAnsi"/>
                <w:sz w:val="20"/>
                <w:szCs w:val="20"/>
              </w:rPr>
              <w:t xml:space="preserve"> as</w:t>
            </w:r>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cabildos</w:t>
            </w:r>
            <w:proofErr w:type="spellEnd"/>
            <w:r w:rsidRPr="00D643B5">
              <w:rPr>
                <w:rFonts w:asciiTheme="majorHAnsi" w:eastAsia="Times New Roman" w:hAnsiTheme="majorHAnsi"/>
                <w:i/>
                <w:sz w:val="20"/>
                <w:szCs w:val="20"/>
              </w:rPr>
              <w:t xml:space="preserve"> </w:t>
            </w:r>
            <w:r w:rsidRPr="00D643B5">
              <w:rPr>
                <w:rFonts w:asciiTheme="majorHAnsi" w:eastAsia="Times New Roman" w:hAnsiTheme="majorHAnsi"/>
                <w:sz w:val="20"/>
                <w:szCs w:val="20"/>
              </w:rPr>
              <w:t>(indigenous peoples) and communal councils (black communities). These peoples have their own territories with common property rights recognized by law, including</w:t>
            </w:r>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resguardos</w:t>
            </w:r>
            <w:proofErr w:type="spellEnd"/>
            <w:r w:rsidRPr="00D643B5">
              <w:rPr>
                <w:rFonts w:asciiTheme="majorHAnsi" w:eastAsia="Times New Roman" w:hAnsiTheme="majorHAnsi"/>
                <w:sz w:val="20"/>
                <w:szCs w:val="20"/>
              </w:rPr>
              <w:t xml:space="preserve"> in the case of indigenous peoples, and collective territories in the case of the black communities. Through traditional authorities and government units of black and indigenous peoples, property rights are rendered non-prescriptive, cannot be seized, and are unalienable, while planning instruments – land-use planning and life plans – are safeguarded. This is consistent with </w:t>
            </w:r>
            <w:proofErr w:type="spellStart"/>
            <w:r w:rsidRPr="00D643B5">
              <w:rPr>
                <w:rFonts w:asciiTheme="majorHAnsi" w:eastAsia="Times New Roman" w:hAnsiTheme="majorHAnsi"/>
                <w:sz w:val="20"/>
                <w:szCs w:val="20"/>
              </w:rPr>
              <w:t>Ostrom’s</w:t>
            </w:r>
            <w:proofErr w:type="spellEnd"/>
            <w:r w:rsidRPr="00D643B5">
              <w:rPr>
                <w:rFonts w:asciiTheme="majorHAnsi" w:eastAsia="Times New Roman" w:hAnsiTheme="majorHAnsi"/>
                <w:sz w:val="20"/>
                <w:szCs w:val="20"/>
              </w:rPr>
              <w:t xml:space="preserve"> eight principles for long-lasting common property regimes.</w:t>
            </w:r>
          </w:p>
        </w:tc>
        <w:tc>
          <w:tcPr>
            <w:tcW w:w="870" w:type="pct"/>
          </w:tcPr>
          <w:p w14:paraId="4C8574F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roofErr w:type="gramStart"/>
            <w:r w:rsidRPr="00D643B5">
              <w:rPr>
                <w:rFonts w:asciiTheme="majorHAnsi" w:eastAsia="Times New Roman" w:hAnsiTheme="majorHAnsi"/>
                <w:sz w:val="20"/>
                <w:szCs w:val="20"/>
              </w:rPr>
              <w:lastRenderedPageBreak/>
              <w:t>Section  A.3</w:t>
            </w:r>
            <w:proofErr w:type="gramEnd"/>
            <w:r w:rsidRPr="00D643B5">
              <w:rPr>
                <w:rFonts w:asciiTheme="majorHAnsi" w:eastAsia="Times New Roman" w:hAnsiTheme="majorHAnsi"/>
                <w:sz w:val="20"/>
                <w:szCs w:val="20"/>
              </w:rPr>
              <w:t xml:space="preserve">.  Stakeholders </w:t>
            </w:r>
          </w:p>
          <w:p w14:paraId="36E43AB6" w14:textId="3B407FE7" w:rsidR="00A070C0" w:rsidRPr="00D643B5" w:rsidRDefault="00A070C0" w:rsidP="00767608">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FAO-GEF Project Document, Appendix </w:t>
            </w:r>
            <w:r w:rsidR="00767608">
              <w:rPr>
                <w:rFonts w:asciiTheme="majorHAnsi" w:eastAsia="Times New Roman" w:hAnsiTheme="majorHAnsi"/>
                <w:sz w:val="20"/>
                <w:szCs w:val="20"/>
              </w:rPr>
              <w:t>9</w:t>
            </w:r>
            <w:r w:rsidRPr="00D643B5">
              <w:rPr>
                <w:rFonts w:asciiTheme="majorHAnsi" w:eastAsia="Times New Roman" w:hAnsiTheme="majorHAnsi"/>
                <w:sz w:val="20"/>
                <w:szCs w:val="20"/>
              </w:rPr>
              <w:t>: Stakeholder Engagement Plan and Consultation with Indigenous</w:t>
            </w:r>
            <w:r w:rsidR="00E2793E">
              <w:rPr>
                <w:rFonts w:asciiTheme="majorHAnsi" w:eastAsia="Times New Roman" w:hAnsiTheme="majorHAnsi"/>
                <w:sz w:val="20"/>
                <w:szCs w:val="20"/>
              </w:rPr>
              <w:t xml:space="preserve"> Peoples</w:t>
            </w:r>
            <w:r w:rsidRPr="00D643B5">
              <w:rPr>
                <w:rFonts w:asciiTheme="majorHAnsi" w:eastAsia="Times New Roman" w:hAnsiTheme="majorHAnsi"/>
                <w:sz w:val="20"/>
                <w:szCs w:val="20"/>
              </w:rPr>
              <w:t xml:space="preserve">, </w:t>
            </w:r>
            <w:r w:rsidR="00E2793E">
              <w:rPr>
                <w:rFonts w:asciiTheme="majorHAnsi" w:eastAsia="Times New Roman" w:hAnsiTheme="majorHAnsi"/>
                <w:sz w:val="20"/>
                <w:szCs w:val="20"/>
              </w:rPr>
              <w:t>Black Communities</w:t>
            </w:r>
            <w:r w:rsidRPr="00D643B5">
              <w:rPr>
                <w:rFonts w:asciiTheme="majorHAnsi" w:eastAsia="Times New Roman" w:hAnsiTheme="majorHAnsi"/>
                <w:sz w:val="20"/>
                <w:szCs w:val="20"/>
              </w:rPr>
              <w:t>, and Rural Communities</w:t>
            </w:r>
          </w:p>
        </w:tc>
      </w:tr>
      <w:tr w:rsidR="00DB315A" w:rsidRPr="00D643B5" w14:paraId="363A21CF" w14:textId="77777777" w:rsidTr="00E2793E">
        <w:trPr>
          <w:trHeight w:val="4580"/>
        </w:trPr>
        <w:tc>
          <w:tcPr>
            <w:tcW w:w="1573" w:type="pct"/>
            <w:shd w:val="clear" w:color="auto" w:fill="auto"/>
          </w:tcPr>
          <w:p w14:paraId="49BBC8B0"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3. The risks identified in this PIF are not comprehensive.</w:t>
            </w:r>
          </w:p>
          <w:p w14:paraId="440ED962" w14:textId="4CF6685D"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First, while the importance of local communities is central to this project, there needs to be more specific information on how "participation" will occur, and governance implications including issues of gender equity and marginalized groups within communities.</w:t>
            </w:r>
          </w:p>
          <w:p w14:paraId="08B66F74" w14:textId="2B411F70"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Second, as mentioned above, the development of new biodiversity-derived products, value-chains and manufacturing plants is a complex issue, and is risky within the scope and budget of a 5-year project. Ecotourism has good markets. However, it is a complex business that depends on brand, marketing, scale and access (roads, airports). A few isolated community camps/ventures will probably fail. However, a business plan that develops a destination, and encourages community-private </w:t>
            </w:r>
            <w:r w:rsidRPr="00D643B5">
              <w:rPr>
                <w:rFonts w:asciiTheme="majorHAnsi" w:eastAsia="Times New Roman" w:hAnsiTheme="majorHAnsi"/>
                <w:sz w:val="20"/>
                <w:szCs w:val="20"/>
              </w:rPr>
              <w:lastRenderedPageBreak/>
              <w:t>partnerships, has a much higher likelihood of success. Using this logic, the PIF might seek to develop a tourism business plan, which may well suggest that a certain number of leisure activities are necessary to cross a tourism-viability tipping point, rather than prescribing the development of two ventures.</w:t>
            </w:r>
          </w:p>
          <w:p w14:paraId="59DE695D"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Similarly, the social, technical and economic challenges of how to "recover degraded areas" and of "economic alternatives to improve livelihoods" are significant and challenging. As above, achieving them within the scope and budget of a 5-year project is risky, especially if the PIF/PPG does not include a specific social/technical/financial assessment of what these generic terms mean.</w:t>
            </w:r>
          </w:p>
          <w:p w14:paraId="447D05C7"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Finally, one of the explicitly stated objectives of this project is to support and build peace in post-war Colombia, with the underlying assumption in Component 3 that "providing alternative economic activities for returning populations will promote peace." While this may be true, current and past events indicate that the relationship is not at all simple or straightforward, e.g. South Sudan. Therefore, STAP recommends that project managers make an effort to learn lessons from post-conflict states and consult with expert organizations, such as the Environmental Law Institute and UN Environment's Expert Group on Environment, Conflict and Peacebuilding, which has just signed an agreement to work in post-conflict Colombia. See http://www.unep.org/newscentre/un-environment-will-support-environmental-recovery-and-peacebuilding- post-conflict-development.</w:t>
            </w:r>
          </w:p>
          <w:p w14:paraId="0B5379D7" w14:textId="77777777" w:rsidR="00A070C0" w:rsidRPr="00D643B5" w:rsidRDefault="00A070C0" w:rsidP="00A070C0">
            <w:pPr>
              <w:autoSpaceDE w:val="0"/>
              <w:autoSpaceDN w:val="0"/>
              <w:adjustRightInd w:val="0"/>
              <w:spacing w:after="120" w:line="240" w:lineRule="auto"/>
              <w:rPr>
                <w:rFonts w:asciiTheme="majorHAnsi" w:eastAsia="Times New Roman" w:hAnsiTheme="majorHAnsi"/>
                <w:color w:val="FF0000"/>
                <w:sz w:val="20"/>
                <w:szCs w:val="20"/>
              </w:rPr>
            </w:pPr>
          </w:p>
        </w:tc>
        <w:tc>
          <w:tcPr>
            <w:tcW w:w="2557" w:type="pct"/>
            <w:shd w:val="clear" w:color="auto" w:fill="auto"/>
          </w:tcPr>
          <w:p w14:paraId="1C75D8B7" w14:textId="0232490B"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The project risks were updated during the PPG phase and are described in more detail in Section A.5, Risk.  In addition, an environmental and social risk assessment was conducted in accordance with FAO and UNIDO guidelines: UNIDO Environmental and Social Safeguards Policies and Procedures (ESSPP) and FAO Guidelines for Environmental and Social Risk Management. The results of the analysis are presented in Appendix 5 of the FAO-GEF Project Document. </w:t>
            </w:r>
          </w:p>
          <w:p w14:paraId="7007B361" w14:textId="6F05FA04"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Risk was identified regarding the low participation of women, youth, and the elderly. As a result, mitigation measures – in accordance with GEF and FAO guidelines – have been put in place, incorporating a gender approach into the project’s final design to ensure the fair and equitable distribution of project benefits among women and men. </w:t>
            </w:r>
          </w:p>
          <w:p w14:paraId="72797457" w14:textId="6376146A"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As part of the project’s monitoring and evaluation strategy (M&amp;E), gender-based indicators are included to evaluate benefits and collect gender disaggregated data, thus facilitating the assessment of progress regarding gender mainstreaming. Likewise, the project implementation team includes an expert in participatory, ethnic and gender approaches, who will ensure the active participation of women, youth, and the elderly in the project.</w:t>
            </w:r>
          </w:p>
          <w:p w14:paraId="38712138" w14:textId="57D56B70"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 project will not only enhance the participation of women, youth, and the elderly in decision-making processes and training </w:t>
            </w:r>
            <w:r w:rsidRPr="00D643B5">
              <w:rPr>
                <w:rFonts w:asciiTheme="majorHAnsi" w:eastAsia="Times New Roman" w:hAnsiTheme="majorHAnsi"/>
                <w:sz w:val="20"/>
                <w:szCs w:val="20"/>
              </w:rPr>
              <w:lastRenderedPageBreak/>
              <w:t xml:space="preserve">events, but it will also increase their access to economic incentives. For example, stakeholders will have control of and equal access to production resources, services, and markets. The participation of women and men in decision-making in rural institutions and political processes will be safeguarded, as will the equitable distribution of benefits from development interventions. </w:t>
            </w:r>
            <w:r w:rsidR="00E2793E">
              <w:rPr>
                <w:rFonts w:asciiTheme="majorHAnsi" w:eastAsia="Times New Roman" w:hAnsiTheme="majorHAnsi"/>
                <w:sz w:val="20"/>
                <w:szCs w:val="20"/>
              </w:rPr>
              <w:t>The Gender Safeguard will</w:t>
            </w:r>
            <w:r w:rsidRPr="00DB315A">
              <w:rPr>
                <w:rFonts w:asciiTheme="majorHAnsi" w:eastAsia="Times New Roman" w:hAnsiTheme="majorHAnsi"/>
                <w:sz w:val="20"/>
                <w:szCs w:val="20"/>
              </w:rPr>
              <w:t xml:space="preserve"> </w:t>
            </w:r>
            <w:r w:rsidRPr="00D643B5">
              <w:rPr>
                <w:rFonts w:asciiTheme="majorHAnsi" w:eastAsia="Times New Roman" w:hAnsiTheme="majorHAnsi"/>
                <w:sz w:val="20"/>
                <w:szCs w:val="20"/>
              </w:rPr>
              <w:t>ensure that inequality is not promoted or perpetuated, as it is</w:t>
            </w:r>
            <w:r w:rsidRPr="00DB315A">
              <w:rPr>
                <w:rFonts w:asciiTheme="majorHAnsi" w:eastAsia="Times New Roman" w:hAnsiTheme="majorHAnsi"/>
                <w:sz w:val="20"/>
                <w:szCs w:val="20"/>
              </w:rPr>
              <w:t xml:space="preserve"> based on the FAO Policy on Gender Equality and UNIDO Strategy on Gender Equality, which establish a regulatory framework to ensure minimal standards for integrating gender in a cross-cutting manner. </w:t>
            </w:r>
          </w:p>
          <w:p w14:paraId="671445AC" w14:textId="153019C6"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This safeguard recognizes that gender equity is essential to the sustainability </w:t>
            </w:r>
            <w:proofErr w:type="gramStart"/>
            <w:r w:rsidRPr="00D643B5">
              <w:rPr>
                <w:rFonts w:asciiTheme="majorHAnsi" w:eastAsia="Times New Roman" w:hAnsiTheme="majorHAnsi"/>
                <w:sz w:val="20"/>
                <w:szCs w:val="20"/>
              </w:rPr>
              <w:t>of  interventions</w:t>
            </w:r>
            <w:proofErr w:type="gramEnd"/>
            <w:r w:rsidRPr="00D643B5">
              <w:rPr>
                <w:rFonts w:asciiTheme="majorHAnsi" w:eastAsia="Times New Roman" w:hAnsiTheme="majorHAnsi"/>
                <w:sz w:val="20"/>
                <w:szCs w:val="20"/>
              </w:rPr>
              <w:t xml:space="preserve"> in the agriculture and rural development sectors. The project also includes a Gender Action Plan</w:t>
            </w:r>
            <w:r w:rsidRPr="00D643B5">
              <w:rPr>
                <w:rFonts w:asciiTheme="majorHAnsi" w:eastAsia="Times New Roman" w:hAnsiTheme="majorHAnsi"/>
                <w:color w:val="FF0000"/>
                <w:sz w:val="20"/>
                <w:szCs w:val="20"/>
              </w:rPr>
              <w:t xml:space="preserve"> </w:t>
            </w:r>
            <w:r w:rsidRPr="00DB315A">
              <w:rPr>
                <w:rFonts w:asciiTheme="majorHAnsi" w:hAnsiTheme="majorHAnsi"/>
                <w:sz w:val="20"/>
              </w:rPr>
              <w:t>(included in Section A.4, Gender Equality and Women's Empowerment),</w:t>
            </w:r>
            <w:r w:rsidRPr="00D643B5">
              <w:rPr>
                <w:rFonts w:asciiTheme="majorHAnsi" w:eastAsia="Times New Roman" w:hAnsiTheme="majorHAnsi"/>
                <w:sz w:val="20"/>
                <w:szCs w:val="20"/>
              </w:rPr>
              <w:t xml:space="preserve"> which will further contribute to ensuring women’s participation in the project.</w:t>
            </w:r>
          </w:p>
          <w:p w14:paraId="0FC1B9A5" w14:textId="7B62C90E"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During the PPG phase, an analysis was conducted on the feasibility of supporting nature-based tourism in the project. According to the results of this analysis, the project will support the following: </w:t>
            </w:r>
          </w:p>
          <w:p w14:paraId="15FBA079" w14:textId="7255F92D"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a) an assessment of tourism products, services and infrastructure, and an analysis of the environment in terms of the market, tourist profile, compliance with quality requirements, safety and security, and environmental and social safeguards; </w:t>
            </w:r>
          </w:p>
          <w:p w14:paraId="7147F7E7" w14:textId="399DAE9C"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b) a definition of the potential tourism business, including the business model, the actions to be developed to improve tourism competitiveness, compliance with quality standards and the incorporation of social and environmental safeguards, a commercial strategy for advertising and marketing,  assessing training and delivering training, and investment; </w:t>
            </w:r>
          </w:p>
          <w:p w14:paraId="70FE50BA" w14:textId="655E86D0"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c) the implementation of prioritized actions to strengthen nature-based tourism initiatives, such as establishing tourist information points, waste management, and tourist activities, improving and demarcating nature trails, improving tourist services (e.g. food, transportation, and lodging), promoting nature-based tourism services, exchanging knowledge and experiences, and training and education;  </w:t>
            </w:r>
          </w:p>
          <w:p w14:paraId="676BDA7E" w14:textId="7666B8DE"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d) the pursuit of government and private support for the development of nature-based tourism initiatives; and</w:t>
            </w:r>
          </w:p>
          <w:p w14:paraId="2FA9F568" w14:textId="716C171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e) </w:t>
            </w:r>
            <w:proofErr w:type="gramStart"/>
            <w:r w:rsidRPr="00D643B5">
              <w:rPr>
                <w:rFonts w:asciiTheme="majorHAnsi" w:eastAsia="PMingLiU" w:hAnsiTheme="majorHAnsi"/>
                <w:sz w:val="20"/>
                <w:szCs w:val="20"/>
              </w:rPr>
              <w:t>technical</w:t>
            </w:r>
            <w:proofErr w:type="gramEnd"/>
            <w:r w:rsidRPr="00D643B5">
              <w:rPr>
                <w:rFonts w:asciiTheme="majorHAnsi" w:eastAsia="PMingLiU" w:hAnsiTheme="majorHAnsi"/>
                <w:sz w:val="20"/>
                <w:szCs w:val="20"/>
              </w:rPr>
              <w:t xml:space="preserve"> support for beneficiary communities, which will strengthen the links between communities and other stakeholders in the tourism value chain through the promotion of sector and business roundtables, participation in fairs, and strategic partnerships,  and help finance sustainable tourism development plans.</w:t>
            </w:r>
          </w:p>
          <w:p w14:paraId="26386442" w14:textId="610B2108"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lastRenderedPageBreak/>
              <w:t xml:space="preserve">During the PPG phase, 67 nature-based tourism initiatives were identified in the prioritized landscapes (i.e. MUCBs); four of which will be selected and strengthened through management planning and government and private support. The four initiatives will be selected using the following criteria: </w:t>
            </w:r>
          </w:p>
          <w:p w14:paraId="5C6B0AC5" w14:textId="0CD539AF"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1) the suitability of the area and community interest; </w:t>
            </w:r>
          </w:p>
          <w:p w14:paraId="11891CC2" w14:textId="52ECE89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2) the presence of operational, nature-based tourism initiatives, which are led by or with community-based participation (e.g. communal councils, indigenous </w:t>
            </w:r>
            <w:proofErr w:type="spellStart"/>
            <w:r w:rsidRPr="00D643B5">
              <w:rPr>
                <w:rFonts w:asciiTheme="majorHAnsi" w:eastAsia="PMingLiU" w:hAnsiTheme="majorHAnsi"/>
                <w:i/>
                <w:sz w:val="20"/>
                <w:szCs w:val="20"/>
              </w:rPr>
              <w:t>resguardos</w:t>
            </w:r>
            <w:proofErr w:type="spellEnd"/>
            <w:r w:rsidRPr="00D643B5">
              <w:rPr>
                <w:rFonts w:asciiTheme="majorHAnsi" w:eastAsia="PMingLiU" w:hAnsiTheme="majorHAnsi"/>
                <w:sz w:val="20"/>
                <w:szCs w:val="20"/>
              </w:rPr>
              <w:t xml:space="preserve">, native leaders, and local communities); </w:t>
            </w:r>
          </w:p>
          <w:p w14:paraId="5420F540" w14:textId="702F835E"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3) the potential for tourism products which can incorporate conservation-related areas of interest – such as Important Bird and Biodiversity Areas (IBAs), conservation corridors, civil society reserves, regional parks – and areas of sociocultural interest; and</w:t>
            </w:r>
          </w:p>
          <w:p w14:paraId="0F6D69A0" w14:textId="1FACA7A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4) </w:t>
            </w:r>
            <w:proofErr w:type="gramStart"/>
            <w:r w:rsidRPr="00D643B5">
              <w:rPr>
                <w:rFonts w:asciiTheme="majorHAnsi" w:eastAsia="PMingLiU" w:hAnsiTheme="majorHAnsi"/>
                <w:sz w:val="20"/>
                <w:szCs w:val="20"/>
              </w:rPr>
              <w:t>the</w:t>
            </w:r>
            <w:proofErr w:type="gramEnd"/>
            <w:r w:rsidRPr="00D643B5">
              <w:rPr>
                <w:rFonts w:asciiTheme="majorHAnsi" w:eastAsia="PMingLiU" w:hAnsiTheme="majorHAnsi"/>
                <w:sz w:val="20"/>
                <w:szCs w:val="20"/>
              </w:rPr>
              <w:t xml:space="preserve"> availability of infrastructure and basic tourist facilities.</w:t>
            </w:r>
          </w:p>
          <w:p w14:paraId="7379DCA3" w14:textId="63F884AE"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MUCBs with the greatest potential to develop community-based nature tourism are </w:t>
            </w:r>
            <w:proofErr w:type="spellStart"/>
            <w:r w:rsidRPr="00D643B5">
              <w:rPr>
                <w:rFonts w:asciiTheme="majorHAnsi" w:eastAsia="PMingLiU" w:hAnsiTheme="majorHAnsi"/>
                <w:sz w:val="20"/>
                <w:szCs w:val="20"/>
              </w:rPr>
              <w:t>Katíos-Caoba</w:t>
            </w:r>
            <w:proofErr w:type="spellEnd"/>
            <w:r w:rsidRPr="00D643B5">
              <w:rPr>
                <w:rFonts w:asciiTheme="majorHAnsi" w:eastAsia="PMingLiU" w:hAnsiTheme="majorHAnsi"/>
                <w:sz w:val="20"/>
                <w:szCs w:val="20"/>
              </w:rPr>
              <w:t xml:space="preserve">, </w:t>
            </w:r>
            <w:proofErr w:type="spellStart"/>
            <w:r w:rsidRPr="00D643B5">
              <w:rPr>
                <w:rFonts w:asciiTheme="majorHAnsi" w:eastAsia="PMingLiU" w:hAnsiTheme="majorHAnsi"/>
                <w:sz w:val="20"/>
                <w:szCs w:val="20"/>
              </w:rPr>
              <w:t>Farrallones-Calima</w:t>
            </w:r>
            <w:proofErr w:type="spellEnd"/>
            <w:r w:rsidRPr="00D643B5">
              <w:rPr>
                <w:rFonts w:asciiTheme="majorHAnsi" w:eastAsia="PMingLiU" w:hAnsiTheme="majorHAnsi"/>
                <w:sz w:val="20"/>
                <w:szCs w:val="20"/>
              </w:rPr>
              <w:t xml:space="preserve">, and </w:t>
            </w:r>
            <w:proofErr w:type="spellStart"/>
            <w:r w:rsidRPr="00D643B5">
              <w:rPr>
                <w:rFonts w:asciiTheme="majorHAnsi" w:eastAsia="PMingLiU" w:hAnsiTheme="majorHAnsi"/>
                <w:sz w:val="20"/>
                <w:szCs w:val="20"/>
              </w:rPr>
              <w:t>Tatamá</w:t>
            </w:r>
            <w:proofErr w:type="spellEnd"/>
            <w:r w:rsidRPr="00D643B5">
              <w:rPr>
                <w:rFonts w:asciiTheme="majorHAnsi" w:eastAsia="PMingLiU" w:hAnsiTheme="majorHAnsi"/>
                <w:sz w:val="20"/>
                <w:szCs w:val="20"/>
              </w:rPr>
              <w:t xml:space="preserve">; however, it is important to note that the proposed areas may be adjusted during the project implementation process. </w:t>
            </w:r>
          </w:p>
          <w:p w14:paraId="25125E4A" w14:textId="18A8192B"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 recovery and restoration of degraded areas will be part of the project’s socio-ecosystem connectivity approach. This approach introduces the idea of connectivity as the collective construction of conservation mosaics, using inter-cultural dialogue mechanisms and social participation to promote the recovery of ecosystem services through environmental and land use planning, as well as the use of participatory management tools among institutions, communities, and production sectors. </w:t>
            </w:r>
          </w:p>
          <w:p w14:paraId="4CB80723" w14:textId="77777777"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p>
          <w:p w14:paraId="4AF6A3C7" w14:textId="68858AC8"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The recovery and restoration of degraded areas will include three steps. The first step in Year 1 is to identify areas for land restoration and recovery, including onsite verification and assessment of the conditions of the areas/ecosystem to be restored. The second step in Year 1 is to develop restoration and recovery plans in the priority MUCBs with stakeholder participation (i.e. MADS, CARs, PNN, indigenous, black, and rural communities), including women and youth. These restoration and recovery plans, at a minimum, will be clearly defined and include the following: a) the identification of sites for restoration; b) the identification of human and/or natural stressors; c) the establishment of community and institutional participation agreements; d) the restoration methods to be used (including traditional knowledge of indigenous, black, and rural peoples); e) the selection of species; f) the activities for land restoration and recovery; and g) a monitoring strategy. The third step, from Year 2 until the end of the project, is to implement land restoration and recovery activities, and promote agroforestry as one of the approaches to be used. The recovery and restoration of degraded areas will be in line with the restoration efforts carried out by the local environmental authorities (CARs), as part of their regular programming.</w:t>
            </w:r>
          </w:p>
          <w:p w14:paraId="72F5EFDE"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60000B09" w14:textId="753EE9F4"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To further bolster the development of economic alternatives for improved livelihoods in the time foreseen for the project (5 years), a strategy has been laid out, which focuses on improving the technical, administrative, and management capacities of stakeholders, and developing the necessary infrastructure to facilitate the marketability of biodiversity-derived products – with their added value and compliance with quality standards. </w:t>
            </w:r>
          </w:p>
          <w:p w14:paraId="7CB44DFA" w14:textId="77777777"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p>
          <w:p w14:paraId="2C207DBC" w14:textId="1245797E"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There are three phases in the strategy. First, during Year 1, the value-added units </w:t>
            </w:r>
            <w:proofErr w:type="gramStart"/>
            <w:r w:rsidRPr="00D643B5">
              <w:rPr>
                <w:rFonts w:asciiTheme="majorHAnsi" w:eastAsia="Times New Roman" w:hAnsiTheme="majorHAnsi"/>
                <w:sz w:val="20"/>
                <w:szCs w:val="20"/>
              </w:rPr>
              <w:t>for  biodiversity</w:t>
            </w:r>
            <w:proofErr w:type="gramEnd"/>
            <w:r w:rsidRPr="00D643B5">
              <w:rPr>
                <w:rFonts w:asciiTheme="majorHAnsi" w:eastAsia="Times New Roman" w:hAnsiTheme="majorHAnsi"/>
                <w:sz w:val="20"/>
                <w:szCs w:val="20"/>
              </w:rPr>
              <w:t>-derived products will be selected, a market analysis will be conducted, the requirements for quality standards and sustainability for each product will be defined, and the business model will be developed in a participatory way. Second, during Years 2, 3 and 4, the facilities and equipment of the value-added units will be designed and improved, training programmes will be implemented, and technical support will be provided for the operation of the value-added units to ensure compliance with quality standards and sustainability requirements</w:t>
            </w:r>
            <w:r w:rsidRPr="00E2793E">
              <w:rPr>
                <w:rFonts w:asciiTheme="majorHAnsi" w:eastAsia="Times New Roman" w:hAnsiTheme="majorHAnsi"/>
                <w:sz w:val="20"/>
                <w:szCs w:val="20"/>
              </w:rPr>
              <w:t xml:space="preserve">. </w:t>
            </w:r>
            <w:r w:rsidRPr="00DB315A">
              <w:rPr>
                <w:rFonts w:asciiTheme="majorHAnsi" w:hAnsiTheme="majorHAnsi"/>
                <w:sz w:val="20"/>
              </w:rPr>
              <w:t xml:space="preserve"> </w:t>
            </w:r>
            <w:r w:rsidRPr="00DB315A">
              <w:rPr>
                <w:rFonts w:asciiTheme="majorHAnsi" w:eastAsia="Times New Roman" w:hAnsiTheme="majorHAnsi"/>
                <w:sz w:val="20"/>
                <w:szCs w:val="20"/>
              </w:rPr>
              <w:t xml:space="preserve">The implementation phase for the </w:t>
            </w:r>
            <w:r w:rsidRPr="00DB315A">
              <w:rPr>
                <w:rFonts w:asciiTheme="majorHAnsi" w:hAnsiTheme="majorHAnsi"/>
                <w:sz w:val="20"/>
              </w:rPr>
              <w:t>commercial strategy for production</w:t>
            </w:r>
            <w:r w:rsidRPr="00DB315A">
              <w:rPr>
                <w:rFonts w:asciiTheme="majorHAnsi" w:eastAsia="Times New Roman" w:hAnsiTheme="majorHAnsi"/>
                <w:sz w:val="20"/>
                <w:szCs w:val="20"/>
              </w:rPr>
              <w:t xml:space="preserve"> will start in Year 3</w:t>
            </w:r>
            <w:r w:rsidRPr="00DB315A">
              <w:rPr>
                <w:rFonts w:asciiTheme="majorHAnsi" w:hAnsiTheme="majorHAnsi"/>
                <w:sz w:val="20"/>
              </w:rPr>
              <w:t>, including commercial trials, establishing contacts, marketing, and product commercialization.</w:t>
            </w:r>
            <w:r w:rsidRPr="00E2793E">
              <w:rPr>
                <w:rFonts w:asciiTheme="majorHAnsi" w:eastAsia="Times New Roman" w:hAnsiTheme="majorHAnsi"/>
                <w:sz w:val="20"/>
                <w:szCs w:val="20"/>
              </w:rPr>
              <w:t xml:space="preserve"> Third, during Years 4 and 5, the commercial strategy will continue and</w:t>
            </w:r>
            <w:r w:rsidRPr="00D643B5">
              <w:rPr>
                <w:rFonts w:asciiTheme="majorHAnsi" w:eastAsia="Times New Roman" w:hAnsiTheme="majorHAnsi"/>
                <w:sz w:val="20"/>
                <w:szCs w:val="20"/>
              </w:rPr>
              <w:t xml:space="preserve"> will be improved as needed, and a sustainability strategy of the value-adding units will be put into place. </w:t>
            </w:r>
          </w:p>
          <w:p w14:paraId="75847055"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74D66151" w14:textId="577BC608"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During the formulation of the project, lessons learned from the implementation of the peace process were reviewed for Guatemala and El Salvador, especially with regard to the implementation of alternative economic activities in rural areas. Lessons learned from Guatemala indicated that the main obstacles to the effective implementation of the socio-economic agreement were the lack of political will and the lack of support from the business sector.</w:t>
            </w:r>
            <w:r w:rsidRPr="00D643B5">
              <w:rPr>
                <w:rFonts w:asciiTheme="majorHAnsi" w:hAnsiTheme="majorHAnsi"/>
              </w:rPr>
              <w:t xml:space="preserve"> </w:t>
            </w:r>
            <w:r w:rsidRPr="00D643B5">
              <w:rPr>
                <w:rFonts w:asciiTheme="majorHAnsi" w:eastAsia="Times New Roman" w:hAnsiTheme="majorHAnsi"/>
                <w:sz w:val="20"/>
                <w:szCs w:val="20"/>
              </w:rPr>
              <w:t xml:space="preserve">In addition, unfulfilled agreements related to land tenure are among the leading causes of social unrest in the country.  The misappropriation of lands is widespread – by landowners, the military, and more recently by drug traffickers – as is the misappropriation of concessions to transnational companies for mining exploitation. </w:t>
            </w:r>
          </w:p>
          <w:p w14:paraId="5F6044C1"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0B3A8259" w14:textId="06F2740B"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In El Salvador, the implementation of the peace agreement</w:t>
            </w:r>
            <w:r w:rsidR="00E2793E">
              <w:rPr>
                <w:rFonts w:asciiTheme="majorHAnsi" w:eastAsia="Times New Roman" w:hAnsiTheme="majorHAnsi"/>
                <w:sz w:val="20"/>
                <w:szCs w:val="20"/>
              </w:rPr>
              <w:t xml:space="preserve"> </w:t>
            </w:r>
            <w:r w:rsidRPr="00D643B5">
              <w:rPr>
                <w:rFonts w:asciiTheme="majorHAnsi" w:eastAsia="Times New Roman" w:hAnsiTheme="majorHAnsi"/>
                <w:sz w:val="20"/>
                <w:szCs w:val="20"/>
              </w:rPr>
              <w:t>was also slow due to a lack of political will, and only recently has progress been made in the implementation of economic and social aspects of the agreement. Progress has in fact been made in many areas: securing land tenure rights; strengthening the agricultural sector and improving productivity to supply domestic markets; restructuring social programmes to reduce poverty and social exclusion; and restructuring economic policies aimed at transforming production processes for the benefit of the micro, small, and medium producers; and in environmental sustainability, among others.</w:t>
            </w:r>
          </w:p>
          <w:p w14:paraId="5EA748D4"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52A1C535" w14:textId="2ED21369" w:rsidR="00A070C0" w:rsidRPr="00D643B5" w:rsidRDefault="00A070C0" w:rsidP="00A070C0">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In Colombia, as part of the implementation of the final peace agreement, the “Policy of Integral Agrarian Development, </w:t>
            </w:r>
            <w:r w:rsidRPr="00D643B5">
              <w:rPr>
                <w:rFonts w:asciiTheme="majorHAnsi" w:eastAsia="Times New Roman" w:hAnsiTheme="majorHAnsi"/>
                <w:sz w:val="20"/>
                <w:szCs w:val="20"/>
              </w:rPr>
              <w:lastRenderedPageBreak/>
              <w:t>Towards a new rural Colombia: Integral Rural Reform” (RRI), was developed for the transformation of the countryside, and to create the necessary conditions to improve the well-being of the rural population. The RRI is focused on improving the quality of life of the rural population, which includes indigenous and black communities. Among other things, it seeks to strengthen the rural family economy, through integration with local and national markets and different incentives to improve productivity.</w:t>
            </w:r>
            <w:r w:rsidRPr="00D643B5">
              <w:rPr>
                <w:rFonts w:asciiTheme="majorHAnsi" w:eastAsia="Times New Roman" w:hAnsiTheme="majorHAnsi"/>
                <w:color w:val="FF0000"/>
                <w:sz w:val="20"/>
                <w:szCs w:val="20"/>
              </w:rPr>
              <w:t xml:space="preserve"> </w:t>
            </w:r>
            <w:r w:rsidRPr="00D643B5">
              <w:rPr>
                <w:rFonts w:asciiTheme="majorHAnsi" w:eastAsia="Times New Roman" w:hAnsiTheme="majorHAnsi"/>
                <w:sz w:val="20"/>
                <w:szCs w:val="20"/>
              </w:rPr>
              <w:t xml:space="preserve"> </w:t>
            </w:r>
          </w:p>
          <w:p w14:paraId="23175414" w14:textId="6E66168F" w:rsidR="00A070C0" w:rsidRPr="00DB315A" w:rsidRDefault="00A070C0" w:rsidP="00DB315A">
            <w:pPr>
              <w:autoSpaceDE w:val="0"/>
              <w:autoSpaceDN w:val="0"/>
              <w:adjustRightInd w:val="0"/>
              <w:spacing w:after="120" w:line="240" w:lineRule="auto"/>
              <w:jc w:val="both"/>
              <w:rPr>
                <w:rFonts w:asciiTheme="majorHAnsi" w:hAnsiTheme="majorHAnsi"/>
                <w:b/>
                <w:smallCaps/>
                <w:color w:val="FFFFFF"/>
                <w:sz w:val="20"/>
                <w:lang w:val="x-none"/>
              </w:rPr>
            </w:pPr>
            <w:r w:rsidRPr="00D643B5">
              <w:rPr>
                <w:rFonts w:asciiTheme="majorHAnsi" w:eastAsia="Times New Roman" w:hAnsiTheme="majorHAnsi"/>
                <w:sz w:val="20"/>
                <w:szCs w:val="20"/>
              </w:rPr>
              <w:t>Conversely, the Colombia in Peace Fund (CONPES 3850) was established as an initiative to enhance inter-institutional coordination. This Peace Fund is aimed at maximizing the environmental, economic, and social benefits of peace through the promotion of sustainable rural development, the conservation of biodiversity, and the fight against climate change, all within a framework that strengthens the rule of law. As part of its strategy for the use of forests and biodiversity, CONPES 3850 will support efforts to establish and consolidate value chains for different products through the sustainable use of biodiversity (e.g. timber and non-timber forest products). This includes technical assistance, facilitating access to markets, technology, and compliance with sanitary and quality requirements, among others. The project is consistent with the RRI and the CONPES 3850 document, in particular through Component 3, noting that the Colombian peace process and the final agreement was the result of a 3-year process of consultations. These consultations incorporated the lessons learned from experiences in Guatemala and El Salvador, thereby increasing the likelihood that alternative economic activities would be identified for local populations.</w:t>
            </w:r>
          </w:p>
        </w:tc>
        <w:tc>
          <w:tcPr>
            <w:tcW w:w="870" w:type="pct"/>
          </w:tcPr>
          <w:p w14:paraId="5101443A"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A.4. Gender Equality and Women's Empowerment</w:t>
            </w:r>
          </w:p>
          <w:p w14:paraId="38A3516B"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Section A.5 Risk. </w:t>
            </w:r>
          </w:p>
          <w:p w14:paraId="0665DDFE" w14:textId="77777777" w:rsidR="00767608"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FAO-GEF Project Document, Appendix 5:</w:t>
            </w:r>
            <w:r w:rsidRPr="00D643B5">
              <w:rPr>
                <w:rFonts w:asciiTheme="majorHAnsi" w:hAnsiTheme="majorHAnsi"/>
              </w:rPr>
              <w:t xml:space="preserve"> </w:t>
            </w:r>
            <w:r w:rsidRPr="00DB315A">
              <w:rPr>
                <w:rFonts w:asciiTheme="majorHAnsi" w:eastAsiaTheme="minorHAnsi" w:hAnsiTheme="majorHAnsi"/>
                <w:i/>
                <w:sz w:val="20"/>
              </w:rPr>
              <w:t>Environmental and Social Assessment</w:t>
            </w:r>
            <w:r w:rsidRPr="00D643B5">
              <w:rPr>
                <w:rFonts w:asciiTheme="majorHAnsi" w:eastAsia="Times New Roman" w:hAnsiTheme="majorHAnsi"/>
                <w:sz w:val="20"/>
                <w:szCs w:val="20"/>
              </w:rPr>
              <w:t>;</w:t>
            </w:r>
          </w:p>
          <w:p w14:paraId="20CFE906" w14:textId="77777777" w:rsidR="00767608" w:rsidRDefault="00767608" w:rsidP="00A070C0">
            <w:pPr>
              <w:autoSpaceDE w:val="0"/>
              <w:autoSpaceDN w:val="0"/>
              <w:adjustRightInd w:val="0"/>
              <w:spacing w:after="120" w:line="240" w:lineRule="auto"/>
              <w:rPr>
                <w:rFonts w:asciiTheme="majorHAnsi" w:eastAsia="Times New Roman" w:hAnsiTheme="majorHAnsi"/>
                <w:sz w:val="20"/>
                <w:szCs w:val="20"/>
              </w:rPr>
            </w:pPr>
            <w:r>
              <w:rPr>
                <w:rFonts w:asciiTheme="majorHAnsi" w:eastAsia="Times New Roman" w:hAnsiTheme="majorHAnsi"/>
                <w:sz w:val="20"/>
                <w:szCs w:val="20"/>
              </w:rPr>
              <w:t xml:space="preserve">Appendix 6: </w:t>
            </w:r>
            <w:r w:rsidRPr="00767608">
              <w:rPr>
                <w:rFonts w:asciiTheme="majorHAnsi" w:eastAsia="Times New Roman" w:hAnsiTheme="majorHAnsi"/>
                <w:i/>
                <w:sz w:val="20"/>
                <w:szCs w:val="20"/>
              </w:rPr>
              <w:t>Environmental and Social Risk Management Plan</w:t>
            </w:r>
            <w:r>
              <w:rPr>
                <w:rFonts w:asciiTheme="majorHAnsi" w:eastAsia="Times New Roman" w:hAnsiTheme="majorHAnsi"/>
                <w:sz w:val="20"/>
                <w:szCs w:val="20"/>
              </w:rPr>
              <w:t xml:space="preserve">; </w:t>
            </w:r>
          </w:p>
          <w:p w14:paraId="6C77425F" w14:textId="6D618029" w:rsidR="00A070C0" w:rsidRPr="00D643B5" w:rsidRDefault="00A070C0" w:rsidP="00767608">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 Appendix  1</w:t>
            </w:r>
            <w:r w:rsidR="00767608">
              <w:rPr>
                <w:rFonts w:asciiTheme="majorHAnsi" w:eastAsia="Times New Roman" w:hAnsiTheme="majorHAnsi"/>
                <w:sz w:val="20"/>
                <w:szCs w:val="20"/>
              </w:rPr>
              <w:t>2</w:t>
            </w:r>
            <w:r w:rsidRPr="00D643B5">
              <w:rPr>
                <w:rFonts w:asciiTheme="majorHAnsi" w:eastAsia="Times New Roman" w:hAnsiTheme="majorHAnsi"/>
                <w:sz w:val="20"/>
                <w:szCs w:val="20"/>
              </w:rPr>
              <w:t xml:space="preserve">: </w:t>
            </w:r>
            <w:r w:rsidRPr="00DB315A">
              <w:rPr>
                <w:rFonts w:asciiTheme="majorHAnsi" w:eastAsiaTheme="minorHAnsi" w:hAnsiTheme="majorHAnsi"/>
                <w:i/>
                <w:sz w:val="20"/>
              </w:rPr>
              <w:t>Analysis of Potential Biodiversity-Derived Products</w:t>
            </w:r>
          </w:p>
        </w:tc>
      </w:tr>
      <w:tr w:rsidR="00E2793E" w:rsidRPr="00D643B5" w14:paraId="0BDE3D79" w14:textId="77777777" w:rsidTr="00E2793E">
        <w:trPr>
          <w:trHeight w:val="456"/>
        </w:trPr>
        <w:tc>
          <w:tcPr>
            <w:tcW w:w="5000" w:type="pct"/>
            <w:gridSpan w:val="3"/>
            <w:shd w:val="clear" w:color="auto" w:fill="D9D9D9" w:themeFill="background1" w:themeFillShade="D9"/>
          </w:tcPr>
          <w:p w14:paraId="302B6569" w14:textId="632B3BE2" w:rsidR="00E2793E" w:rsidRPr="00E2793E" w:rsidRDefault="00E2793E" w:rsidP="00A070C0">
            <w:pPr>
              <w:autoSpaceDE w:val="0"/>
              <w:autoSpaceDN w:val="0"/>
              <w:adjustRightInd w:val="0"/>
              <w:spacing w:after="120" w:line="240" w:lineRule="auto"/>
              <w:rPr>
                <w:rFonts w:asciiTheme="majorHAnsi" w:eastAsia="Times New Roman" w:hAnsiTheme="majorHAnsi"/>
                <w:b/>
                <w:sz w:val="20"/>
                <w:szCs w:val="20"/>
              </w:rPr>
            </w:pPr>
            <w:r w:rsidRPr="00E2793E">
              <w:rPr>
                <w:rFonts w:asciiTheme="majorHAnsi" w:eastAsia="Times New Roman" w:hAnsiTheme="majorHAnsi"/>
                <w:b/>
                <w:sz w:val="20"/>
                <w:szCs w:val="20"/>
              </w:rPr>
              <w:lastRenderedPageBreak/>
              <w:t xml:space="preserve">Canada’s comments </w:t>
            </w:r>
          </w:p>
        </w:tc>
      </w:tr>
      <w:tr w:rsidR="00DB315A" w:rsidRPr="00D643B5" w14:paraId="3A37E776" w14:textId="77777777" w:rsidTr="00E2793E">
        <w:trPr>
          <w:trHeight w:val="260"/>
        </w:trPr>
        <w:tc>
          <w:tcPr>
            <w:tcW w:w="1573" w:type="pct"/>
          </w:tcPr>
          <w:p w14:paraId="09D51057" w14:textId="4996D64F"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This project is aligned with national priorities, primarily the National Development </w:t>
            </w:r>
            <w:proofErr w:type="gramStart"/>
            <w:r w:rsidRPr="00D643B5">
              <w:rPr>
                <w:rFonts w:asciiTheme="majorHAnsi" w:eastAsia="Times New Roman" w:hAnsiTheme="majorHAnsi"/>
                <w:sz w:val="20"/>
                <w:szCs w:val="20"/>
              </w:rPr>
              <w:t>Plan  2014</w:t>
            </w:r>
            <w:proofErr w:type="gramEnd"/>
            <w:r w:rsidRPr="00D643B5">
              <w:rPr>
                <w:rFonts w:asciiTheme="majorHAnsi" w:eastAsia="Times New Roman" w:hAnsiTheme="majorHAnsi"/>
                <w:sz w:val="20"/>
                <w:szCs w:val="20"/>
              </w:rPr>
              <w:t xml:space="preserve">–2018, Colombia’s commitments under the Convention of Biological Diversity, the Biodiversity Action Plan, the National Green Business Plan and the </w:t>
            </w:r>
            <w:proofErr w:type="spellStart"/>
            <w:r w:rsidRPr="00D643B5">
              <w:rPr>
                <w:rFonts w:asciiTheme="majorHAnsi" w:eastAsia="Times New Roman" w:hAnsiTheme="majorHAnsi"/>
                <w:sz w:val="20"/>
                <w:szCs w:val="20"/>
              </w:rPr>
              <w:t>Somos</w:t>
            </w:r>
            <w:proofErr w:type="spell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sz w:val="20"/>
                <w:szCs w:val="20"/>
              </w:rPr>
              <w:t>PaZcifico</w:t>
            </w:r>
            <w:proofErr w:type="spellEnd"/>
            <w:r w:rsidRPr="00D643B5">
              <w:rPr>
                <w:rFonts w:asciiTheme="majorHAnsi" w:eastAsia="Times New Roman" w:hAnsiTheme="majorHAnsi"/>
                <w:sz w:val="20"/>
                <w:szCs w:val="20"/>
              </w:rPr>
              <w:t xml:space="preserve"> Program. It also complements other activities undertaken by state institutions, NGOs and several donors. We encourage coordination with these efforts and with government programs.</w:t>
            </w:r>
          </w:p>
        </w:tc>
        <w:tc>
          <w:tcPr>
            <w:tcW w:w="2557" w:type="pct"/>
          </w:tcPr>
          <w:p w14:paraId="4DE093E6" w14:textId="51117EEA" w:rsidR="00A070C0" w:rsidRPr="00DB315A" w:rsidRDefault="00A070C0" w:rsidP="00A070C0">
            <w:pPr>
              <w:spacing w:after="12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Thank you for your suggestion. The project is aligned with all of the initiatives listed. Also, representatives of these initiatives – from the government, NGOs, and private donors – were consulted during the PPG phase; they also participated in project events, such as the Inception Workshop, Results Framework Workshop, and Validation Workshop. </w:t>
            </w:r>
          </w:p>
        </w:tc>
        <w:tc>
          <w:tcPr>
            <w:tcW w:w="870" w:type="pct"/>
          </w:tcPr>
          <w:p w14:paraId="3B96C488"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B.1 Consistency with National Priorities</w:t>
            </w:r>
          </w:p>
          <w:p w14:paraId="21FE776A" w14:textId="792686EE"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FAO-GEF Project Document, Section 1.2 The Current Situation, 1.2.2 Baseline initiatives</w:t>
            </w:r>
          </w:p>
        </w:tc>
      </w:tr>
      <w:tr w:rsidR="00DB315A" w:rsidRPr="00D643B5" w14:paraId="1A641AB2" w14:textId="77777777" w:rsidTr="00E2793E">
        <w:trPr>
          <w:trHeight w:val="170"/>
        </w:trPr>
        <w:tc>
          <w:tcPr>
            <w:tcW w:w="1573" w:type="pct"/>
          </w:tcPr>
          <w:p w14:paraId="0DB77E6D"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The project has the potential of contributing to the implementation of the peace agreement, primarily in the rural development chapter, as well as sustainable livelihoods for displaced populations who return to their territories, indigenous and afro-Colombian communities and possibly </w:t>
            </w:r>
            <w:r w:rsidRPr="00D643B5">
              <w:rPr>
                <w:rFonts w:asciiTheme="majorHAnsi" w:eastAsia="Times New Roman" w:hAnsiTheme="majorHAnsi"/>
                <w:sz w:val="20"/>
                <w:szCs w:val="20"/>
              </w:rPr>
              <w:lastRenderedPageBreak/>
              <w:t>demobilized combatants. However, the presence of illegal armed actors and illicit economic activities may put pressure on the project’s beneficiaries and partners. Are there mitigation measures in place to address this?</w:t>
            </w:r>
          </w:p>
          <w:p w14:paraId="5379C5EE" w14:textId="77777777" w:rsidR="00A070C0" w:rsidRPr="00D643B5" w:rsidRDefault="00A070C0" w:rsidP="00A070C0">
            <w:pPr>
              <w:autoSpaceDE w:val="0"/>
              <w:autoSpaceDN w:val="0"/>
              <w:adjustRightInd w:val="0"/>
              <w:spacing w:after="120" w:line="240" w:lineRule="auto"/>
              <w:rPr>
                <w:rFonts w:asciiTheme="majorHAnsi" w:eastAsia="Times New Roman" w:hAnsiTheme="majorHAnsi"/>
                <w:color w:val="FF0000"/>
                <w:sz w:val="20"/>
                <w:szCs w:val="20"/>
              </w:rPr>
            </w:pPr>
          </w:p>
        </w:tc>
        <w:tc>
          <w:tcPr>
            <w:tcW w:w="2557" w:type="pct"/>
            <w:vAlign w:val="center"/>
          </w:tcPr>
          <w:p w14:paraId="01AB2D5B" w14:textId="59DF6357" w:rsidR="00A070C0" w:rsidRPr="00D643B5" w:rsidRDefault="00A070C0" w:rsidP="00A070C0">
            <w:pPr>
              <w:spacing w:after="0" w:line="240" w:lineRule="auto"/>
              <w:jc w:val="both"/>
              <w:rPr>
                <w:rFonts w:asciiTheme="majorHAnsi" w:hAnsiTheme="majorHAnsi"/>
                <w:sz w:val="20"/>
                <w:szCs w:val="20"/>
              </w:rPr>
            </w:pPr>
            <w:r w:rsidRPr="00D643B5">
              <w:rPr>
                <w:rFonts w:asciiTheme="majorHAnsi" w:hAnsiTheme="majorHAnsi"/>
                <w:sz w:val="20"/>
                <w:szCs w:val="20"/>
              </w:rPr>
              <w:lastRenderedPageBreak/>
              <w:t xml:space="preserve">One of the factors considered for defining and prioritizing the MUCBs was the situation of security and public order. The areas selected represent where the main efforts for the consolidation of peace are found. Likewise, the security criteria will be considered when selecting the areas for pilot activities, and during the Technical Committee meetings of each MUCB. The security measures required by the United Nations system will be applied in such cases. The United Nations Department of Safety </w:t>
            </w:r>
            <w:r w:rsidRPr="00D643B5">
              <w:rPr>
                <w:rFonts w:asciiTheme="majorHAnsi" w:hAnsiTheme="majorHAnsi"/>
                <w:sz w:val="20"/>
                <w:szCs w:val="20"/>
              </w:rPr>
              <w:lastRenderedPageBreak/>
              <w:t xml:space="preserve">and Security (UNDSS) periodically evaluates the risks of the country and the specific risks for those operating in the field. This information is then shared with all the United Nations system agencies. Additionally, with the aid of </w:t>
            </w:r>
            <w:proofErr w:type="gramStart"/>
            <w:r w:rsidRPr="00D643B5">
              <w:rPr>
                <w:rFonts w:asciiTheme="majorHAnsi" w:hAnsiTheme="majorHAnsi"/>
                <w:sz w:val="20"/>
                <w:szCs w:val="20"/>
              </w:rPr>
              <w:t>the  Department</w:t>
            </w:r>
            <w:proofErr w:type="gramEnd"/>
            <w:r w:rsidRPr="00D643B5">
              <w:rPr>
                <w:rFonts w:asciiTheme="majorHAnsi" w:hAnsiTheme="majorHAnsi"/>
                <w:sz w:val="20"/>
                <w:szCs w:val="20"/>
              </w:rPr>
              <w:t xml:space="preserve"> of Protection of Citizens’ rights Early Warning System, communities and institutions can  monitor conflict-related risks. </w:t>
            </w:r>
          </w:p>
          <w:p w14:paraId="1EF7B322" w14:textId="77777777" w:rsidR="00A070C0" w:rsidRPr="00D643B5" w:rsidRDefault="00A070C0" w:rsidP="00A070C0">
            <w:pPr>
              <w:spacing w:after="0" w:line="240" w:lineRule="auto"/>
              <w:jc w:val="both"/>
              <w:rPr>
                <w:rFonts w:asciiTheme="majorHAnsi" w:hAnsiTheme="majorHAnsi"/>
                <w:sz w:val="20"/>
                <w:szCs w:val="20"/>
              </w:rPr>
            </w:pPr>
          </w:p>
          <w:p w14:paraId="1F9FE63D" w14:textId="77777777" w:rsidR="00A070C0" w:rsidRPr="00DB315A" w:rsidRDefault="00A070C0" w:rsidP="00A070C0">
            <w:pPr>
              <w:spacing w:after="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The project will strictly follow the advice of the UNDSS concerning all matters related to the security of the United Nations and the project staff working on activities involving office locations, movement, and the participation of populations in remote areas. </w:t>
            </w:r>
          </w:p>
        </w:tc>
        <w:tc>
          <w:tcPr>
            <w:tcW w:w="870" w:type="pct"/>
          </w:tcPr>
          <w:p w14:paraId="5450763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Section A.5 Risk. </w:t>
            </w:r>
          </w:p>
          <w:p w14:paraId="2DD3334F"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r>
      <w:tr w:rsidR="00DB315A" w:rsidRPr="00D643B5" w14:paraId="13EAF8CB" w14:textId="77777777" w:rsidTr="00E2793E">
        <w:trPr>
          <w:trHeight w:val="1322"/>
        </w:trPr>
        <w:tc>
          <w:tcPr>
            <w:tcW w:w="1573" w:type="pct"/>
          </w:tcPr>
          <w:p w14:paraId="0D60CC99" w14:textId="69F2DAAB"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Additional information on FAO’s and UNIDO’s experience in this type of programming and capacity to implement the project in the region, including support from the different partners listed in the project proposal is requested.</w:t>
            </w:r>
          </w:p>
        </w:tc>
        <w:tc>
          <w:tcPr>
            <w:tcW w:w="2557" w:type="pct"/>
          </w:tcPr>
          <w:p w14:paraId="5595CA52" w14:textId="106F8070" w:rsidR="00A070C0" w:rsidRPr="00D643B5" w:rsidRDefault="00A070C0" w:rsidP="00A070C0">
            <w:pPr>
              <w:spacing w:after="120" w:line="240" w:lineRule="auto"/>
              <w:jc w:val="both"/>
              <w:rPr>
                <w:rFonts w:asciiTheme="majorHAnsi" w:eastAsia="PMingLiU" w:hAnsiTheme="majorHAnsi"/>
                <w:sz w:val="20"/>
                <w:szCs w:val="20"/>
              </w:rPr>
            </w:pPr>
            <w:r w:rsidRPr="00DB315A">
              <w:rPr>
                <w:rFonts w:asciiTheme="majorHAnsi" w:eastAsia="PMingLiU" w:hAnsiTheme="majorHAnsi"/>
                <w:bCs/>
                <w:sz w:val="20"/>
                <w:szCs w:val="20"/>
              </w:rPr>
              <w:t>FAO</w:t>
            </w:r>
            <w:r w:rsidRPr="00E2793E">
              <w:rPr>
                <w:rFonts w:asciiTheme="majorHAnsi" w:eastAsia="PMingLiU" w:hAnsiTheme="majorHAnsi"/>
                <w:sz w:val="20"/>
                <w:szCs w:val="20"/>
              </w:rPr>
              <w:t>’s work</w:t>
            </w:r>
            <w:r w:rsidRPr="00D643B5">
              <w:rPr>
                <w:rFonts w:asciiTheme="majorHAnsi" w:eastAsia="PMingLiU" w:hAnsiTheme="majorHAnsi"/>
                <w:sz w:val="20"/>
                <w:szCs w:val="20"/>
              </w:rPr>
              <w:t xml:space="preserve"> in Colombia focuses on the following areas: </w:t>
            </w:r>
          </w:p>
          <w:p w14:paraId="6E7F833A" w14:textId="209F09E1"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B315A">
              <w:rPr>
                <w:rFonts w:asciiTheme="majorHAnsi" w:hAnsiTheme="majorHAnsi"/>
                <w:sz w:val="20"/>
              </w:rPr>
              <w:t>Fighting food insecurity and malnutrition</w:t>
            </w:r>
            <w:r w:rsidRPr="00D643B5">
              <w:rPr>
                <w:rFonts w:asciiTheme="majorHAnsi" w:eastAsia="PMingLiU" w:hAnsiTheme="majorHAnsi"/>
                <w:sz w:val="20"/>
                <w:szCs w:val="20"/>
              </w:rPr>
              <w:t>.</w:t>
            </w:r>
          </w:p>
          <w:p w14:paraId="2CDA474D" w14:textId="00CF0784"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w:t>
            </w:r>
            <w:r w:rsidRPr="00DB315A">
              <w:rPr>
                <w:rFonts w:asciiTheme="majorHAnsi" w:hAnsiTheme="majorHAnsi"/>
                <w:sz w:val="20"/>
              </w:rPr>
              <w:t xml:space="preserve">ncorporating a human rights perspective </w:t>
            </w:r>
            <w:r w:rsidRPr="00DB315A">
              <w:rPr>
                <w:rFonts w:asciiTheme="majorHAnsi" w:eastAsia="PMingLiU" w:hAnsiTheme="majorHAnsi"/>
                <w:sz w:val="20"/>
                <w:szCs w:val="20"/>
              </w:rPr>
              <w:t>in</w:t>
            </w:r>
            <w:r w:rsidRPr="00D643B5">
              <w:rPr>
                <w:rFonts w:asciiTheme="majorHAnsi" w:eastAsia="PMingLiU" w:hAnsiTheme="majorHAnsi"/>
                <w:sz w:val="20"/>
                <w:szCs w:val="20"/>
              </w:rPr>
              <w:t>to</w:t>
            </w:r>
            <w:r w:rsidRPr="00DB315A">
              <w:rPr>
                <w:rFonts w:asciiTheme="majorHAnsi" w:hAnsiTheme="majorHAnsi"/>
                <w:sz w:val="20"/>
              </w:rPr>
              <w:t xml:space="preserve"> policy frameworks and policies</w:t>
            </w:r>
            <w:r w:rsidRPr="00D643B5">
              <w:rPr>
                <w:rFonts w:asciiTheme="majorHAnsi" w:eastAsia="PMingLiU" w:hAnsiTheme="majorHAnsi"/>
                <w:sz w:val="20"/>
                <w:szCs w:val="20"/>
              </w:rPr>
              <w:t>.</w:t>
            </w:r>
          </w:p>
          <w:p w14:paraId="4CEE18EF" w14:textId="43864C1A"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E</w:t>
            </w:r>
            <w:r w:rsidRPr="00DB315A">
              <w:rPr>
                <w:rFonts w:asciiTheme="majorHAnsi" w:hAnsiTheme="majorHAnsi"/>
                <w:sz w:val="20"/>
              </w:rPr>
              <w:t>ncouraging the participation of civil society in capacity building within the cycle of policies on food and nutrition security</w:t>
            </w:r>
            <w:r w:rsidRPr="00D643B5">
              <w:rPr>
                <w:rFonts w:asciiTheme="majorHAnsi" w:eastAsia="PMingLiU" w:hAnsiTheme="majorHAnsi"/>
                <w:sz w:val="20"/>
                <w:szCs w:val="20"/>
              </w:rPr>
              <w:t>.</w:t>
            </w:r>
          </w:p>
          <w:p w14:paraId="653F58FF" w14:textId="4B84EC26"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Managing n</w:t>
            </w:r>
            <w:r w:rsidRPr="00DB315A">
              <w:rPr>
                <w:rFonts w:asciiTheme="majorHAnsi" w:hAnsiTheme="majorHAnsi"/>
                <w:sz w:val="20"/>
              </w:rPr>
              <w:t xml:space="preserve">atural resources and </w:t>
            </w:r>
            <w:r w:rsidRPr="00D643B5">
              <w:rPr>
                <w:rFonts w:asciiTheme="majorHAnsi" w:eastAsia="PMingLiU" w:hAnsiTheme="majorHAnsi"/>
                <w:sz w:val="20"/>
                <w:szCs w:val="20"/>
              </w:rPr>
              <w:t xml:space="preserve">the </w:t>
            </w:r>
            <w:r w:rsidRPr="00DB315A">
              <w:rPr>
                <w:rFonts w:asciiTheme="majorHAnsi" w:hAnsiTheme="majorHAnsi"/>
                <w:sz w:val="20"/>
              </w:rPr>
              <w:t>governance of forests, land, and water</w:t>
            </w:r>
            <w:r w:rsidRPr="00D643B5">
              <w:rPr>
                <w:rFonts w:asciiTheme="majorHAnsi" w:eastAsia="PMingLiU" w:hAnsiTheme="majorHAnsi"/>
                <w:sz w:val="20"/>
                <w:szCs w:val="20"/>
              </w:rPr>
              <w:t>.</w:t>
            </w:r>
          </w:p>
          <w:p w14:paraId="4A46161D" w14:textId="35D08965"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Promoting s</w:t>
            </w:r>
            <w:r w:rsidRPr="00DB315A">
              <w:rPr>
                <w:rFonts w:asciiTheme="majorHAnsi" w:hAnsiTheme="majorHAnsi"/>
                <w:sz w:val="20"/>
              </w:rPr>
              <w:t>ocial and technological innovation for sustainable food systems</w:t>
            </w:r>
            <w:r w:rsidRPr="00D643B5">
              <w:rPr>
                <w:rFonts w:asciiTheme="majorHAnsi" w:eastAsia="PMingLiU" w:hAnsiTheme="majorHAnsi"/>
                <w:sz w:val="20"/>
                <w:szCs w:val="20"/>
              </w:rPr>
              <w:t xml:space="preserve"> </w:t>
            </w:r>
            <w:r w:rsidRPr="00DB315A">
              <w:rPr>
                <w:rFonts w:asciiTheme="majorHAnsi" w:hAnsiTheme="majorHAnsi"/>
                <w:sz w:val="20"/>
              </w:rPr>
              <w:t>to reduce urban-rural gaps</w:t>
            </w:r>
            <w:r w:rsidRPr="00D643B5">
              <w:rPr>
                <w:rFonts w:asciiTheme="majorHAnsi" w:eastAsia="PMingLiU" w:hAnsiTheme="majorHAnsi"/>
                <w:sz w:val="20"/>
                <w:szCs w:val="20"/>
              </w:rPr>
              <w:t>.</w:t>
            </w:r>
          </w:p>
          <w:p w14:paraId="7DCB2A74" w14:textId="3A157CE1"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P</w:t>
            </w:r>
            <w:r w:rsidRPr="00DB315A">
              <w:rPr>
                <w:rFonts w:asciiTheme="majorHAnsi" w:eastAsia="PMingLiU" w:hAnsiTheme="majorHAnsi"/>
                <w:sz w:val="20"/>
                <w:szCs w:val="20"/>
              </w:rPr>
              <w:t>romoti</w:t>
            </w:r>
            <w:r w:rsidRPr="00D643B5">
              <w:rPr>
                <w:rFonts w:asciiTheme="majorHAnsi" w:eastAsia="PMingLiU" w:hAnsiTheme="majorHAnsi"/>
                <w:sz w:val="20"/>
                <w:szCs w:val="20"/>
              </w:rPr>
              <w:t xml:space="preserve">ng </w:t>
            </w:r>
            <w:r w:rsidRPr="00DB315A">
              <w:rPr>
                <w:rFonts w:asciiTheme="majorHAnsi" w:hAnsiTheme="majorHAnsi"/>
                <w:sz w:val="20"/>
              </w:rPr>
              <w:t xml:space="preserve">public policies aimed at </w:t>
            </w:r>
            <w:r w:rsidRPr="00D643B5">
              <w:rPr>
                <w:rFonts w:asciiTheme="majorHAnsi" w:eastAsia="PMingLiU" w:hAnsiTheme="majorHAnsi"/>
                <w:sz w:val="20"/>
                <w:szCs w:val="20"/>
              </w:rPr>
              <w:t xml:space="preserve">the </w:t>
            </w:r>
            <w:r w:rsidRPr="00DB315A">
              <w:rPr>
                <w:rFonts w:asciiTheme="majorHAnsi" w:hAnsiTheme="majorHAnsi"/>
                <w:sz w:val="20"/>
              </w:rPr>
              <w:t>social and economic inclusion of family farming</w:t>
            </w:r>
            <w:r w:rsidRPr="00D643B5">
              <w:rPr>
                <w:rFonts w:asciiTheme="majorHAnsi" w:eastAsia="PMingLiU" w:hAnsiTheme="majorHAnsi"/>
                <w:sz w:val="20"/>
                <w:szCs w:val="20"/>
              </w:rPr>
              <w:t>.</w:t>
            </w:r>
          </w:p>
          <w:p w14:paraId="76288EC3" w14:textId="172A3C13"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Managing </w:t>
            </w:r>
            <w:r w:rsidRPr="00DB315A">
              <w:rPr>
                <w:rFonts w:asciiTheme="majorHAnsi" w:eastAsia="PMingLiU" w:hAnsiTheme="majorHAnsi"/>
                <w:sz w:val="20"/>
                <w:szCs w:val="20"/>
              </w:rPr>
              <w:t>risk</w:t>
            </w:r>
            <w:r w:rsidRPr="00D643B5">
              <w:rPr>
                <w:rFonts w:asciiTheme="majorHAnsi" w:eastAsia="PMingLiU" w:hAnsiTheme="majorHAnsi"/>
                <w:sz w:val="20"/>
                <w:szCs w:val="20"/>
              </w:rPr>
              <w:t>s</w:t>
            </w:r>
            <w:r w:rsidRPr="00DB315A">
              <w:rPr>
                <w:rFonts w:asciiTheme="majorHAnsi" w:hAnsiTheme="majorHAnsi"/>
                <w:sz w:val="20"/>
              </w:rPr>
              <w:t xml:space="preserve"> and </w:t>
            </w:r>
            <w:r w:rsidRPr="00DB315A">
              <w:rPr>
                <w:rFonts w:asciiTheme="majorHAnsi" w:eastAsia="PMingLiU" w:hAnsiTheme="majorHAnsi"/>
                <w:sz w:val="20"/>
                <w:szCs w:val="20"/>
              </w:rPr>
              <w:t>rehabilitat</w:t>
            </w:r>
            <w:r w:rsidRPr="00D643B5">
              <w:rPr>
                <w:rFonts w:asciiTheme="majorHAnsi" w:eastAsia="PMingLiU" w:hAnsiTheme="majorHAnsi"/>
                <w:sz w:val="20"/>
                <w:szCs w:val="20"/>
              </w:rPr>
              <w:t>ing</w:t>
            </w:r>
            <w:r w:rsidRPr="00DB315A">
              <w:rPr>
                <w:rFonts w:asciiTheme="majorHAnsi" w:hAnsiTheme="majorHAnsi"/>
                <w:sz w:val="20"/>
              </w:rPr>
              <w:t xml:space="preserve"> livelihoods</w:t>
            </w:r>
            <w:r w:rsidRPr="00D643B5">
              <w:rPr>
                <w:rFonts w:asciiTheme="majorHAnsi" w:eastAsia="PMingLiU" w:hAnsiTheme="majorHAnsi"/>
                <w:sz w:val="20"/>
                <w:szCs w:val="20"/>
              </w:rPr>
              <w:t>,</w:t>
            </w:r>
            <w:r w:rsidRPr="00DB315A">
              <w:rPr>
                <w:rFonts w:asciiTheme="majorHAnsi" w:hAnsiTheme="majorHAnsi"/>
                <w:sz w:val="20"/>
              </w:rPr>
              <w:t xml:space="preserve"> generating resilience in vulnerable communities. </w:t>
            </w:r>
          </w:p>
          <w:p w14:paraId="0CF9BAF7" w14:textId="77777777" w:rsidR="00A070C0" w:rsidRPr="00D643B5" w:rsidRDefault="00A070C0" w:rsidP="00A070C0">
            <w:pPr>
              <w:pStyle w:val="ListParagraph"/>
              <w:spacing w:after="120" w:line="240" w:lineRule="auto"/>
              <w:jc w:val="both"/>
              <w:rPr>
                <w:rFonts w:asciiTheme="majorHAnsi" w:eastAsia="PMingLiU" w:hAnsiTheme="majorHAnsi"/>
                <w:sz w:val="20"/>
                <w:szCs w:val="20"/>
              </w:rPr>
            </w:pPr>
          </w:p>
          <w:p w14:paraId="63864D66" w14:textId="6363F9CB" w:rsidR="00A070C0" w:rsidRPr="00DB315A" w:rsidRDefault="00A070C0" w:rsidP="00DB315A">
            <w:pPr>
              <w:pStyle w:val="ListParagraph"/>
              <w:spacing w:after="120" w:line="240" w:lineRule="auto"/>
              <w:ind w:left="0"/>
              <w:jc w:val="both"/>
              <w:rPr>
                <w:rFonts w:asciiTheme="majorHAnsi" w:hAnsiTheme="majorHAnsi"/>
                <w:sz w:val="20"/>
              </w:rPr>
            </w:pPr>
            <w:r w:rsidRPr="00DB315A">
              <w:rPr>
                <w:rFonts w:asciiTheme="majorHAnsi" w:hAnsiTheme="majorHAnsi"/>
                <w:sz w:val="20"/>
              </w:rPr>
              <w:t>In addition, within the framework of the Peace Agreement between the Government of Colombia and the Revolutionary Armed Forces of Colombia ‒</w:t>
            </w:r>
            <w:r w:rsidRPr="00D643B5">
              <w:rPr>
                <w:rFonts w:asciiTheme="majorHAnsi" w:eastAsia="PMingLiU" w:hAnsiTheme="majorHAnsi"/>
                <w:sz w:val="20"/>
                <w:szCs w:val="20"/>
              </w:rPr>
              <w:t> </w:t>
            </w:r>
            <w:r w:rsidRPr="00DB315A">
              <w:rPr>
                <w:rFonts w:asciiTheme="majorHAnsi" w:hAnsiTheme="majorHAnsi"/>
                <w:sz w:val="20"/>
              </w:rPr>
              <w:t xml:space="preserve"> People’s Army (FARC</w:t>
            </w:r>
            <w:r w:rsidRPr="00DB315A">
              <w:rPr>
                <w:rFonts w:asciiTheme="majorHAnsi" w:eastAsia="PMingLiU" w:hAnsiTheme="majorHAnsi"/>
                <w:sz w:val="20"/>
                <w:szCs w:val="20"/>
              </w:rPr>
              <w:t>)</w:t>
            </w:r>
            <w:r w:rsidRPr="00D643B5">
              <w:rPr>
                <w:rFonts w:asciiTheme="majorHAnsi" w:eastAsia="PMingLiU" w:hAnsiTheme="majorHAnsi"/>
                <w:sz w:val="20"/>
                <w:szCs w:val="20"/>
              </w:rPr>
              <w:t xml:space="preserve"> –</w:t>
            </w:r>
            <w:r w:rsidRPr="00DB315A">
              <w:rPr>
                <w:rFonts w:asciiTheme="majorHAnsi" w:hAnsiTheme="majorHAnsi"/>
                <w:sz w:val="20"/>
              </w:rPr>
              <w:t xml:space="preserve"> FAO has designed a strategy called </w:t>
            </w:r>
            <w:proofErr w:type="spellStart"/>
            <w:r w:rsidRPr="00DB315A">
              <w:rPr>
                <w:rFonts w:asciiTheme="majorHAnsi" w:hAnsiTheme="majorHAnsi"/>
                <w:i/>
                <w:sz w:val="20"/>
              </w:rPr>
              <w:t>Estrategia</w:t>
            </w:r>
            <w:proofErr w:type="spellEnd"/>
            <w:r w:rsidRPr="00DB315A">
              <w:rPr>
                <w:rFonts w:asciiTheme="majorHAnsi" w:hAnsiTheme="majorHAnsi"/>
                <w:i/>
                <w:sz w:val="20"/>
              </w:rPr>
              <w:t xml:space="preserve"> de </w:t>
            </w:r>
            <w:proofErr w:type="spellStart"/>
            <w:r w:rsidRPr="00DB315A">
              <w:rPr>
                <w:rFonts w:asciiTheme="majorHAnsi" w:hAnsiTheme="majorHAnsi"/>
                <w:i/>
                <w:sz w:val="20"/>
              </w:rPr>
              <w:t>Acompañamiento</w:t>
            </w:r>
            <w:proofErr w:type="spellEnd"/>
            <w:r w:rsidRPr="00DB315A">
              <w:rPr>
                <w:rFonts w:asciiTheme="majorHAnsi" w:hAnsiTheme="majorHAnsi"/>
                <w:i/>
                <w:sz w:val="20"/>
              </w:rPr>
              <w:t xml:space="preserve"> de FAO a la </w:t>
            </w:r>
            <w:proofErr w:type="spellStart"/>
            <w:r w:rsidRPr="00DB315A">
              <w:rPr>
                <w:rFonts w:asciiTheme="majorHAnsi" w:hAnsiTheme="majorHAnsi"/>
                <w:i/>
                <w:sz w:val="20"/>
              </w:rPr>
              <w:t>Implementación</w:t>
            </w:r>
            <w:proofErr w:type="spellEnd"/>
            <w:r w:rsidRPr="00DB315A">
              <w:rPr>
                <w:rFonts w:asciiTheme="majorHAnsi" w:hAnsiTheme="majorHAnsi"/>
                <w:i/>
                <w:sz w:val="20"/>
              </w:rPr>
              <w:t xml:space="preserve"> del </w:t>
            </w:r>
            <w:proofErr w:type="spellStart"/>
            <w:r w:rsidRPr="00DB315A">
              <w:rPr>
                <w:rFonts w:asciiTheme="majorHAnsi" w:hAnsiTheme="majorHAnsi"/>
                <w:i/>
                <w:sz w:val="20"/>
              </w:rPr>
              <w:t>Acuerdo</w:t>
            </w:r>
            <w:proofErr w:type="spellEnd"/>
            <w:r w:rsidRPr="00DB315A">
              <w:rPr>
                <w:rFonts w:asciiTheme="majorHAnsi" w:hAnsiTheme="majorHAnsi"/>
                <w:i/>
                <w:sz w:val="20"/>
              </w:rPr>
              <w:t xml:space="preserve"> de Paz en Colombia</w:t>
            </w:r>
            <w:r w:rsidRPr="00DB315A">
              <w:rPr>
                <w:rFonts w:asciiTheme="majorHAnsi" w:hAnsiTheme="majorHAnsi"/>
                <w:sz w:val="20"/>
              </w:rPr>
              <w:t xml:space="preserve">. This strategy defines the concrete objectives to implement what was established in the 2015‒2019 Country Programming Framework. Within this framework, the FAO Resilience Programme emphasizes all aspects related to resilience building as the main strategy in post-conflict scenarios and areas where natural disasters are recurrent. </w:t>
            </w:r>
            <w:r w:rsidRPr="00D643B5">
              <w:rPr>
                <w:rFonts w:asciiTheme="majorHAnsi" w:eastAsia="PMingLiU" w:hAnsiTheme="majorHAnsi"/>
                <w:sz w:val="20"/>
                <w:szCs w:val="20"/>
              </w:rPr>
              <w:t>FAO is currently implementing a number of r</w:t>
            </w:r>
            <w:r w:rsidRPr="00DB315A">
              <w:rPr>
                <w:rFonts w:asciiTheme="majorHAnsi" w:hAnsiTheme="majorHAnsi"/>
                <w:sz w:val="20"/>
              </w:rPr>
              <w:t>elated initiatives in Colombia:</w:t>
            </w:r>
          </w:p>
          <w:p w14:paraId="325440AF" w14:textId="7F506F46"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a)  </w:t>
            </w:r>
            <w:r w:rsidRPr="00DB315A">
              <w:rPr>
                <w:rFonts w:asciiTheme="majorHAnsi" w:hAnsiTheme="majorHAnsi"/>
                <w:color w:val="000000" w:themeColor="text1"/>
                <w:sz w:val="20"/>
              </w:rPr>
              <w:t>The GEF Project</w:t>
            </w:r>
            <w:r w:rsidR="00E2793E">
              <w:rPr>
                <w:rFonts w:asciiTheme="majorHAnsi" w:hAnsiTheme="majorHAnsi"/>
                <w:color w:val="000000" w:themeColor="text1"/>
                <w:sz w:val="20"/>
              </w:rPr>
              <w:t>:</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Implementing the Socio-Ecosystem Connectivity Approach to Conserve and Sustainable Use Biodiversity in the Caribbean Region of Colombia</w:t>
            </w:r>
            <w:r w:rsidRPr="00DB315A">
              <w:rPr>
                <w:rFonts w:asciiTheme="majorHAnsi" w:hAnsiTheme="majorHAnsi"/>
                <w:color w:val="000000" w:themeColor="text1"/>
                <w:sz w:val="20"/>
              </w:rPr>
              <w:t xml:space="preserve"> (GEF ID 5288)</w:t>
            </w:r>
            <w:r w:rsidRPr="00E2793E">
              <w:rPr>
                <w:rFonts w:asciiTheme="majorHAnsi" w:eastAsia="PMingLiU" w:hAnsiTheme="majorHAnsi"/>
                <w:sz w:val="20"/>
                <w:szCs w:val="20"/>
              </w:rPr>
              <w:t>. Also known</w:t>
            </w:r>
            <w:r w:rsidRPr="00D643B5">
              <w:rPr>
                <w:rFonts w:asciiTheme="majorHAnsi" w:eastAsia="PMingLiU" w:hAnsiTheme="majorHAnsi"/>
                <w:sz w:val="20"/>
                <w:szCs w:val="20"/>
              </w:rPr>
              <w:t xml:space="preserve"> as the Bio-Caribbean Connection, its objective is to implement a strategy of socio-ecosystem connectivity, which includes inter-institutional articulation, territorial planning, social participation with an intercultural vision, </w:t>
            </w:r>
            <w:proofErr w:type="gramStart"/>
            <w:r w:rsidRPr="00D643B5">
              <w:rPr>
                <w:rFonts w:asciiTheme="majorHAnsi" w:eastAsia="PMingLiU" w:hAnsiTheme="majorHAnsi"/>
                <w:sz w:val="20"/>
                <w:szCs w:val="20"/>
              </w:rPr>
              <w:t>the</w:t>
            </w:r>
            <w:proofErr w:type="gramEnd"/>
            <w:r w:rsidRPr="00D643B5">
              <w:rPr>
                <w:rFonts w:asciiTheme="majorHAnsi" w:eastAsia="PMingLiU" w:hAnsiTheme="majorHAnsi"/>
                <w:sz w:val="20"/>
                <w:szCs w:val="20"/>
              </w:rPr>
              <w:t xml:space="preserve"> effective management of existing protected areas (PAs), the creation of new PAs, and the promotion of sustainable production models. This project is being executed in association with MADS, MADR, SIRAP Caribe, PNN, CARs (CVS, CARDIQUE, CODECHOCO, CORPOURABA, and </w:t>
            </w:r>
            <w:r w:rsidRPr="00D643B5">
              <w:rPr>
                <w:rFonts w:asciiTheme="majorHAnsi" w:eastAsia="PMingLiU" w:hAnsiTheme="majorHAnsi"/>
                <w:sz w:val="20"/>
                <w:szCs w:val="20"/>
              </w:rPr>
              <w:lastRenderedPageBreak/>
              <w:t xml:space="preserve">CARSUCRE), and government departments. </w:t>
            </w:r>
            <w:r w:rsidRPr="00DB315A">
              <w:rPr>
                <w:rFonts w:asciiTheme="majorHAnsi" w:eastAsia="PMingLiU" w:hAnsiTheme="majorHAnsi"/>
                <w:sz w:val="20"/>
                <w:szCs w:val="20"/>
                <w:lang w:val="en-GB"/>
              </w:rPr>
              <w:t xml:space="preserve">This Project </w:t>
            </w:r>
            <w:r w:rsidRPr="00DB315A">
              <w:rPr>
                <w:rFonts w:asciiTheme="majorHAnsi" w:hAnsiTheme="majorHAnsi"/>
                <w:sz w:val="20"/>
              </w:rPr>
              <w:t>covers one of the proposed MUCBs (</w:t>
            </w:r>
            <w:proofErr w:type="spellStart"/>
            <w:r w:rsidRPr="00DB315A">
              <w:rPr>
                <w:rFonts w:asciiTheme="majorHAnsi" w:hAnsiTheme="majorHAnsi"/>
                <w:sz w:val="20"/>
              </w:rPr>
              <w:t>Katios</w:t>
            </w:r>
            <w:r w:rsidRPr="00D643B5">
              <w:rPr>
                <w:rFonts w:asciiTheme="majorHAnsi" w:eastAsia="PMingLiU" w:hAnsiTheme="majorHAnsi"/>
                <w:sz w:val="20"/>
                <w:szCs w:val="20"/>
              </w:rPr>
              <w:t>-</w:t>
            </w:r>
            <w:r w:rsidRPr="00DB315A">
              <w:rPr>
                <w:rFonts w:asciiTheme="majorHAnsi" w:hAnsiTheme="majorHAnsi"/>
                <w:sz w:val="20"/>
              </w:rPr>
              <w:t>Caoba</w:t>
            </w:r>
            <w:proofErr w:type="spellEnd"/>
            <w:r w:rsidRPr="00DB315A">
              <w:rPr>
                <w:rFonts w:asciiTheme="majorHAnsi" w:hAnsiTheme="majorHAnsi"/>
                <w:sz w:val="20"/>
              </w:rPr>
              <w:t>).</w:t>
            </w:r>
            <w:r w:rsidRPr="00D643B5">
              <w:rPr>
                <w:rFonts w:asciiTheme="majorHAnsi" w:eastAsia="PMingLiU" w:hAnsiTheme="majorHAnsi"/>
                <w:sz w:val="20"/>
                <w:szCs w:val="20"/>
              </w:rPr>
              <w:t xml:space="preserve"> </w:t>
            </w:r>
          </w:p>
          <w:p w14:paraId="6542525D" w14:textId="3BD14F1E"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lang w:val="es-CR"/>
              </w:rPr>
              <w:t xml:space="preserve">b) </w:t>
            </w:r>
            <w:proofErr w:type="spellStart"/>
            <w:r w:rsidRPr="00DB315A">
              <w:rPr>
                <w:rFonts w:asciiTheme="majorHAnsi" w:hAnsiTheme="majorHAnsi"/>
                <w:b/>
                <w:i/>
                <w:sz w:val="20"/>
                <w:lang w:val="es-CR"/>
              </w:rPr>
              <w:t>Forestería</w:t>
            </w:r>
            <w:proofErr w:type="spellEnd"/>
            <w:r w:rsidRPr="00DB315A">
              <w:rPr>
                <w:rFonts w:asciiTheme="majorHAnsi" w:hAnsiTheme="majorHAnsi"/>
                <w:b/>
                <w:i/>
                <w:sz w:val="20"/>
                <w:lang w:val="es-CR"/>
              </w:rPr>
              <w:t xml:space="preserve"> comunitaria, un modelo que le apuesta a la defensa de los bosques</w:t>
            </w:r>
            <w:r w:rsidRPr="00D643B5">
              <w:rPr>
                <w:rFonts w:asciiTheme="majorHAnsi" w:eastAsia="PMingLiU" w:hAnsiTheme="majorHAnsi"/>
                <w:sz w:val="20"/>
                <w:szCs w:val="20"/>
                <w:lang w:val="es-CR"/>
              </w:rPr>
              <w:t xml:space="preserve">. </w:t>
            </w:r>
            <w:r w:rsidRPr="00D643B5">
              <w:rPr>
                <w:rFonts w:asciiTheme="majorHAnsi" w:eastAsia="PMingLiU" w:hAnsiTheme="majorHAnsi"/>
                <w:sz w:val="20"/>
                <w:szCs w:val="20"/>
              </w:rPr>
              <w:t xml:space="preserve">This initiative – jointly implemented </w:t>
            </w:r>
            <w:r w:rsidRPr="00D643B5">
              <w:rPr>
                <w:rFonts w:asciiTheme="majorHAnsi" w:eastAsia="PMingLiU" w:hAnsiTheme="majorHAnsi" w:cstheme="majorBidi"/>
                <w:sz w:val="20"/>
                <w:szCs w:val="20"/>
              </w:rPr>
              <w:t xml:space="preserve">by </w:t>
            </w:r>
            <w:r w:rsidRPr="00DB315A">
              <w:rPr>
                <w:rFonts w:asciiTheme="majorHAnsi" w:hAnsiTheme="majorHAnsi"/>
                <w:sz w:val="20"/>
              </w:rPr>
              <w:t xml:space="preserve">the </w:t>
            </w:r>
            <w:r w:rsidRPr="00D643B5">
              <w:rPr>
                <w:rFonts w:asciiTheme="majorHAnsi" w:hAnsiTheme="majorHAnsi" w:cstheme="majorBidi"/>
                <w:sz w:val="20"/>
                <w:szCs w:val="20"/>
              </w:rPr>
              <w:t>Colombian</w:t>
            </w:r>
            <w:r w:rsidRPr="00DB315A">
              <w:rPr>
                <w:rFonts w:asciiTheme="majorHAnsi" w:hAnsiTheme="majorHAnsi" w:cstheme="majorBidi"/>
                <w:sz w:val="20"/>
                <w:szCs w:val="20"/>
                <w:shd w:val="clear" w:color="auto" w:fill="FFFFFF"/>
              </w:rPr>
              <w:t xml:space="preserve"> Ministry of Environment and Sustainable Development</w:t>
            </w:r>
            <w:proofErr w:type="gramStart"/>
            <w:r w:rsidRPr="00DB315A">
              <w:rPr>
                <w:rFonts w:asciiTheme="majorHAnsi" w:hAnsiTheme="majorHAnsi" w:cstheme="majorBidi"/>
                <w:sz w:val="20"/>
                <w:szCs w:val="20"/>
                <w:shd w:val="clear" w:color="auto" w:fill="FFFFFF"/>
              </w:rPr>
              <w:t> </w:t>
            </w:r>
            <w:r w:rsidRPr="00DB315A">
              <w:rPr>
                <w:rFonts w:asciiTheme="majorHAnsi" w:hAnsiTheme="majorHAnsi"/>
                <w:sz w:val="20"/>
              </w:rPr>
              <w:t xml:space="preserve"> </w:t>
            </w:r>
            <w:r w:rsidRPr="00D643B5">
              <w:rPr>
                <w:rFonts w:asciiTheme="majorHAnsi" w:eastAsia="PMingLiU" w:hAnsiTheme="majorHAnsi" w:cstheme="majorBidi"/>
                <w:sz w:val="20"/>
                <w:szCs w:val="20"/>
              </w:rPr>
              <w:t>and</w:t>
            </w:r>
            <w:proofErr w:type="gramEnd"/>
            <w:r w:rsidRPr="00D643B5">
              <w:rPr>
                <w:rFonts w:asciiTheme="majorHAnsi" w:eastAsia="PMingLiU" w:hAnsiTheme="majorHAnsi" w:cstheme="majorBidi"/>
                <w:sz w:val="20"/>
                <w:szCs w:val="20"/>
              </w:rPr>
              <w:t xml:space="preserve"> </w:t>
            </w:r>
            <w:r w:rsidRPr="00DB315A">
              <w:rPr>
                <w:rFonts w:asciiTheme="majorHAnsi" w:hAnsiTheme="majorHAnsi"/>
                <w:sz w:val="20"/>
              </w:rPr>
              <w:t xml:space="preserve"> the European Union</w:t>
            </w:r>
            <w:r w:rsidRPr="00D643B5">
              <w:rPr>
                <w:rFonts w:asciiTheme="majorHAnsi" w:eastAsia="PMingLiU" w:hAnsiTheme="majorHAnsi" w:cstheme="majorBidi"/>
                <w:sz w:val="20"/>
                <w:szCs w:val="20"/>
              </w:rPr>
              <w:t xml:space="preserve"> – </w:t>
            </w:r>
            <w:r w:rsidRPr="00DB315A">
              <w:rPr>
                <w:rFonts w:asciiTheme="majorHAnsi" w:hAnsiTheme="majorHAnsi"/>
                <w:sz w:val="20"/>
              </w:rPr>
              <w:t xml:space="preserve">is part of </w:t>
            </w:r>
            <w:r w:rsidRPr="00DB315A">
              <w:rPr>
                <w:rFonts w:asciiTheme="majorHAnsi" w:eastAsia="PMingLiU" w:hAnsiTheme="majorHAnsi" w:cstheme="majorBidi"/>
                <w:sz w:val="20"/>
                <w:szCs w:val="20"/>
              </w:rPr>
              <w:t xml:space="preserve">the </w:t>
            </w:r>
            <w:r w:rsidRPr="00DB315A">
              <w:rPr>
                <w:rFonts w:asciiTheme="majorHAnsi" w:hAnsiTheme="majorHAnsi"/>
                <w:sz w:val="20"/>
              </w:rPr>
              <w:t>national strategy to manage the country's forests</w:t>
            </w:r>
            <w:r w:rsidRPr="00D643B5">
              <w:rPr>
                <w:rFonts w:asciiTheme="majorHAnsi" w:eastAsia="PMingLiU" w:hAnsiTheme="majorHAnsi"/>
                <w:sz w:val="20"/>
                <w:szCs w:val="20"/>
              </w:rPr>
              <w:t xml:space="preserve"> and counteract deforestation. Community forestry provides people with a viable economic alternative: it helps conserve forests, improves the livelihoods of local communities, reduces deforestation, promotes the conservation of ecosystems, and strengthens local social capital.</w:t>
            </w:r>
          </w:p>
          <w:p w14:paraId="3C5E9CFE" w14:textId="035E016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c) </w:t>
            </w:r>
            <w:r w:rsidRPr="00DB315A">
              <w:rPr>
                <w:rFonts w:asciiTheme="majorHAnsi" w:eastAsia="PMingLiU" w:hAnsiTheme="majorHAnsi"/>
                <w:b/>
                <w:bCs/>
                <w:color w:val="000000" w:themeColor="text1"/>
                <w:sz w:val="20"/>
                <w:szCs w:val="20"/>
              </w:rPr>
              <w:t>The</w:t>
            </w:r>
            <w:r w:rsidRPr="00DB315A">
              <w:rPr>
                <w:rFonts w:asciiTheme="majorHAnsi" w:hAnsiTheme="majorHAnsi"/>
                <w:b/>
                <w:color w:val="000000" w:themeColor="text1"/>
                <w:sz w:val="20"/>
              </w:rPr>
              <w:t xml:space="preserve"> Rural Development Agency (ADR/MADR) – FAO Alliance</w:t>
            </w:r>
            <w:r w:rsidRPr="00D643B5">
              <w:rPr>
                <w:rFonts w:asciiTheme="majorHAnsi" w:eastAsia="PMingLiU" w:hAnsiTheme="majorHAnsi"/>
                <w:sz w:val="20"/>
                <w:szCs w:val="20"/>
              </w:rPr>
              <w:t>. This strategy focuses on building the capacities of professionals, technicians, and extension officers in ten departments (including Chocó, Risara</w:t>
            </w:r>
            <w:r w:rsidRPr="00DB315A">
              <w:rPr>
                <w:rFonts w:asciiTheme="majorHAnsi" w:eastAsia="PMingLiU" w:hAnsiTheme="majorHAnsi"/>
                <w:sz w:val="20"/>
                <w:szCs w:val="20"/>
              </w:rPr>
              <w:t>ld</w:t>
            </w:r>
            <w:r w:rsidRPr="00D643B5">
              <w:rPr>
                <w:rFonts w:asciiTheme="majorHAnsi" w:eastAsia="PMingLiU" w:hAnsiTheme="majorHAnsi"/>
                <w:sz w:val="20"/>
                <w:szCs w:val="20"/>
              </w:rPr>
              <w:t xml:space="preserve">a, Cauca, Valle del Cauca, and Nariño), all of which are covered under the project proposed herein. 10 </w:t>
            </w:r>
            <w:r w:rsidR="00E2793E">
              <w:rPr>
                <w:rFonts w:asciiTheme="majorHAnsi" w:eastAsia="PMingLiU" w:hAnsiTheme="majorHAnsi"/>
                <w:sz w:val="20"/>
                <w:szCs w:val="20"/>
              </w:rPr>
              <w:t xml:space="preserve">Colombian </w:t>
            </w:r>
            <w:r w:rsidRPr="00D643B5">
              <w:rPr>
                <w:rFonts w:asciiTheme="majorHAnsi" w:eastAsia="PMingLiU" w:hAnsiTheme="majorHAnsi"/>
                <w:sz w:val="20"/>
                <w:szCs w:val="20"/>
              </w:rPr>
              <w:t>departments are responsible for designing, implementing, or developing Integral Projects for Agricultural and Rural Development (PIDAR).</w:t>
            </w:r>
          </w:p>
          <w:p w14:paraId="14B982A2" w14:textId="42996064" w:rsidR="00A070C0" w:rsidRPr="00D643B5" w:rsidRDefault="00A070C0" w:rsidP="00A070C0">
            <w:pPr>
              <w:spacing w:after="120" w:line="240" w:lineRule="auto"/>
              <w:jc w:val="both"/>
              <w:rPr>
                <w:rFonts w:asciiTheme="majorHAnsi" w:eastAsia="PMingLiU" w:hAnsiTheme="majorHAnsi"/>
                <w:sz w:val="20"/>
                <w:szCs w:val="20"/>
              </w:rPr>
            </w:pPr>
            <w:r w:rsidRPr="00DB315A">
              <w:rPr>
                <w:rFonts w:asciiTheme="majorHAnsi" w:hAnsiTheme="majorHAnsi"/>
                <w:b/>
                <w:sz w:val="20"/>
              </w:rPr>
              <w:t>UNIDO</w:t>
            </w:r>
            <w:r w:rsidRPr="00D643B5">
              <w:rPr>
                <w:rFonts w:asciiTheme="majorHAnsi" w:eastAsia="PMingLiU" w:hAnsiTheme="majorHAnsi"/>
                <w:sz w:val="20"/>
                <w:szCs w:val="20"/>
              </w:rPr>
              <w:t xml:space="preserve"> has been promoting the implementation of sustainable production alternatives that meet environmental and quality standards. For example, cleaner, small-scale gold extraction technologies were introduced in the Colombian Pacific region – in </w:t>
            </w:r>
            <w:r w:rsidRPr="00E2793E">
              <w:rPr>
                <w:rFonts w:asciiTheme="majorHAnsi" w:eastAsia="PMingLiU" w:hAnsiTheme="majorHAnsi"/>
                <w:sz w:val="20"/>
                <w:szCs w:val="20"/>
              </w:rPr>
              <w:t xml:space="preserve">the department of Chocó and Antioquia (Rio San Juan) – </w:t>
            </w:r>
            <w:r w:rsidRPr="00DB315A">
              <w:rPr>
                <w:rFonts w:asciiTheme="majorHAnsi" w:eastAsia="PMingLiU" w:hAnsiTheme="majorHAnsi"/>
                <w:sz w:val="20"/>
                <w:szCs w:val="20"/>
              </w:rPr>
              <w:t>through</w:t>
            </w:r>
            <w:r w:rsidRPr="00E2793E">
              <w:rPr>
                <w:rFonts w:asciiTheme="majorHAnsi" w:eastAsia="PMingLiU" w:hAnsiTheme="majorHAnsi"/>
                <w:sz w:val="20"/>
                <w:szCs w:val="20"/>
              </w:rPr>
              <w:t xml:space="preserve"> UNIDO’s</w:t>
            </w:r>
            <w:r w:rsidRPr="00D643B5">
              <w:rPr>
                <w:rFonts w:asciiTheme="majorHAnsi" w:eastAsia="PMingLiU" w:hAnsiTheme="majorHAnsi"/>
                <w:sz w:val="20"/>
                <w:szCs w:val="20"/>
              </w:rPr>
              <w:t xml:space="preserve"> Global Mercury-2 Project (GMP-2). </w:t>
            </w:r>
          </w:p>
          <w:p w14:paraId="2BD549D5" w14:textId="09C0AE9D"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In addition, UNIDO is promoting the development of export consortia for the agro-industry and for natural cosmetics through the project "Development of Export Consortia in the Valle del Cauca Region of Colombia in the agro-industry and cosmetic sectors.” To further boost the natural cosmetics and agro-industry sectors’ competitiveness and presence on the international market, a partnership has been formed with the Korea International Cooperation Agency (KOICA), and Colombia's Ministry of Commerce, Industry, and Tourism (MINCIT). This partnership is also aimed at improving employment possibilities for local people.</w:t>
            </w:r>
          </w:p>
          <w:p w14:paraId="307E4712" w14:textId="61995EC3"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eight consortia supported through the project are related to the cosmetics and food sectors, which use biodiversity-derived products, such as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Additionally, through the   implementation of the Safe+ Program, UNIDO actively promotes the increased competitiveness of Colombian natural ingredients from biodiversity in the Pacific region. The Safe+ </w:t>
            </w:r>
            <w:proofErr w:type="gramStart"/>
            <w:r w:rsidRPr="00D643B5">
              <w:rPr>
                <w:rFonts w:asciiTheme="majorHAnsi" w:eastAsia="PMingLiU" w:hAnsiTheme="majorHAnsi"/>
                <w:sz w:val="20"/>
                <w:szCs w:val="20"/>
              </w:rPr>
              <w:t>Program  also</w:t>
            </w:r>
            <w:proofErr w:type="gramEnd"/>
            <w:r w:rsidRPr="00D643B5">
              <w:rPr>
                <w:rFonts w:asciiTheme="majorHAnsi" w:eastAsia="PMingLiU" w:hAnsiTheme="majorHAnsi"/>
                <w:sz w:val="20"/>
                <w:szCs w:val="20"/>
              </w:rPr>
              <w:t xml:space="preserve"> ensures the fulfilment of technical and quality requirements for export: increasing local companies’ access to international markets, testing laboratories, calibration laboratories, inspection organizations, certification organizations, suppliers of reference materials, and proficiency testing providers. By providing technical support to the value chain of natural ingredients, the </w:t>
            </w:r>
            <w:r w:rsidRPr="00D643B5">
              <w:rPr>
                <w:rFonts w:asciiTheme="majorHAnsi" w:eastAsia="PMingLiU" w:hAnsiTheme="majorHAnsi"/>
                <w:sz w:val="20"/>
                <w:szCs w:val="20"/>
              </w:rPr>
              <w:lastRenderedPageBreak/>
              <w:t>country’s quality infrastructure is reinforced, and the entire national quality system is strengthened for the cosmetic sector</w:t>
            </w:r>
            <w:r w:rsidRPr="00DB315A">
              <w:rPr>
                <w:rFonts w:asciiTheme="majorHAnsi" w:eastAsia="PMingLiU" w:hAnsiTheme="majorHAnsi"/>
                <w:sz w:val="20"/>
                <w:szCs w:val="20"/>
                <w:highlight w:val="yellow"/>
              </w:rPr>
              <w:t>.</w:t>
            </w:r>
          </w:p>
          <w:p w14:paraId="0602CB70" w14:textId="5BD637A0" w:rsidR="00A070C0" w:rsidRPr="00D643B5" w:rsidRDefault="00A070C0" w:rsidP="00A070C0">
            <w:pPr>
              <w:pStyle w:val="Default"/>
              <w:spacing w:after="120"/>
              <w:jc w:val="both"/>
              <w:rPr>
                <w:rFonts w:asciiTheme="majorHAnsi" w:eastAsia="PMingLiU" w:hAnsiTheme="majorHAnsi" w:cs="Times New Roman"/>
                <w:b/>
                <w:smallCaps/>
                <w:color w:val="auto"/>
                <w:sz w:val="20"/>
                <w:szCs w:val="20"/>
                <w:lang w:val="en-US"/>
              </w:rPr>
            </w:pPr>
            <w:r w:rsidRPr="00D643B5">
              <w:rPr>
                <w:rFonts w:asciiTheme="majorHAnsi" w:eastAsia="PMingLiU" w:hAnsiTheme="majorHAnsi" w:cs="Times New Roman"/>
                <w:color w:val="auto"/>
                <w:sz w:val="20"/>
                <w:szCs w:val="20"/>
                <w:lang w:val="en-US"/>
              </w:rPr>
              <w:t xml:space="preserve">With UNIDO’s support for the aforementioned sectors, key stakeholders can be identified, with whom market alliances can be developed for the biodiversity-derived products supported through the project. The management and support processes carried out by UNIDO in the region have been developed in coordination with the MADS (office of international affairs), municipal and departmental governments, IIAP, and CODECHOCO. All of these programmes are executed from the UNIDO office, located in the city of Cali (department of Valle del Cauca), allowing coverage of the entire Colombian Pacific region. </w:t>
            </w:r>
          </w:p>
        </w:tc>
        <w:tc>
          <w:tcPr>
            <w:tcW w:w="870" w:type="pct"/>
          </w:tcPr>
          <w:p w14:paraId="34434641" w14:textId="781F335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w:t>
            </w:r>
            <w:proofErr w:type="gramStart"/>
            <w:r w:rsidRPr="00D643B5">
              <w:rPr>
                <w:rFonts w:asciiTheme="majorHAnsi" w:eastAsia="Times New Roman" w:hAnsiTheme="majorHAnsi"/>
                <w:sz w:val="20"/>
                <w:szCs w:val="20"/>
              </w:rPr>
              <w:t>,  Section</w:t>
            </w:r>
            <w:proofErr w:type="gramEnd"/>
            <w:r w:rsidRPr="00D643B5">
              <w:rPr>
                <w:rFonts w:asciiTheme="majorHAnsi" w:eastAsia="Times New Roman" w:hAnsiTheme="majorHAnsi"/>
                <w:sz w:val="20"/>
                <w:szCs w:val="20"/>
              </w:rPr>
              <w:t xml:space="preserve"> 3. Implementation and Management Arrangements</w:t>
            </w:r>
          </w:p>
        </w:tc>
      </w:tr>
      <w:tr w:rsidR="00DB315A" w:rsidRPr="00D643B5" w14:paraId="1D735E8C" w14:textId="77777777" w:rsidTr="00E2793E">
        <w:trPr>
          <w:trHeight w:val="890"/>
        </w:trPr>
        <w:tc>
          <w:tcPr>
            <w:tcW w:w="1573" w:type="pct"/>
          </w:tcPr>
          <w:p w14:paraId="38573AAB"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We would like to see a more robust gender analysis conducted prior to final approval and more information on the innovative approaches to forestry management, </w:t>
            </w:r>
            <w:proofErr w:type="spellStart"/>
            <w:r w:rsidRPr="00D643B5">
              <w:rPr>
                <w:rFonts w:asciiTheme="majorHAnsi" w:eastAsia="Times New Roman" w:hAnsiTheme="majorHAnsi"/>
                <w:sz w:val="20"/>
                <w:szCs w:val="20"/>
              </w:rPr>
              <w:t>biotrade</w:t>
            </w:r>
            <w:proofErr w:type="spellEnd"/>
            <w:r w:rsidRPr="00D643B5">
              <w:rPr>
                <w:rFonts w:asciiTheme="majorHAnsi" w:eastAsia="Times New Roman" w:hAnsiTheme="majorHAnsi"/>
                <w:sz w:val="20"/>
                <w:szCs w:val="20"/>
              </w:rPr>
              <w:t xml:space="preserve"> and productive practices.</w:t>
            </w:r>
          </w:p>
        </w:tc>
        <w:tc>
          <w:tcPr>
            <w:tcW w:w="2557" w:type="pct"/>
          </w:tcPr>
          <w:p w14:paraId="0572916F" w14:textId="2BA63138" w:rsidR="00A070C0" w:rsidRPr="00D643B5" w:rsidRDefault="00A070C0" w:rsidP="00A070C0">
            <w:pPr>
              <w:spacing w:after="120" w:line="240" w:lineRule="auto"/>
              <w:jc w:val="both"/>
              <w:rPr>
                <w:rFonts w:asciiTheme="majorHAnsi" w:hAnsiTheme="majorHAnsi"/>
                <w:sz w:val="20"/>
                <w:szCs w:val="20"/>
              </w:rPr>
            </w:pPr>
            <w:r w:rsidRPr="00D643B5">
              <w:rPr>
                <w:rFonts w:asciiTheme="majorHAnsi" w:hAnsiTheme="majorHAnsi"/>
                <w:sz w:val="20"/>
                <w:szCs w:val="20"/>
              </w:rPr>
              <w:t>The project includes a Gender Analysis and Gender Action Plan, both of which were developed during the PPG. In addition, the project’s results framework includes gender-sensitive indicators. Please refer to Section</w:t>
            </w:r>
            <w:r w:rsidRPr="00D643B5">
              <w:rPr>
                <w:rFonts w:asciiTheme="majorHAnsi" w:hAnsiTheme="majorHAnsi"/>
              </w:rPr>
              <w:t xml:space="preserve"> </w:t>
            </w:r>
            <w:r w:rsidRPr="00D643B5">
              <w:rPr>
                <w:rFonts w:asciiTheme="majorHAnsi" w:hAnsiTheme="majorHAnsi"/>
                <w:sz w:val="20"/>
                <w:szCs w:val="20"/>
              </w:rPr>
              <w:t>A.4, Gender Equality and Women's Empowerment, of this CEO Endorsement Request for details.</w:t>
            </w:r>
          </w:p>
          <w:p w14:paraId="1742049A" w14:textId="1D055A24" w:rsidR="00A070C0" w:rsidRPr="00D643B5" w:rsidRDefault="00A070C0" w:rsidP="00A070C0">
            <w:pPr>
              <w:spacing w:after="120" w:line="240" w:lineRule="auto"/>
              <w:jc w:val="both"/>
              <w:rPr>
                <w:rFonts w:asciiTheme="majorHAnsi" w:hAnsiTheme="majorHAnsi"/>
                <w:sz w:val="20"/>
                <w:szCs w:val="20"/>
              </w:rPr>
            </w:pPr>
            <w:r w:rsidRPr="00D643B5">
              <w:rPr>
                <w:rFonts w:asciiTheme="majorHAnsi" w:hAnsiTheme="majorHAnsi"/>
                <w:sz w:val="20"/>
                <w:szCs w:val="20"/>
              </w:rPr>
              <w:t>Forestry management plans will be designed for each MUCB, considering supply needs. Surveys will be conducted, and participatory workshops will be held to construct a baseline of the current status of the families participating in SFM initiatives, in terms of income and characteristics of forestry production. Baseline information will be used in the development of sustainable production, considering the following: a) design of agroforestry arrangements, including the use of landscape management tools (forestry elements that constitute or improve habitat and increase functional connectivity); b) land-use planning; c) identification of technological needs and inclusion of the traditional knowledge of black and indigenous peoples; d) biodiversity conservation and SFM agreements; and e) design of field schools adapted to the context and culture of each MUCB, including a gender and ethnic approach. Training will be delivered as a basic component of the capacity strengthening process for SFM.</w:t>
            </w:r>
          </w:p>
          <w:p w14:paraId="5AB7410A" w14:textId="77777777" w:rsidR="00A070C0" w:rsidRPr="00DB315A" w:rsidRDefault="00A070C0" w:rsidP="00A070C0">
            <w:pPr>
              <w:spacing w:after="12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Information regarding </w:t>
            </w:r>
            <w:proofErr w:type="spellStart"/>
            <w:r w:rsidRPr="00D643B5">
              <w:rPr>
                <w:rFonts w:asciiTheme="majorHAnsi" w:hAnsiTheme="majorHAnsi"/>
                <w:sz w:val="20"/>
                <w:szCs w:val="20"/>
              </w:rPr>
              <w:t>biotrade</w:t>
            </w:r>
            <w:proofErr w:type="spellEnd"/>
            <w:r w:rsidRPr="00D643B5">
              <w:rPr>
                <w:rFonts w:asciiTheme="majorHAnsi" w:hAnsiTheme="majorHAnsi"/>
                <w:sz w:val="20"/>
                <w:szCs w:val="20"/>
              </w:rPr>
              <w:t xml:space="preserve"> and production practices is included in the response to the previous STAP Comment 1, and in the response to Germany Comment 1 found below. Also, more detailed information is included in the description of activities related to project Component 3 (Outputs 3.2.1 and 3.2.2).</w:t>
            </w:r>
          </w:p>
        </w:tc>
        <w:tc>
          <w:tcPr>
            <w:tcW w:w="870" w:type="pct"/>
          </w:tcPr>
          <w:p w14:paraId="43470635"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A.4. Gender Equality and Women's Empowerment</w:t>
            </w:r>
          </w:p>
          <w:p w14:paraId="16C5F679" w14:textId="11242C8A"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FAO-GEF Project Document, 1.3 </w:t>
            </w:r>
            <w:r w:rsidRPr="00DB315A">
              <w:rPr>
                <w:rFonts w:asciiTheme="majorHAnsi" w:eastAsiaTheme="minorHAnsi" w:hAnsiTheme="majorHAnsi"/>
                <w:i/>
                <w:sz w:val="20"/>
              </w:rPr>
              <w:t>The GEF Alternative,</w:t>
            </w:r>
            <w:r w:rsidRPr="00D643B5">
              <w:rPr>
                <w:rFonts w:asciiTheme="majorHAnsi" w:eastAsia="Times New Roman" w:hAnsiTheme="majorHAnsi"/>
                <w:sz w:val="20"/>
                <w:szCs w:val="20"/>
              </w:rPr>
              <w:t xml:space="preserve"> Component 3.</w:t>
            </w:r>
          </w:p>
          <w:p w14:paraId="438D43EB" w14:textId="745E6D31" w:rsidR="00A070C0" w:rsidRPr="00D643B5" w:rsidRDefault="00A070C0" w:rsidP="00450BE7">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hAnsiTheme="majorHAnsi"/>
                <w:sz w:val="20"/>
                <w:szCs w:val="20"/>
              </w:rPr>
              <w:t xml:space="preserve">FAO-GEF Project Document, Appendix </w:t>
            </w:r>
            <w:r w:rsidR="00E2793E">
              <w:rPr>
                <w:rFonts w:asciiTheme="majorHAnsi" w:hAnsiTheme="majorHAnsi"/>
                <w:sz w:val="20"/>
                <w:szCs w:val="20"/>
              </w:rPr>
              <w:t>1</w:t>
            </w:r>
            <w:r w:rsidR="00767608">
              <w:rPr>
                <w:rFonts w:asciiTheme="majorHAnsi" w:hAnsiTheme="majorHAnsi"/>
                <w:sz w:val="20"/>
                <w:szCs w:val="20"/>
              </w:rPr>
              <w:t>3</w:t>
            </w:r>
            <w:r w:rsidRPr="00D643B5">
              <w:rPr>
                <w:rFonts w:asciiTheme="majorHAnsi" w:hAnsiTheme="majorHAnsi"/>
                <w:sz w:val="20"/>
                <w:szCs w:val="20"/>
              </w:rPr>
              <w:t xml:space="preserve">  </w:t>
            </w:r>
          </w:p>
        </w:tc>
      </w:tr>
      <w:tr w:rsidR="00E2793E" w:rsidRPr="00D643B5" w14:paraId="4CA6D154" w14:textId="77777777" w:rsidTr="00E2793E">
        <w:trPr>
          <w:trHeight w:val="326"/>
        </w:trPr>
        <w:tc>
          <w:tcPr>
            <w:tcW w:w="5000" w:type="pct"/>
            <w:gridSpan w:val="3"/>
            <w:shd w:val="clear" w:color="auto" w:fill="D9D9D9" w:themeFill="background1" w:themeFillShade="D9"/>
          </w:tcPr>
          <w:p w14:paraId="0AFAA55F" w14:textId="23531FC2" w:rsidR="00E2793E" w:rsidRPr="00E2793E" w:rsidRDefault="00E2793E" w:rsidP="00A070C0">
            <w:pPr>
              <w:autoSpaceDE w:val="0"/>
              <w:autoSpaceDN w:val="0"/>
              <w:adjustRightInd w:val="0"/>
              <w:spacing w:after="120" w:line="240" w:lineRule="auto"/>
              <w:rPr>
                <w:rFonts w:asciiTheme="majorHAnsi" w:eastAsia="Times New Roman" w:hAnsiTheme="majorHAnsi"/>
                <w:b/>
                <w:sz w:val="20"/>
                <w:szCs w:val="20"/>
              </w:rPr>
            </w:pPr>
            <w:r w:rsidRPr="00E2793E">
              <w:rPr>
                <w:rFonts w:asciiTheme="majorHAnsi" w:eastAsia="Times New Roman" w:hAnsiTheme="majorHAnsi"/>
                <w:b/>
                <w:sz w:val="20"/>
                <w:szCs w:val="20"/>
              </w:rPr>
              <w:t xml:space="preserve">Germany’s comments </w:t>
            </w:r>
          </w:p>
        </w:tc>
      </w:tr>
      <w:tr w:rsidR="00DB315A" w:rsidRPr="00D643B5" w14:paraId="1B9AB5B5" w14:textId="77777777" w:rsidTr="00E2793E">
        <w:trPr>
          <w:trHeight w:val="1970"/>
        </w:trPr>
        <w:tc>
          <w:tcPr>
            <w:tcW w:w="1573" w:type="pct"/>
          </w:tcPr>
          <w:p w14:paraId="752D962E" w14:textId="67FD41CF"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The full proposal should clearly identify the challenges of fulfilling basic parameters (such as production in sufficient quantity and quality) prior to discussing the import substitution of foreign products.</w:t>
            </w:r>
          </w:p>
          <w:p w14:paraId="70E76010"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c>
          <w:tcPr>
            <w:tcW w:w="2557" w:type="pct"/>
          </w:tcPr>
          <w:p w14:paraId="775D41AA" w14:textId="494A4D9C"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Support for biodiversity products and services (Component 3) focuses mainly on regional and national markets. Being without a stable supply of quality local products, the country is a net importer of natural ingredients. To ensure production capacity, the project takes two key elements into account: </w:t>
            </w:r>
          </w:p>
          <w:p w14:paraId="4FAD20B3" w14:textId="4DC5A7EC"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1) The focus will be on products that have crops grown in the project prioritized areas (MUCBs), and for which there is sufficient technical information and expertise – in terms of crop production, use, and transformation.</w:t>
            </w:r>
          </w:p>
          <w:p w14:paraId="3FCC5C4D" w14:textId="026B0F8C"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2) Technical support will be provided for sustainable production systems covering 10 000 hectares, and a raw </w:t>
            </w:r>
            <w:r w:rsidRPr="00D643B5">
              <w:rPr>
                <w:rFonts w:asciiTheme="majorHAnsi" w:eastAsia="PMingLiU" w:hAnsiTheme="majorHAnsi"/>
                <w:sz w:val="20"/>
                <w:szCs w:val="20"/>
              </w:rPr>
              <w:lastRenderedPageBreak/>
              <w:t>material supply plan will be developed to ensure the availability of raw material for the value-</w:t>
            </w:r>
            <w:proofErr w:type="gramStart"/>
            <w:r w:rsidRPr="00D643B5">
              <w:rPr>
                <w:rFonts w:asciiTheme="majorHAnsi" w:eastAsia="PMingLiU" w:hAnsiTheme="majorHAnsi"/>
                <w:sz w:val="20"/>
                <w:szCs w:val="20"/>
              </w:rPr>
              <w:t>added  units</w:t>
            </w:r>
            <w:proofErr w:type="gramEnd"/>
            <w:r w:rsidRPr="00D643B5">
              <w:rPr>
                <w:rFonts w:asciiTheme="majorHAnsi" w:eastAsia="PMingLiU" w:hAnsiTheme="majorHAnsi"/>
                <w:sz w:val="20"/>
                <w:szCs w:val="20"/>
              </w:rPr>
              <w:t xml:space="preserve">. </w:t>
            </w:r>
          </w:p>
          <w:p w14:paraId="1DFDD7AE" w14:textId="3A4CEF4C"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To ensure quality, the project will provide permanent technical support to the value-added units and will develop product improvement plans to comply with market quality requirements. UNIDO has extensive experience in this regard, which has been developed through the implementation of the aforementioned Safe+ Program and Export Consortia projects. Also, during the PPG phase, UNIDO consulted with more than ten national companies, which develop products from Colombian natural ingredients, mainly in the cosmetic and food sectors. These companies recommended focusing on the products that have potential for establishing commercial agreements, and can be supplied in the required quantities and with the market quality requirements. These recommendations were taken into account during the selection process of biodiversity-derived products to be supported by the project; they will also be considered in the development of production and marketing plans for each product. </w:t>
            </w:r>
          </w:p>
        </w:tc>
        <w:tc>
          <w:tcPr>
            <w:tcW w:w="870" w:type="pct"/>
          </w:tcPr>
          <w:p w14:paraId="2E4802A8" w14:textId="6D0CB6FB"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 1.3 The GEF Alternative, Component 3.</w:t>
            </w:r>
          </w:p>
        </w:tc>
      </w:tr>
      <w:tr w:rsidR="00DB315A" w:rsidRPr="00D643B5" w14:paraId="55872B28" w14:textId="77777777" w:rsidTr="00E2793E">
        <w:trPr>
          <w:trHeight w:val="63"/>
        </w:trPr>
        <w:tc>
          <w:tcPr>
            <w:tcW w:w="1573" w:type="pct"/>
          </w:tcPr>
          <w:p w14:paraId="1939AFF5" w14:textId="32018135" w:rsidR="00A070C0" w:rsidRPr="00D643B5" w:rsidRDefault="00E2793E" w:rsidP="00A070C0">
            <w:pPr>
              <w:autoSpaceDE w:val="0"/>
              <w:autoSpaceDN w:val="0"/>
              <w:adjustRightInd w:val="0"/>
              <w:spacing w:after="120" w:line="240" w:lineRule="auto"/>
              <w:rPr>
                <w:rFonts w:asciiTheme="majorHAnsi" w:eastAsia="Times New Roman" w:hAnsiTheme="majorHAnsi"/>
                <w:sz w:val="20"/>
                <w:szCs w:val="20"/>
              </w:rPr>
            </w:pPr>
            <w:r>
              <w:rPr>
                <w:rFonts w:asciiTheme="majorHAnsi" w:eastAsia="Times New Roman" w:hAnsiTheme="majorHAnsi"/>
                <w:sz w:val="20"/>
                <w:szCs w:val="20"/>
              </w:rPr>
              <w:t>Indicators of project C</w:t>
            </w:r>
            <w:r w:rsidR="00A070C0" w:rsidRPr="00D643B5">
              <w:rPr>
                <w:rFonts w:asciiTheme="majorHAnsi" w:eastAsia="Times New Roman" w:hAnsiTheme="majorHAnsi"/>
                <w:sz w:val="20"/>
                <w:szCs w:val="20"/>
              </w:rPr>
              <w:t xml:space="preserve">omponent 1 (Institutional strengthening to support the mainstreaming of biodiversity conservation and sustainable use in the Pacific region of Colombia) should have a stronger focus on </w:t>
            </w:r>
            <w:proofErr w:type="gramStart"/>
            <w:r w:rsidR="00A070C0" w:rsidRPr="00D643B5">
              <w:rPr>
                <w:rFonts w:asciiTheme="majorHAnsi" w:eastAsia="Times New Roman" w:hAnsiTheme="majorHAnsi"/>
                <w:sz w:val="20"/>
                <w:szCs w:val="20"/>
              </w:rPr>
              <w:t>results, that</w:t>
            </w:r>
            <w:proofErr w:type="gramEnd"/>
            <w:r w:rsidR="00A070C0" w:rsidRPr="00D643B5">
              <w:rPr>
                <w:rFonts w:asciiTheme="majorHAnsi" w:eastAsia="Times New Roman" w:hAnsiTheme="majorHAnsi"/>
                <w:sz w:val="20"/>
                <w:szCs w:val="20"/>
              </w:rPr>
              <w:t xml:space="preserve"> is on implementation and monitoring of plans rather than on the planning itself. While first approaches are described under outcome 1.2., Germany suggests that these should become a primary focus of component 1 in the final project proposal.</w:t>
            </w:r>
          </w:p>
        </w:tc>
        <w:tc>
          <w:tcPr>
            <w:tcW w:w="2557" w:type="pct"/>
          </w:tcPr>
          <w:p w14:paraId="551FFD41" w14:textId="454E01DE"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Component 1 will focus on addressing the existing barriers that prevent the harmonization of government instruments for territorial planning and environmental management with the instruments developed by black and indigenous peoples. These barriers are mainly due to different land-use perspectives (production, environmental, sociocultural and rural perspectives)</w:t>
            </w:r>
            <w:proofErr w:type="gramStart"/>
            <w:r w:rsidRPr="00D643B5">
              <w:rPr>
                <w:rFonts w:asciiTheme="majorHAnsi" w:eastAsia="Times New Roman" w:hAnsiTheme="majorHAnsi"/>
                <w:sz w:val="20"/>
                <w:szCs w:val="20"/>
              </w:rPr>
              <w:t>;  therefore</w:t>
            </w:r>
            <w:proofErr w:type="gramEnd"/>
            <w:r w:rsidRPr="00D643B5">
              <w:rPr>
                <w:rFonts w:asciiTheme="majorHAnsi" w:eastAsia="Times New Roman" w:hAnsiTheme="majorHAnsi"/>
                <w:sz w:val="20"/>
                <w:szCs w:val="20"/>
              </w:rPr>
              <w:t xml:space="preserve">, measures need to be taken to safeguard cultural and biological diversity, as well as ecosystem services. </w:t>
            </w:r>
          </w:p>
          <w:p w14:paraId="474389BE" w14:textId="19087ED4"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Component 1 also focuses on strengthening the capacities of key stakeholders at the local level – such as SIRAP Pacific, CARs, and local communities – so that they may better implement and monitor the enhanced instruments for territorial planning and environmental management. This enabling environment will be conducive to directly reducing current and potential pressures from competing and forest-degrading land uses in at least </w:t>
            </w:r>
            <w:r w:rsidR="00D5665A">
              <w:rPr>
                <w:rFonts w:asciiTheme="majorHAnsi" w:eastAsia="Times New Roman" w:hAnsiTheme="majorHAnsi"/>
                <w:sz w:val="20"/>
                <w:szCs w:val="20"/>
              </w:rPr>
              <w:t>1,061,655</w:t>
            </w:r>
            <w:r w:rsidRPr="00D643B5">
              <w:rPr>
                <w:rFonts w:asciiTheme="majorHAnsi" w:eastAsia="Times New Roman" w:hAnsiTheme="majorHAnsi"/>
                <w:sz w:val="20"/>
                <w:szCs w:val="20"/>
              </w:rPr>
              <w:t xml:space="preserve"> hectares within PAs, and to the improved management of  210 193 hectares outside the PAs – in areas which are of strategic importance for biodiversity conservation. </w:t>
            </w:r>
          </w:p>
          <w:p w14:paraId="050823C8" w14:textId="77777777"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Components 2 and 3 include the guidelines for the application of the instruments for territorial planning and environmental management in five prioritized landscapes – MUCBs – in the Colombian Pacific region.</w:t>
            </w:r>
          </w:p>
          <w:p w14:paraId="24515665" w14:textId="365BF6EE" w:rsidR="00A070C0" w:rsidRPr="00DB315A" w:rsidRDefault="00A070C0" w:rsidP="00DB315A">
            <w:pPr>
              <w:autoSpaceDE w:val="0"/>
              <w:autoSpaceDN w:val="0"/>
              <w:adjustRightInd w:val="0"/>
              <w:spacing w:after="120" w:line="240" w:lineRule="auto"/>
              <w:jc w:val="both"/>
              <w:rPr>
                <w:rFonts w:asciiTheme="majorHAnsi" w:hAnsiTheme="majorHAnsi"/>
                <w:sz w:val="20"/>
              </w:rPr>
            </w:pPr>
          </w:p>
        </w:tc>
        <w:tc>
          <w:tcPr>
            <w:tcW w:w="870" w:type="pct"/>
          </w:tcPr>
          <w:p w14:paraId="5F6C370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Part I: Project Information, B. Project Description Summary</w:t>
            </w:r>
          </w:p>
        </w:tc>
      </w:tr>
      <w:tr w:rsidR="00DB315A" w:rsidRPr="00D643B5" w14:paraId="00F7FB80" w14:textId="77777777" w:rsidTr="00E2793E">
        <w:trPr>
          <w:trHeight w:val="2240"/>
        </w:trPr>
        <w:tc>
          <w:tcPr>
            <w:tcW w:w="1573" w:type="pct"/>
          </w:tcPr>
          <w:p w14:paraId="3D8F78CB" w14:textId="2A51C543"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With regard to the partners outlined in the PIF, the institutional post-conflict architecture has only recently been adjusted and a coordinating authority has been put in place with the Alta </w:t>
            </w:r>
            <w:proofErr w:type="spellStart"/>
            <w:r w:rsidRPr="00D643B5">
              <w:rPr>
                <w:rFonts w:asciiTheme="majorHAnsi" w:eastAsia="Times New Roman" w:hAnsiTheme="majorHAnsi"/>
                <w:sz w:val="20"/>
                <w:szCs w:val="20"/>
              </w:rPr>
              <w:t>Consejeria</w:t>
            </w:r>
            <w:proofErr w:type="spellEnd"/>
            <w:r w:rsidRPr="00D643B5">
              <w:rPr>
                <w:rFonts w:asciiTheme="majorHAnsi" w:eastAsia="Times New Roman" w:hAnsiTheme="majorHAnsi"/>
                <w:sz w:val="20"/>
                <w:szCs w:val="20"/>
              </w:rPr>
              <w:t xml:space="preserve"> para el </w:t>
            </w:r>
            <w:proofErr w:type="spellStart"/>
            <w:r w:rsidRPr="00D643B5">
              <w:rPr>
                <w:rFonts w:asciiTheme="majorHAnsi" w:eastAsia="Times New Roman" w:hAnsiTheme="majorHAnsi"/>
                <w:sz w:val="20"/>
                <w:szCs w:val="20"/>
              </w:rPr>
              <w:t>Posconflicto</w:t>
            </w:r>
            <w:proofErr w:type="spellEnd"/>
            <w:r w:rsidRPr="00D643B5">
              <w:rPr>
                <w:rFonts w:asciiTheme="majorHAnsi" w:eastAsia="Times New Roman" w:hAnsiTheme="majorHAnsi"/>
                <w:sz w:val="20"/>
                <w:szCs w:val="20"/>
              </w:rPr>
              <w:t xml:space="preserve">, Derechos </w:t>
            </w:r>
            <w:proofErr w:type="spellStart"/>
            <w:r w:rsidRPr="00D643B5">
              <w:rPr>
                <w:rFonts w:asciiTheme="majorHAnsi" w:eastAsia="Times New Roman" w:hAnsiTheme="majorHAnsi"/>
                <w:sz w:val="20"/>
                <w:szCs w:val="20"/>
              </w:rPr>
              <w:t>Humanos</w:t>
            </w:r>
            <w:proofErr w:type="spellEnd"/>
            <w:r w:rsidRPr="00D643B5">
              <w:rPr>
                <w:rFonts w:asciiTheme="majorHAnsi" w:eastAsia="Times New Roman" w:hAnsiTheme="majorHAnsi"/>
                <w:sz w:val="20"/>
                <w:szCs w:val="20"/>
              </w:rPr>
              <w:t xml:space="preserve"> y </w:t>
            </w:r>
            <w:proofErr w:type="spellStart"/>
            <w:r w:rsidRPr="00D643B5">
              <w:rPr>
                <w:rFonts w:asciiTheme="majorHAnsi" w:eastAsia="Times New Roman" w:hAnsiTheme="majorHAnsi"/>
                <w:sz w:val="20"/>
                <w:szCs w:val="20"/>
              </w:rPr>
              <w:t>Seguridad</w:t>
            </w:r>
            <w:proofErr w:type="spellEnd"/>
            <w:r w:rsidRPr="00D643B5">
              <w:rPr>
                <w:rFonts w:asciiTheme="majorHAnsi" w:eastAsia="Times New Roman" w:hAnsiTheme="majorHAnsi"/>
                <w:sz w:val="20"/>
                <w:szCs w:val="20"/>
              </w:rPr>
              <w:t xml:space="preserve"> – ACP. The Institute for Rural Development (</w:t>
            </w:r>
            <w:proofErr w:type="spellStart"/>
            <w:r w:rsidRPr="00D643B5">
              <w:rPr>
                <w:rFonts w:asciiTheme="majorHAnsi" w:eastAsia="Times New Roman" w:hAnsiTheme="majorHAnsi"/>
                <w:sz w:val="20"/>
                <w:szCs w:val="20"/>
              </w:rPr>
              <w:t>Instituto</w:t>
            </w:r>
            <w:proofErr w:type="spell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sz w:val="20"/>
                <w:szCs w:val="20"/>
              </w:rPr>
              <w:lastRenderedPageBreak/>
              <w:t>Colombiano</w:t>
            </w:r>
            <w:proofErr w:type="spellEnd"/>
            <w:r w:rsidRPr="00D643B5">
              <w:rPr>
                <w:rFonts w:asciiTheme="majorHAnsi" w:eastAsia="Times New Roman" w:hAnsiTheme="majorHAnsi"/>
                <w:sz w:val="20"/>
                <w:szCs w:val="20"/>
              </w:rPr>
              <w:t xml:space="preserve"> de </w:t>
            </w:r>
            <w:proofErr w:type="spellStart"/>
            <w:r w:rsidRPr="00D643B5">
              <w:rPr>
                <w:rFonts w:asciiTheme="majorHAnsi" w:eastAsia="Times New Roman" w:hAnsiTheme="majorHAnsi"/>
                <w:sz w:val="20"/>
                <w:szCs w:val="20"/>
              </w:rPr>
              <w:t>Desarrollo</w:t>
            </w:r>
            <w:proofErr w:type="spellEnd"/>
            <w:r w:rsidRPr="00D643B5">
              <w:rPr>
                <w:rFonts w:asciiTheme="majorHAnsi" w:eastAsia="Times New Roman" w:hAnsiTheme="majorHAnsi"/>
                <w:sz w:val="20"/>
                <w:szCs w:val="20"/>
              </w:rPr>
              <w:t xml:space="preserve"> Rural – INCODER), a subordinate agency of the Ministry of Agriculture has been dissolved and three new national entities have been created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Tierra – ANT,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w:t>
            </w:r>
            <w:proofErr w:type="spellStart"/>
            <w:r w:rsidRPr="00D643B5">
              <w:rPr>
                <w:rFonts w:asciiTheme="majorHAnsi" w:eastAsia="Times New Roman" w:hAnsiTheme="majorHAnsi"/>
                <w:sz w:val="20"/>
                <w:szCs w:val="20"/>
              </w:rPr>
              <w:t>Desarrollo</w:t>
            </w:r>
            <w:proofErr w:type="spellEnd"/>
            <w:r w:rsidRPr="00D643B5">
              <w:rPr>
                <w:rFonts w:asciiTheme="majorHAnsi" w:eastAsia="Times New Roman" w:hAnsiTheme="majorHAnsi"/>
                <w:sz w:val="20"/>
                <w:szCs w:val="20"/>
              </w:rPr>
              <w:t xml:space="preserve"> Rural – ADR,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w:t>
            </w:r>
            <w:proofErr w:type="spellStart"/>
            <w:r w:rsidRPr="00D643B5">
              <w:rPr>
                <w:rFonts w:asciiTheme="majorHAnsi" w:eastAsia="Times New Roman" w:hAnsiTheme="majorHAnsi"/>
                <w:sz w:val="20"/>
                <w:szCs w:val="20"/>
              </w:rPr>
              <w:t>Renovación</w:t>
            </w:r>
            <w:proofErr w:type="spellEnd"/>
            <w:r w:rsidRPr="00D643B5">
              <w:rPr>
                <w:rFonts w:asciiTheme="majorHAnsi" w:eastAsia="Times New Roman" w:hAnsiTheme="majorHAnsi"/>
                <w:sz w:val="20"/>
                <w:szCs w:val="20"/>
              </w:rPr>
              <w:t xml:space="preserve"> del </w:t>
            </w:r>
            <w:proofErr w:type="spellStart"/>
            <w:r w:rsidRPr="00D643B5">
              <w:rPr>
                <w:rFonts w:asciiTheme="majorHAnsi" w:eastAsia="Times New Roman" w:hAnsiTheme="majorHAnsi"/>
                <w:sz w:val="20"/>
                <w:szCs w:val="20"/>
              </w:rPr>
              <w:t>Territorio</w:t>
            </w:r>
            <w:proofErr w:type="spellEnd"/>
            <w:r w:rsidRPr="00D643B5">
              <w:rPr>
                <w:rFonts w:asciiTheme="majorHAnsi" w:eastAsia="Times New Roman" w:hAnsiTheme="majorHAnsi"/>
                <w:sz w:val="20"/>
                <w:szCs w:val="20"/>
              </w:rPr>
              <w:t xml:space="preserve"> – ART). Additionally a High Commission for </w:t>
            </w:r>
            <w:proofErr w:type="spellStart"/>
            <w:r w:rsidRPr="00D643B5">
              <w:rPr>
                <w:rFonts w:asciiTheme="majorHAnsi" w:eastAsia="Times New Roman" w:hAnsiTheme="majorHAnsi"/>
                <w:sz w:val="20"/>
                <w:szCs w:val="20"/>
              </w:rPr>
              <w:t>Landuse</w:t>
            </w:r>
            <w:proofErr w:type="spellEnd"/>
            <w:r w:rsidRPr="00D643B5">
              <w:rPr>
                <w:rFonts w:asciiTheme="majorHAnsi" w:eastAsia="Times New Roman" w:hAnsiTheme="majorHAnsi"/>
                <w:sz w:val="20"/>
                <w:szCs w:val="20"/>
              </w:rPr>
              <w:t>- Planning has been established (</w:t>
            </w:r>
            <w:proofErr w:type="spellStart"/>
            <w:r w:rsidRPr="00D643B5">
              <w:rPr>
                <w:rFonts w:asciiTheme="majorHAnsi" w:eastAsia="Times New Roman" w:hAnsiTheme="majorHAnsi"/>
                <w:sz w:val="20"/>
                <w:szCs w:val="20"/>
              </w:rPr>
              <w:t>Consejo</w:t>
            </w:r>
            <w:proofErr w:type="spellEnd"/>
            <w:r w:rsidRPr="00D643B5">
              <w:rPr>
                <w:rFonts w:asciiTheme="majorHAnsi" w:eastAsia="Times New Roman" w:hAnsiTheme="majorHAnsi"/>
                <w:sz w:val="20"/>
                <w:szCs w:val="20"/>
              </w:rPr>
              <w:t xml:space="preserve"> superior del </w:t>
            </w:r>
            <w:proofErr w:type="spellStart"/>
            <w:r w:rsidRPr="00D643B5">
              <w:rPr>
                <w:rFonts w:asciiTheme="majorHAnsi" w:eastAsia="Times New Roman" w:hAnsiTheme="majorHAnsi"/>
                <w:sz w:val="20"/>
                <w:szCs w:val="20"/>
              </w:rPr>
              <w:t>orden</w:t>
            </w:r>
            <w:proofErr w:type="spellEnd"/>
            <w:r w:rsidRPr="00D643B5">
              <w:rPr>
                <w:rFonts w:asciiTheme="majorHAnsi" w:eastAsia="Times New Roman" w:hAnsiTheme="majorHAnsi"/>
                <w:sz w:val="20"/>
                <w:szCs w:val="20"/>
              </w:rPr>
              <w:t xml:space="preserve"> del </w:t>
            </w:r>
            <w:proofErr w:type="spellStart"/>
            <w:r w:rsidRPr="00D643B5">
              <w:rPr>
                <w:rFonts w:asciiTheme="majorHAnsi" w:eastAsia="Times New Roman" w:hAnsiTheme="majorHAnsi"/>
                <w:sz w:val="20"/>
                <w:szCs w:val="20"/>
              </w:rPr>
              <w:t>suelo</w:t>
            </w:r>
            <w:proofErr w:type="spellEnd"/>
            <w:r w:rsidRPr="00D643B5">
              <w:rPr>
                <w:rFonts w:asciiTheme="majorHAnsi" w:eastAsia="Times New Roman" w:hAnsiTheme="majorHAnsi"/>
                <w:sz w:val="20"/>
                <w:szCs w:val="20"/>
              </w:rPr>
              <w:t xml:space="preserve"> rural). The exact assignment of responsibilities between these and already existing institutions is still under discussion. These </w:t>
            </w:r>
            <w:proofErr w:type="spellStart"/>
            <w:r w:rsidRPr="00D643B5">
              <w:rPr>
                <w:rFonts w:asciiTheme="majorHAnsi" w:eastAsia="Times New Roman" w:hAnsiTheme="majorHAnsi"/>
                <w:sz w:val="20"/>
                <w:szCs w:val="20"/>
              </w:rPr>
              <w:t>imponderabilities</w:t>
            </w:r>
            <w:proofErr w:type="spellEnd"/>
            <w:r w:rsidRPr="00D643B5">
              <w:rPr>
                <w:rFonts w:asciiTheme="majorHAnsi" w:eastAsia="Times New Roman" w:hAnsiTheme="majorHAnsi"/>
                <w:sz w:val="20"/>
                <w:szCs w:val="20"/>
              </w:rPr>
              <w:t xml:space="preserve"> should be considered within the risks.</w:t>
            </w:r>
          </w:p>
        </w:tc>
        <w:tc>
          <w:tcPr>
            <w:tcW w:w="2557" w:type="pct"/>
          </w:tcPr>
          <w:p w14:paraId="4419E6BA" w14:textId="174A4784"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As suggested, the newly defined institutional post-conflict structure, roles and responsibilities constitute a project risk. However, the institutional post-conflict structure has been operational since 2017, and the roles of key agencies have been defined, including the following: </w:t>
            </w:r>
          </w:p>
          <w:p w14:paraId="30B54563"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3533BC4F"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a) </w:t>
            </w:r>
            <w:r w:rsidRPr="00D643B5">
              <w:rPr>
                <w:rFonts w:asciiTheme="majorHAnsi" w:eastAsia="Times New Roman" w:hAnsiTheme="majorHAnsi"/>
                <w:i/>
                <w:sz w:val="20"/>
                <w:szCs w:val="20"/>
              </w:rPr>
              <w:t xml:space="preserve">Alta </w:t>
            </w:r>
            <w:proofErr w:type="spellStart"/>
            <w:r w:rsidRPr="00D643B5">
              <w:rPr>
                <w:rFonts w:asciiTheme="majorHAnsi" w:eastAsia="Times New Roman" w:hAnsiTheme="majorHAnsi"/>
                <w:i/>
                <w:sz w:val="20"/>
                <w:szCs w:val="20"/>
              </w:rPr>
              <w:t>Consejeria</w:t>
            </w:r>
            <w:proofErr w:type="spellEnd"/>
            <w:r w:rsidRPr="00D643B5">
              <w:rPr>
                <w:rFonts w:asciiTheme="majorHAnsi" w:eastAsia="Times New Roman" w:hAnsiTheme="majorHAnsi"/>
                <w:i/>
                <w:sz w:val="20"/>
                <w:szCs w:val="20"/>
              </w:rPr>
              <w:t xml:space="preserve"> para el </w:t>
            </w:r>
            <w:proofErr w:type="spellStart"/>
            <w:r w:rsidRPr="00D643B5">
              <w:rPr>
                <w:rFonts w:asciiTheme="majorHAnsi" w:eastAsia="Times New Roman" w:hAnsiTheme="majorHAnsi"/>
                <w:i/>
                <w:sz w:val="20"/>
                <w:szCs w:val="20"/>
              </w:rPr>
              <w:t>Posconflicto</w:t>
            </w:r>
            <w:proofErr w:type="spellEnd"/>
            <w:r w:rsidRPr="00D643B5">
              <w:rPr>
                <w:rFonts w:asciiTheme="majorHAnsi" w:eastAsia="Times New Roman" w:hAnsiTheme="majorHAnsi"/>
                <w:i/>
                <w:sz w:val="20"/>
                <w:szCs w:val="20"/>
              </w:rPr>
              <w:t>,</w:t>
            </w:r>
            <w:r w:rsidRPr="00D643B5">
              <w:rPr>
                <w:rFonts w:asciiTheme="majorHAnsi" w:eastAsia="Times New Roman" w:hAnsiTheme="majorHAnsi"/>
                <w:sz w:val="20"/>
                <w:szCs w:val="20"/>
              </w:rPr>
              <w:t xml:space="preserve"> which includes four main units: </w:t>
            </w:r>
          </w:p>
          <w:p w14:paraId="1CCBF845" w14:textId="17A64742"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rPr>
            </w:pPr>
            <w:proofErr w:type="spellStart"/>
            <w:r w:rsidRPr="00DB315A">
              <w:rPr>
                <w:rFonts w:asciiTheme="majorHAnsi" w:hAnsiTheme="majorHAnsi"/>
                <w:i/>
                <w:sz w:val="20"/>
              </w:rPr>
              <w:t>Dirección</w:t>
            </w:r>
            <w:proofErr w:type="spellEnd"/>
            <w:r w:rsidRPr="00DB315A">
              <w:rPr>
                <w:rFonts w:asciiTheme="majorHAnsi" w:hAnsiTheme="majorHAnsi"/>
                <w:i/>
                <w:sz w:val="20"/>
              </w:rPr>
              <w:t xml:space="preserve"> para el </w:t>
            </w:r>
            <w:proofErr w:type="spellStart"/>
            <w:r w:rsidRPr="00DB315A">
              <w:rPr>
                <w:rFonts w:asciiTheme="majorHAnsi" w:hAnsiTheme="majorHAnsi"/>
                <w:i/>
                <w:sz w:val="20"/>
              </w:rPr>
              <w:t>Posconflicto</w:t>
            </w:r>
            <w:proofErr w:type="spellEnd"/>
            <w:r w:rsidRPr="00D643B5">
              <w:rPr>
                <w:rFonts w:asciiTheme="majorHAnsi" w:eastAsia="Times New Roman" w:hAnsiTheme="majorHAnsi"/>
                <w:i/>
                <w:sz w:val="20"/>
                <w:szCs w:val="20"/>
              </w:rPr>
              <w:t>;</w:t>
            </w:r>
          </w:p>
          <w:p w14:paraId="5800332D" w14:textId="0C63FDFC"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lang w:val="es-419"/>
              </w:rPr>
            </w:pPr>
            <w:r w:rsidRPr="00DB315A">
              <w:rPr>
                <w:rFonts w:asciiTheme="majorHAnsi" w:hAnsiTheme="majorHAnsi"/>
                <w:i/>
                <w:sz w:val="20"/>
                <w:lang w:val="es-419"/>
              </w:rPr>
              <w:lastRenderedPageBreak/>
              <w:t>Dirección para la Acción Integral contra Minas Antipersonal - Descontamina Colombia</w:t>
            </w:r>
            <w:r w:rsidRPr="00DB315A">
              <w:rPr>
                <w:rFonts w:asciiTheme="majorHAnsi" w:eastAsia="Times New Roman" w:hAnsiTheme="majorHAnsi"/>
                <w:i/>
                <w:sz w:val="20"/>
                <w:szCs w:val="20"/>
                <w:lang w:val="es-419"/>
              </w:rPr>
              <w:t xml:space="preserve">; </w:t>
            </w:r>
          </w:p>
          <w:p w14:paraId="1AB82376" w14:textId="472CD0D0"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lang w:val="es-419"/>
              </w:rPr>
            </w:pPr>
            <w:r w:rsidRPr="00DB315A">
              <w:rPr>
                <w:rFonts w:asciiTheme="majorHAnsi" w:hAnsiTheme="majorHAnsi"/>
                <w:i/>
                <w:sz w:val="20"/>
                <w:lang w:val="es-419"/>
              </w:rPr>
              <w:t>Dirección para la Sustitución de Cultivos Ilícito</w:t>
            </w:r>
            <w:r w:rsidRPr="00D643B5">
              <w:rPr>
                <w:rFonts w:asciiTheme="majorHAnsi" w:eastAsia="Times New Roman" w:hAnsiTheme="majorHAnsi"/>
                <w:i/>
                <w:sz w:val="20"/>
                <w:szCs w:val="20"/>
                <w:lang w:val="es-419"/>
              </w:rPr>
              <w:t>;</w:t>
            </w:r>
            <w:r w:rsidRPr="00DB315A">
              <w:rPr>
                <w:rFonts w:asciiTheme="majorHAnsi" w:eastAsia="Times New Roman" w:hAnsiTheme="majorHAnsi"/>
                <w:i/>
                <w:sz w:val="20"/>
                <w:szCs w:val="20"/>
                <w:lang w:val="es-419"/>
              </w:rPr>
              <w:t xml:space="preserve"> a</w:t>
            </w:r>
            <w:r w:rsidRPr="00D643B5">
              <w:rPr>
                <w:rFonts w:asciiTheme="majorHAnsi" w:eastAsia="Times New Roman" w:hAnsiTheme="majorHAnsi"/>
                <w:i/>
                <w:sz w:val="20"/>
                <w:szCs w:val="20"/>
                <w:lang w:val="es-419"/>
              </w:rPr>
              <w:t>nd</w:t>
            </w:r>
          </w:p>
          <w:p w14:paraId="25351EBD" w14:textId="591821D1"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sz w:val="20"/>
                <w:szCs w:val="20"/>
                <w:lang w:val="es-419"/>
              </w:rPr>
            </w:pPr>
            <w:r w:rsidRPr="00DB315A">
              <w:rPr>
                <w:rFonts w:asciiTheme="majorHAnsi" w:hAnsiTheme="majorHAnsi"/>
                <w:i/>
                <w:sz w:val="20"/>
                <w:lang w:val="es-419"/>
              </w:rPr>
              <w:t>Dirección de Inversión Privada para el Posconflicto</w:t>
            </w:r>
            <w:r w:rsidRPr="00DB315A">
              <w:rPr>
                <w:rFonts w:asciiTheme="majorHAnsi" w:eastAsia="Times New Roman" w:hAnsiTheme="majorHAnsi"/>
                <w:sz w:val="20"/>
                <w:szCs w:val="20"/>
                <w:lang w:val="es-419"/>
              </w:rPr>
              <w:t xml:space="preserve">. </w:t>
            </w:r>
          </w:p>
          <w:p w14:paraId="01E90D55" w14:textId="77777777" w:rsidR="00A070C0" w:rsidRPr="00DB315A" w:rsidRDefault="00A070C0" w:rsidP="00DB315A">
            <w:pPr>
              <w:autoSpaceDE w:val="0"/>
              <w:autoSpaceDN w:val="0"/>
              <w:adjustRightInd w:val="0"/>
              <w:spacing w:after="0" w:line="240" w:lineRule="auto"/>
              <w:jc w:val="both"/>
              <w:rPr>
                <w:rFonts w:asciiTheme="majorHAnsi" w:eastAsia="Times New Roman" w:hAnsiTheme="majorHAnsi"/>
                <w:sz w:val="20"/>
                <w:szCs w:val="20"/>
                <w:lang w:val="es-419"/>
              </w:rPr>
            </w:pPr>
          </w:p>
          <w:p w14:paraId="64B13318" w14:textId="6FBDCCA5"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roofErr w:type="gramStart"/>
            <w:r w:rsidRPr="00D643B5">
              <w:rPr>
                <w:rFonts w:asciiTheme="majorHAnsi" w:eastAsia="Times New Roman" w:hAnsiTheme="majorHAnsi"/>
                <w:sz w:val="20"/>
                <w:szCs w:val="20"/>
              </w:rPr>
              <w:t>b</w:t>
            </w:r>
            <w:proofErr w:type="gram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i/>
                <w:sz w:val="20"/>
                <w:szCs w:val="20"/>
              </w:rPr>
              <w:t>Patrimonio</w:t>
            </w:r>
            <w:proofErr w:type="spellEnd"/>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Autónomo</w:t>
            </w:r>
            <w:proofErr w:type="spellEnd"/>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Fondo</w:t>
            </w:r>
            <w:proofErr w:type="spellEnd"/>
            <w:r w:rsidRPr="00D643B5">
              <w:rPr>
                <w:rFonts w:asciiTheme="majorHAnsi" w:eastAsia="Times New Roman" w:hAnsiTheme="majorHAnsi"/>
                <w:i/>
                <w:sz w:val="20"/>
                <w:szCs w:val="20"/>
              </w:rPr>
              <w:t xml:space="preserve"> Colombia en Paz PA-FCP</w:t>
            </w:r>
            <w:r w:rsidRPr="00D643B5">
              <w:rPr>
                <w:rFonts w:asciiTheme="majorHAnsi" w:eastAsia="Times New Roman" w:hAnsiTheme="majorHAnsi"/>
                <w:sz w:val="20"/>
                <w:szCs w:val="20"/>
              </w:rPr>
              <w:t>, through which the financial resources for the implementation of the Peace Agreement will be made available.</w:t>
            </w:r>
          </w:p>
          <w:p w14:paraId="7D0208EB"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521D111D" w14:textId="4BF50AC8"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In relation to the rural agricultural sector, the following have been established: </w:t>
            </w:r>
          </w:p>
          <w:p w14:paraId="4026552F"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199EC923" w14:textId="7208871F" w:rsidR="00A070C0" w:rsidRPr="00DB315A"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Development Programs</w:t>
            </w:r>
            <w:r w:rsidR="00E2793E">
              <w:rPr>
                <w:rFonts w:asciiTheme="majorHAnsi" w:hAnsiTheme="majorHAnsi"/>
                <w:sz w:val="20"/>
              </w:rPr>
              <w:t xml:space="preserve"> with Territorial Approach</w:t>
            </w:r>
            <w:r w:rsidRPr="00DB315A">
              <w:rPr>
                <w:rFonts w:asciiTheme="majorHAnsi" w:hAnsiTheme="majorHAnsi"/>
                <w:sz w:val="20"/>
              </w:rPr>
              <w:t xml:space="preserve"> (PDETs</w:t>
            </w:r>
            <w:r w:rsidRPr="00DB315A">
              <w:rPr>
                <w:rFonts w:asciiTheme="majorHAnsi" w:eastAsia="Times New Roman" w:hAnsiTheme="majorHAnsi"/>
                <w:sz w:val="20"/>
                <w:szCs w:val="20"/>
              </w:rPr>
              <w:t>)</w:t>
            </w:r>
            <w:r w:rsidRPr="00D643B5">
              <w:rPr>
                <w:rFonts w:asciiTheme="majorHAnsi" w:eastAsia="Times New Roman" w:hAnsiTheme="majorHAnsi"/>
                <w:sz w:val="20"/>
                <w:szCs w:val="20"/>
              </w:rPr>
              <w:t>,</w:t>
            </w:r>
            <w:r w:rsidRPr="00DB315A">
              <w:rPr>
                <w:rFonts w:asciiTheme="majorHAnsi" w:hAnsiTheme="majorHAnsi"/>
                <w:sz w:val="20"/>
              </w:rPr>
              <w:t xml:space="preserve"> with the objective of transforming the structure of rural areas through an equal relationship between cities </w:t>
            </w:r>
            <w:r w:rsidRPr="00D643B5">
              <w:rPr>
                <w:rFonts w:asciiTheme="majorHAnsi" w:eastAsia="Times New Roman" w:hAnsiTheme="majorHAnsi"/>
                <w:sz w:val="20"/>
                <w:szCs w:val="20"/>
              </w:rPr>
              <w:t xml:space="preserve">and the areas </w:t>
            </w:r>
            <w:r w:rsidRPr="00DB315A">
              <w:rPr>
                <w:rFonts w:asciiTheme="majorHAnsi" w:hAnsiTheme="majorHAnsi"/>
                <w:sz w:val="20"/>
              </w:rPr>
              <w:t>where the PDETs will be implemented</w:t>
            </w:r>
            <w:r w:rsidRPr="00D643B5">
              <w:rPr>
                <w:rFonts w:asciiTheme="majorHAnsi" w:eastAsia="Times New Roman" w:hAnsiTheme="majorHAnsi"/>
                <w:sz w:val="20"/>
                <w:szCs w:val="20"/>
              </w:rPr>
              <w:t>.</w:t>
            </w:r>
          </w:p>
          <w:p w14:paraId="7B970E1E" w14:textId="698F94DF" w:rsidR="00A070C0" w:rsidRPr="00D643B5"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Tierras</w:t>
            </w:r>
            <w:proofErr w:type="spellEnd"/>
            <w:r w:rsidRPr="00DB315A">
              <w:rPr>
                <w:rFonts w:asciiTheme="majorHAnsi" w:hAnsiTheme="majorHAnsi"/>
                <w:sz w:val="20"/>
              </w:rPr>
              <w:t xml:space="preserve"> (ANT), which will be charged with the titling of lands and unoccupied lands to producers and rural families</w:t>
            </w:r>
            <w:r w:rsidRPr="00D643B5">
              <w:rPr>
                <w:rFonts w:asciiTheme="majorHAnsi" w:eastAsia="Times New Roman" w:hAnsiTheme="majorHAnsi"/>
                <w:sz w:val="20"/>
                <w:szCs w:val="20"/>
              </w:rPr>
              <w:t>.</w:t>
            </w:r>
          </w:p>
          <w:p w14:paraId="6D057CE5" w14:textId="0FF59AB2" w:rsidR="00A070C0" w:rsidRPr="00D643B5"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 xml:space="preserve"> </w:t>
            </w: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Renovación</w:t>
            </w:r>
            <w:proofErr w:type="spellEnd"/>
            <w:r w:rsidRPr="00DB315A">
              <w:rPr>
                <w:rFonts w:asciiTheme="majorHAnsi" w:hAnsiTheme="majorHAnsi"/>
                <w:i/>
                <w:sz w:val="20"/>
              </w:rPr>
              <w:t xml:space="preserve"> </w:t>
            </w:r>
            <w:proofErr w:type="gramStart"/>
            <w:r w:rsidRPr="00DB315A">
              <w:rPr>
                <w:rFonts w:asciiTheme="majorHAnsi" w:hAnsiTheme="majorHAnsi"/>
                <w:i/>
                <w:sz w:val="20"/>
              </w:rPr>
              <w:t>del</w:t>
            </w:r>
            <w:proofErr w:type="gramEnd"/>
            <w:r w:rsidRPr="00DB315A">
              <w:rPr>
                <w:rFonts w:asciiTheme="majorHAnsi" w:hAnsiTheme="majorHAnsi"/>
                <w:i/>
                <w:sz w:val="20"/>
              </w:rPr>
              <w:t xml:space="preserve"> </w:t>
            </w:r>
            <w:proofErr w:type="spellStart"/>
            <w:r w:rsidRPr="00DB315A">
              <w:rPr>
                <w:rFonts w:asciiTheme="majorHAnsi" w:hAnsiTheme="majorHAnsi"/>
                <w:i/>
                <w:sz w:val="20"/>
              </w:rPr>
              <w:t>Territorio</w:t>
            </w:r>
            <w:proofErr w:type="spellEnd"/>
            <w:r w:rsidRPr="00DB315A">
              <w:rPr>
                <w:rFonts w:asciiTheme="majorHAnsi" w:hAnsiTheme="majorHAnsi"/>
                <w:sz w:val="20"/>
              </w:rPr>
              <w:t xml:space="preserve"> (ART), which is charged with assisting the development of the so-called "post-conflict municipalities</w:t>
            </w:r>
            <w:r w:rsidRPr="00DB315A">
              <w:rPr>
                <w:rFonts w:asciiTheme="majorHAnsi" w:eastAsia="Times New Roman" w:hAnsiTheme="majorHAnsi"/>
                <w:sz w:val="20"/>
                <w:szCs w:val="20"/>
              </w:rPr>
              <w:t>"</w:t>
            </w:r>
            <w:r w:rsidRPr="00D643B5">
              <w:rPr>
                <w:rFonts w:asciiTheme="majorHAnsi" w:eastAsia="Times New Roman" w:hAnsiTheme="majorHAnsi"/>
                <w:sz w:val="20"/>
                <w:szCs w:val="20"/>
              </w:rPr>
              <w:t>,</w:t>
            </w:r>
            <w:r w:rsidRPr="00DB315A">
              <w:rPr>
                <w:rFonts w:asciiTheme="majorHAnsi" w:hAnsiTheme="majorHAnsi"/>
                <w:sz w:val="20"/>
              </w:rPr>
              <w:t xml:space="preserve"> and is responsible for advancing comprehensive rural reform</w:t>
            </w:r>
            <w:r w:rsidRPr="00D643B5">
              <w:rPr>
                <w:rFonts w:asciiTheme="majorHAnsi" w:eastAsia="Times New Roman" w:hAnsiTheme="majorHAnsi"/>
                <w:sz w:val="20"/>
                <w:szCs w:val="20"/>
              </w:rPr>
              <w:t>.</w:t>
            </w:r>
          </w:p>
          <w:p w14:paraId="069561E5" w14:textId="0F4AD639" w:rsidR="00A070C0" w:rsidRPr="00D643B5" w:rsidRDefault="00A070C0" w:rsidP="00A070C0">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 xml:space="preserve"> </w:t>
            </w: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Desarrollo</w:t>
            </w:r>
            <w:proofErr w:type="spellEnd"/>
            <w:r w:rsidRPr="00DB315A">
              <w:rPr>
                <w:rFonts w:asciiTheme="majorHAnsi" w:hAnsiTheme="majorHAnsi"/>
                <w:i/>
                <w:sz w:val="20"/>
              </w:rPr>
              <w:t xml:space="preserve"> Rural</w:t>
            </w:r>
            <w:r w:rsidRPr="00DB315A">
              <w:rPr>
                <w:rFonts w:asciiTheme="majorHAnsi" w:hAnsiTheme="majorHAnsi"/>
                <w:sz w:val="20"/>
              </w:rPr>
              <w:t xml:space="preserve"> (ADR), whose function is to support the execution of comprehensive plans and projects for agricultural and rural development, with a territorial or associative approach.</w:t>
            </w:r>
          </w:p>
          <w:p w14:paraId="2BD935AE" w14:textId="77777777" w:rsidR="00A070C0" w:rsidRPr="00DB315A" w:rsidRDefault="00A070C0" w:rsidP="00DB315A">
            <w:pPr>
              <w:pStyle w:val="ListParagraph"/>
              <w:autoSpaceDE w:val="0"/>
              <w:autoSpaceDN w:val="0"/>
              <w:adjustRightInd w:val="0"/>
              <w:spacing w:after="0" w:line="240" w:lineRule="auto"/>
              <w:jc w:val="both"/>
              <w:rPr>
                <w:rFonts w:asciiTheme="majorHAnsi" w:hAnsiTheme="majorHAnsi"/>
                <w:sz w:val="20"/>
              </w:rPr>
            </w:pPr>
          </w:p>
        </w:tc>
        <w:tc>
          <w:tcPr>
            <w:tcW w:w="870" w:type="pct"/>
          </w:tcPr>
          <w:p w14:paraId="46ED237C"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Section A.5 Risk. </w:t>
            </w:r>
          </w:p>
          <w:p w14:paraId="12772CA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r>
      <w:tr w:rsidR="00DB315A" w:rsidRPr="00D643B5" w14:paraId="1F23F624" w14:textId="77777777" w:rsidTr="00E2793E">
        <w:trPr>
          <w:trHeight w:val="50"/>
        </w:trPr>
        <w:tc>
          <w:tcPr>
            <w:tcW w:w="1573" w:type="pct"/>
          </w:tcPr>
          <w:p w14:paraId="44781D44" w14:textId="4508F54A"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With regard to the potential biodiversity products mentioned in the Annex, Germany encourages to ensure that access and benefit sharing (ABS) relevance is checked with the national ABS focal point or with the ABS Competent National Authority.</w:t>
            </w:r>
          </w:p>
          <w:p w14:paraId="4F078349"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c>
          <w:tcPr>
            <w:tcW w:w="2557" w:type="pct"/>
          </w:tcPr>
          <w:p w14:paraId="6E4454B1" w14:textId="077FEC86" w:rsidR="00A070C0" w:rsidRPr="004D4C6B" w:rsidRDefault="004D4C6B" w:rsidP="00A070C0">
            <w:pPr>
              <w:spacing w:after="120" w:line="240" w:lineRule="auto"/>
              <w:jc w:val="both"/>
              <w:rPr>
                <w:rFonts w:ascii="Times New Roman" w:hAnsi="Times New Roman"/>
                <w:sz w:val="23"/>
                <w:szCs w:val="23"/>
              </w:rPr>
            </w:pPr>
            <w:r w:rsidRPr="004D4C6B">
              <w:rPr>
                <w:rFonts w:asciiTheme="majorHAnsi" w:hAnsiTheme="majorHAnsi"/>
                <w:color w:val="000000" w:themeColor="text1"/>
                <w:sz w:val="20"/>
              </w:rPr>
              <w:t xml:space="preserve">The project includes access to Genetic Resources and Fair and Equitable Sharing of the Benefits derived from its use (ABS) in a broad sense. Work will be done on the aggregate value of existing products – mainly those with natural ingredients or food products – as part of the strategy to mainstream biodiversity conservation and sustainable use into production landscapes (GEF Biodiversity Focal Area Objective 4, Program 9). For the distribution of benefits during the first months of project execution, the business model of each value-added unit will be structured to include aspects related to community participation and benefit distribution. In fact, one of the main stakes of the project is exactly find innovative mechanisms to provide so that the populations have incentives to conserve natural resources and to leverage the benefits of a more sustainable management. The project will include the following groups of products: </w:t>
            </w:r>
          </w:p>
          <w:p w14:paraId="4E720DF3" w14:textId="2D8B2A84"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1) </w:t>
            </w:r>
            <w:r w:rsidRPr="00DB315A">
              <w:rPr>
                <w:rFonts w:asciiTheme="majorHAnsi" w:eastAsia="Times New Roman" w:hAnsiTheme="majorHAnsi"/>
                <w:color w:val="000000" w:themeColor="text1"/>
                <w:sz w:val="20"/>
                <w:szCs w:val="20"/>
              </w:rPr>
              <w:t>the natural</w:t>
            </w:r>
            <w:r w:rsidRPr="00DB315A">
              <w:rPr>
                <w:rFonts w:asciiTheme="majorHAnsi" w:hAnsiTheme="majorHAnsi"/>
                <w:color w:val="000000" w:themeColor="text1"/>
                <w:sz w:val="20"/>
              </w:rPr>
              <w:t xml:space="preserve"> colorants</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achiote</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Bixa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orellana</w:t>
            </w:r>
            <w:proofErr w:type="spellEnd"/>
            <w:r w:rsidRPr="00DB315A">
              <w:rPr>
                <w:rFonts w:asciiTheme="majorHAnsi" w:eastAsia="Times New Roman" w:hAnsiTheme="majorHAnsi"/>
                <w:color w:val="000000" w:themeColor="text1"/>
                <w:sz w:val="20"/>
                <w:szCs w:val="20"/>
              </w:rPr>
              <w:t xml:space="preserve">) and </w:t>
            </w:r>
            <w:proofErr w:type="spellStart"/>
            <w:r w:rsidRPr="00DB315A">
              <w:rPr>
                <w:rFonts w:asciiTheme="majorHAnsi" w:eastAsia="Times New Roman" w:hAnsiTheme="majorHAnsi"/>
                <w:color w:val="000000" w:themeColor="text1"/>
                <w:sz w:val="20"/>
                <w:szCs w:val="20"/>
              </w:rPr>
              <w:t>jagua</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Genipa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americana</w:t>
            </w:r>
            <w:proofErr w:type="spellEnd"/>
            <w:r w:rsidRPr="00DB315A">
              <w:rPr>
                <w:rFonts w:asciiTheme="majorHAnsi" w:hAnsiTheme="majorHAnsi"/>
                <w:color w:val="000000" w:themeColor="text1"/>
                <w:sz w:val="20"/>
              </w:rPr>
              <w:t xml:space="preserve">); </w:t>
            </w:r>
          </w:p>
          <w:p w14:paraId="088E02AA" w14:textId="18245B54"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2) </w:t>
            </w:r>
            <w:r w:rsidRPr="00DB315A">
              <w:rPr>
                <w:rFonts w:asciiTheme="majorHAnsi" w:eastAsia="Times New Roman" w:hAnsiTheme="majorHAnsi"/>
                <w:color w:val="000000" w:themeColor="text1"/>
                <w:sz w:val="20"/>
                <w:szCs w:val="20"/>
              </w:rPr>
              <w:t>fats</w:t>
            </w:r>
            <w:r w:rsidRPr="00DB315A">
              <w:rPr>
                <w:rFonts w:asciiTheme="majorHAnsi" w:hAnsiTheme="majorHAnsi"/>
                <w:color w:val="000000" w:themeColor="text1"/>
                <w:sz w:val="20"/>
              </w:rPr>
              <w:t xml:space="preserve"> and oils</w:t>
            </w:r>
            <w:r w:rsidRPr="00DB315A">
              <w:rPr>
                <w:rFonts w:asciiTheme="majorHAnsi" w:eastAsia="Times New Roman" w:hAnsiTheme="majorHAnsi"/>
                <w:color w:val="000000" w:themeColor="text1"/>
                <w:sz w:val="20"/>
                <w:szCs w:val="20"/>
              </w:rPr>
              <w:t xml:space="preserve">, including </w:t>
            </w:r>
            <w:r w:rsidR="00E2793E" w:rsidRPr="00E2793E">
              <w:rPr>
                <w:noProof/>
                <w:sz w:val="20"/>
                <w:szCs w:val="20"/>
              </w:rPr>
              <w:t>açai</w:t>
            </w:r>
            <w:r w:rsidRPr="00DB315A">
              <w:rPr>
                <w:rFonts w:asciiTheme="majorHAnsi" w:hAnsiTheme="majorHAnsi"/>
                <w:color w:val="000000" w:themeColor="text1"/>
                <w:sz w:val="20"/>
                <w:szCs w:val="20"/>
              </w:rPr>
              <w:t xml:space="preserve"> </w:t>
            </w:r>
            <w:r w:rsidRPr="00DB315A">
              <w:rPr>
                <w:rFonts w:asciiTheme="majorHAnsi" w:hAnsiTheme="majorHAnsi"/>
                <w:color w:val="000000" w:themeColor="text1"/>
                <w:sz w:val="20"/>
              </w:rPr>
              <w:t>(</w:t>
            </w:r>
            <w:r w:rsidRPr="00DB315A">
              <w:rPr>
                <w:rFonts w:asciiTheme="majorHAnsi" w:hAnsiTheme="majorHAnsi"/>
                <w:i/>
                <w:color w:val="000000" w:themeColor="text1"/>
                <w:sz w:val="20"/>
              </w:rPr>
              <w:t xml:space="preserve">Euterpe </w:t>
            </w:r>
            <w:proofErr w:type="spellStart"/>
            <w:r w:rsidRPr="00DB315A">
              <w:rPr>
                <w:rFonts w:asciiTheme="majorHAnsi" w:hAnsiTheme="majorHAnsi"/>
                <w:i/>
                <w:color w:val="000000" w:themeColor="text1"/>
                <w:sz w:val="20"/>
              </w:rPr>
              <w:t>oleracea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milpesos</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bataua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noli</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Elaeis</w:t>
            </w:r>
            <w:proofErr w:type="spellEnd"/>
            <w:r w:rsidRPr="00DB315A">
              <w:rPr>
                <w:rFonts w:asciiTheme="majorHAnsi" w:hAnsiTheme="majorHAnsi"/>
                <w:i/>
                <w:color w:val="000000" w:themeColor="text1"/>
                <w:sz w:val="20"/>
              </w:rPr>
              <w:t xml:space="preserve"> </w:t>
            </w:r>
            <w:proofErr w:type="spellStart"/>
            <w:r w:rsidRPr="00DB315A">
              <w:rPr>
                <w:rFonts w:asciiTheme="majorHAnsi" w:eastAsia="Times New Roman" w:hAnsiTheme="majorHAnsi"/>
                <w:i/>
                <w:color w:val="000000" w:themeColor="text1"/>
                <w:sz w:val="20"/>
                <w:szCs w:val="20"/>
              </w:rPr>
              <w:t>oleífera</w:t>
            </w:r>
            <w:proofErr w:type="spellEnd"/>
            <w:r w:rsidRPr="00DB315A">
              <w:rPr>
                <w:rFonts w:asciiTheme="majorHAnsi" w:eastAsia="Times New Roman" w:hAnsiTheme="majorHAnsi"/>
                <w:color w:val="000000" w:themeColor="text1"/>
                <w:sz w:val="20"/>
                <w:szCs w:val="20"/>
              </w:rPr>
              <w:t>), cocoa</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Theobroma cacao</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coconut</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 xml:space="preserve">Cocos </w:t>
            </w:r>
            <w:proofErr w:type="spellStart"/>
            <w:r w:rsidRPr="00DB315A">
              <w:rPr>
                <w:rFonts w:asciiTheme="majorHAnsi" w:hAnsiTheme="majorHAnsi"/>
                <w:i/>
                <w:color w:val="000000" w:themeColor="text1"/>
                <w:sz w:val="20"/>
              </w:rPr>
              <w:t>nucifera</w:t>
            </w:r>
            <w:proofErr w:type="spellEnd"/>
            <w:r w:rsidRPr="00DB315A">
              <w:rPr>
                <w:rFonts w:asciiTheme="majorHAnsi" w:eastAsia="Times New Roman" w:hAnsiTheme="majorHAnsi"/>
                <w:i/>
                <w:color w:val="000000" w:themeColor="text1"/>
                <w:sz w:val="20"/>
                <w:szCs w:val="20"/>
              </w:rPr>
              <w:t>)</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w:t>
            </w:r>
            <w:r w:rsidR="00E2793E">
              <w:rPr>
                <w:rFonts w:asciiTheme="majorHAnsi" w:hAnsiTheme="majorHAnsi"/>
                <w:color w:val="000000" w:themeColor="text1"/>
                <w:sz w:val="20"/>
              </w:rPr>
              <w:t xml:space="preserve">(peach-palm) </w:t>
            </w:r>
            <w:r w:rsidRPr="00DB315A">
              <w:rPr>
                <w:rFonts w:asciiTheme="majorHAnsi" w:hAnsiTheme="majorHAnsi"/>
                <w:color w:val="000000" w:themeColor="text1"/>
                <w:sz w:val="20"/>
              </w:rPr>
              <w:t>(</w:t>
            </w:r>
            <w:proofErr w:type="spellStart"/>
            <w:r w:rsidRPr="00DB315A">
              <w:rPr>
                <w:rFonts w:asciiTheme="majorHAnsi" w:hAnsiTheme="majorHAnsi"/>
                <w:i/>
                <w:color w:val="000000" w:themeColor="text1"/>
                <w:sz w:val="20"/>
              </w:rPr>
              <w:t>Bactris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gasipaes</w:t>
            </w:r>
            <w:proofErr w:type="spellEnd"/>
            <w:r w:rsidRPr="00DB315A">
              <w:rPr>
                <w:rFonts w:asciiTheme="majorHAnsi" w:eastAsia="Times New Roman" w:hAnsiTheme="majorHAnsi"/>
                <w:color w:val="000000" w:themeColor="text1"/>
                <w:sz w:val="20"/>
                <w:szCs w:val="20"/>
              </w:rPr>
              <w:t xml:space="preserve">), and </w:t>
            </w:r>
            <w:r w:rsidRPr="00DB315A">
              <w:rPr>
                <w:rFonts w:asciiTheme="majorHAnsi" w:eastAsia="Times New Roman" w:hAnsiTheme="majorHAnsi"/>
                <w:i/>
                <w:color w:val="000000" w:themeColor="text1"/>
                <w:sz w:val="20"/>
                <w:szCs w:val="20"/>
              </w:rPr>
              <w:t xml:space="preserve">don </w:t>
            </w:r>
            <w:proofErr w:type="spellStart"/>
            <w:r w:rsidRPr="00DB315A">
              <w:rPr>
                <w:rFonts w:asciiTheme="majorHAnsi" w:eastAsia="Times New Roman" w:hAnsiTheme="majorHAnsi"/>
                <w:i/>
                <w:color w:val="000000" w:themeColor="text1"/>
                <w:sz w:val="20"/>
                <w:szCs w:val="20"/>
              </w:rPr>
              <w:t>Pedrito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minor</w:t>
            </w:r>
            <w:r w:rsidRPr="00DB315A">
              <w:rPr>
                <w:rFonts w:asciiTheme="majorHAnsi" w:eastAsia="Times New Roman" w:hAnsiTheme="majorHAnsi"/>
                <w:color w:val="000000" w:themeColor="text1"/>
                <w:sz w:val="20"/>
                <w:szCs w:val="20"/>
              </w:rPr>
              <w:t>); and</w:t>
            </w:r>
          </w:p>
          <w:p w14:paraId="2A55477F" w14:textId="43E92CD4" w:rsidR="00A070C0" w:rsidRPr="00DB315A" w:rsidRDefault="00A070C0" w:rsidP="00A070C0">
            <w:pPr>
              <w:spacing w:after="120" w:line="240" w:lineRule="auto"/>
              <w:jc w:val="both"/>
              <w:rPr>
                <w:rFonts w:asciiTheme="majorHAnsi" w:eastAsia="PMingLiU" w:hAnsiTheme="majorHAnsi"/>
                <w:sz w:val="20"/>
                <w:szCs w:val="20"/>
              </w:rPr>
            </w:pPr>
            <w:r w:rsidRPr="00DB315A">
              <w:rPr>
                <w:rFonts w:asciiTheme="majorHAnsi" w:eastAsia="Times New Roman" w:hAnsiTheme="majorHAnsi"/>
                <w:color w:val="000000" w:themeColor="text1"/>
                <w:sz w:val="20"/>
                <w:szCs w:val="20"/>
              </w:rPr>
              <w:t xml:space="preserve">3) </w:t>
            </w:r>
            <w:proofErr w:type="gramStart"/>
            <w:r w:rsidRPr="00DB315A">
              <w:rPr>
                <w:rFonts w:asciiTheme="majorHAnsi" w:eastAsia="Times New Roman" w:hAnsiTheme="majorHAnsi"/>
                <w:color w:val="000000" w:themeColor="text1"/>
                <w:sz w:val="20"/>
                <w:szCs w:val="20"/>
              </w:rPr>
              <w:t>food</w:t>
            </w:r>
            <w:proofErr w:type="gramEnd"/>
            <w:r w:rsidRPr="00DB315A">
              <w:rPr>
                <w:rFonts w:asciiTheme="majorHAnsi" w:eastAsia="Times New Roman" w:hAnsiTheme="majorHAnsi"/>
                <w:color w:val="000000" w:themeColor="text1"/>
                <w:sz w:val="20"/>
                <w:szCs w:val="20"/>
              </w:rPr>
              <w:t xml:space="preserve">, such as cocoa, coconut, </w:t>
            </w:r>
            <w:proofErr w:type="spellStart"/>
            <w:r w:rsidRPr="00DB315A">
              <w:rPr>
                <w:rFonts w:asciiTheme="majorHAnsi" w:eastAsia="Times New Roman" w:hAnsiTheme="majorHAnsi"/>
                <w:color w:val="000000" w:themeColor="text1"/>
                <w:sz w:val="20"/>
                <w:szCs w:val="20"/>
              </w:rPr>
              <w:t>borojo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Borojoa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patinoi</w:t>
            </w:r>
            <w:proofErr w:type="spellEnd"/>
            <w:r w:rsidRPr="00DB315A">
              <w:rPr>
                <w:rFonts w:asciiTheme="majorHAnsi" w:hAnsiTheme="majorHAnsi"/>
                <w:color w:val="000000" w:themeColor="text1"/>
                <w:sz w:val="20"/>
              </w:rPr>
              <w:t xml:space="preserve">), </w:t>
            </w:r>
            <w:r w:rsidR="00E2793E" w:rsidRPr="00E2793E">
              <w:rPr>
                <w:noProof/>
                <w:sz w:val="20"/>
                <w:szCs w:val="20"/>
              </w:rPr>
              <w:t>açai</w:t>
            </w:r>
            <w:r w:rsidR="00E2793E"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and </w:t>
            </w:r>
            <w:r w:rsidRPr="00DB315A">
              <w:rPr>
                <w:rFonts w:asciiTheme="majorHAnsi" w:eastAsia="Times New Roman" w:hAnsiTheme="majorHAnsi"/>
                <w:color w:val="000000" w:themeColor="text1"/>
                <w:sz w:val="20"/>
                <w:szCs w:val="20"/>
              </w:rPr>
              <w:t>vanilla (</w:t>
            </w:r>
            <w:r w:rsidRPr="00DB315A">
              <w:rPr>
                <w:rFonts w:asciiTheme="majorHAnsi" w:hAnsiTheme="majorHAnsi"/>
                <w:i/>
                <w:color w:val="000000" w:themeColor="text1"/>
                <w:sz w:val="20"/>
              </w:rPr>
              <w:t xml:space="preserve">Vanilla </w:t>
            </w:r>
            <w:proofErr w:type="spellStart"/>
            <w:r w:rsidRPr="00DB315A">
              <w:rPr>
                <w:rFonts w:asciiTheme="majorHAnsi" w:eastAsia="Times New Roman" w:hAnsiTheme="majorHAnsi"/>
                <w:i/>
                <w:color w:val="000000" w:themeColor="text1"/>
                <w:sz w:val="20"/>
                <w:szCs w:val="20"/>
              </w:rPr>
              <w:t>planifolia</w:t>
            </w:r>
            <w:proofErr w:type="spellEnd"/>
            <w:r w:rsidRPr="00DB315A">
              <w:rPr>
                <w:rFonts w:asciiTheme="majorHAnsi" w:eastAsia="Times New Roman" w:hAnsiTheme="majorHAnsi"/>
                <w:color w:val="000000" w:themeColor="text1"/>
                <w:sz w:val="20"/>
                <w:szCs w:val="20"/>
              </w:rPr>
              <w:t xml:space="preserve">). </w:t>
            </w:r>
          </w:p>
          <w:p w14:paraId="24A4A8DB" w14:textId="46EF2E94"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lastRenderedPageBreak/>
              <w:t xml:space="preserve">Consultations were held with the technical offices of the MADS (Green Businesses, Forests and International Affairs Office), to discuss sustainable production initiatives, which are prioritized for the Colombian Pacific area by the MADS. During the first months of the project, the execution of the five products to be generated will be determined. The product possibilities include </w:t>
            </w:r>
            <w:proofErr w:type="spellStart"/>
            <w:r w:rsidRPr="00D643B5">
              <w:rPr>
                <w:rFonts w:asciiTheme="majorHAnsi" w:eastAsia="PMingLiU" w:hAnsiTheme="majorHAnsi"/>
                <w:sz w:val="20"/>
                <w:szCs w:val="20"/>
              </w:rPr>
              <w:t>achiote</w:t>
            </w:r>
            <w:proofErr w:type="spellEnd"/>
            <w:r w:rsidRPr="00D643B5">
              <w:rPr>
                <w:rFonts w:asciiTheme="majorHAnsi" w:eastAsia="PMingLiU" w:hAnsiTheme="majorHAnsi"/>
                <w:sz w:val="20"/>
                <w:szCs w:val="20"/>
              </w:rPr>
              <w:t xml:space="preserve"> powder, palm oil, fine and aroma cocoa, cocoa powder, cocoa butter,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oil,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foods, coconut oil, coconut pulp, </w:t>
            </w:r>
            <w:proofErr w:type="spellStart"/>
            <w:r w:rsidRPr="00D643B5">
              <w:rPr>
                <w:rFonts w:asciiTheme="majorHAnsi" w:eastAsia="PMingLiU" w:hAnsiTheme="majorHAnsi"/>
                <w:sz w:val="20"/>
                <w:szCs w:val="20"/>
              </w:rPr>
              <w:t>azai</w:t>
            </w:r>
            <w:proofErr w:type="spellEnd"/>
            <w:r w:rsidRPr="00D643B5">
              <w:rPr>
                <w:rFonts w:asciiTheme="majorHAnsi" w:eastAsia="PMingLiU" w:hAnsiTheme="majorHAnsi"/>
                <w:sz w:val="20"/>
                <w:szCs w:val="20"/>
              </w:rPr>
              <w:t xml:space="preserve"> extract, and others. </w:t>
            </w:r>
          </w:p>
          <w:p w14:paraId="5BEEAB9B" w14:textId="2BBB32BA"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As suggested, during the PPG phase, the MADS genetic resources expert group (Forest Management, Biodiversity, and Ecosystem Services Unit/ABS National Focal Point), was consulted regarding research and commercial contracts to access genetic resources and their derived products at the national level. The expert group identified an initiative for the commercialization of the pulp of </w:t>
            </w:r>
            <w:proofErr w:type="spellStart"/>
            <w:r w:rsidRPr="00D643B5">
              <w:rPr>
                <w:rFonts w:asciiTheme="majorHAnsi" w:eastAsia="PMingLiU" w:hAnsiTheme="majorHAnsi"/>
                <w:i/>
                <w:sz w:val="20"/>
                <w:szCs w:val="20"/>
              </w:rPr>
              <w:t>Genipa</w:t>
            </w:r>
            <w:proofErr w:type="spellEnd"/>
            <w:r w:rsidRPr="00D643B5">
              <w:rPr>
                <w:rFonts w:asciiTheme="majorHAnsi" w:eastAsia="PMingLiU" w:hAnsiTheme="majorHAnsi"/>
                <w:i/>
                <w:sz w:val="20"/>
                <w:szCs w:val="20"/>
              </w:rPr>
              <w:t xml:space="preserve"> </w:t>
            </w:r>
            <w:proofErr w:type="spellStart"/>
            <w:r w:rsidRPr="00D643B5">
              <w:rPr>
                <w:rFonts w:asciiTheme="majorHAnsi" w:eastAsia="PMingLiU" w:hAnsiTheme="majorHAnsi"/>
                <w:i/>
                <w:sz w:val="20"/>
                <w:szCs w:val="20"/>
              </w:rPr>
              <w:t>americana</w:t>
            </w:r>
            <w:proofErr w:type="spellEnd"/>
            <w:r w:rsidRPr="00D643B5">
              <w:rPr>
                <w:rFonts w:asciiTheme="majorHAnsi" w:eastAsia="PMingLiU" w:hAnsiTheme="majorHAnsi"/>
                <w:sz w:val="20"/>
                <w:szCs w:val="20"/>
              </w:rPr>
              <w:t xml:space="preserve"> to obtain dye, as well as bioprospecting and the development of natural ingredients for the cosmetic, pharmaceutical, and hygiene products industries. Consultations were also made concerning the application of the Nagoya Protocol for commercial access to a product derived from the</w:t>
            </w:r>
            <w:r w:rsidRPr="00D643B5">
              <w:rPr>
                <w:rFonts w:asciiTheme="majorHAnsi" w:eastAsia="PMingLiU" w:hAnsiTheme="majorHAnsi"/>
                <w:i/>
                <w:sz w:val="20"/>
                <w:szCs w:val="20"/>
              </w:rPr>
              <w:t xml:space="preserve"> American </w:t>
            </w:r>
            <w:proofErr w:type="spellStart"/>
            <w:r w:rsidRPr="00D643B5">
              <w:rPr>
                <w:rFonts w:asciiTheme="majorHAnsi" w:eastAsia="PMingLiU" w:hAnsiTheme="majorHAnsi"/>
                <w:i/>
                <w:sz w:val="20"/>
                <w:szCs w:val="20"/>
              </w:rPr>
              <w:t>genipa</w:t>
            </w:r>
            <w:proofErr w:type="spellEnd"/>
            <w:r w:rsidRPr="00D643B5">
              <w:rPr>
                <w:rFonts w:asciiTheme="majorHAnsi" w:eastAsia="PMingLiU" w:hAnsiTheme="majorHAnsi"/>
                <w:sz w:val="20"/>
                <w:szCs w:val="20"/>
              </w:rPr>
              <w:t xml:space="preserve">; these consultations were led by the United Nations Development </w:t>
            </w:r>
            <w:proofErr w:type="spellStart"/>
            <w:r w:rsidRPr="00D643B5">
              <w:rPr>
                <w:rFonts w:asciiTheme="majorHAnsi" w:eastAsia="PMingLiU" w:hAnsiTheme="majorHAnsi"/>
                <w:sz w:val="20"/>
                <w:szCs w:val="20"/>
              </w:rPr>
              <w:t>Programme</w:t>
            </w:r>
            <w:proofErr w:type="spellEnd"/>
            <w:r w:rsidRPr="00D643B5">
              <w:rPr>
                <w:rFonts w:asciiTheme="majorHAnsi" w:eastAsia="PMingLiU" w:hAnsiTheme="majorHAnsi"/>
                <w:sz w:val="20"/>
                <w:szCs w:val="20"/>
              </w:rPr>
              <w:t xml:space="preserve"> (UNDP), and </w:t>
            </w:r>
            <w:proofErr w:type="spellStart"/>
            <w:r w:rsidRPr="00D643B5">
              <w:rPr>
                <w:rFonts w:asciiTheme="majorHAnsi" w:eastAsia="PMingLiU" w:hAnsiTheme="majorHAnsi"/>
                <w:sz w:val="20"/>
                <w:szCs w:val="20"/>
              </w:rPr>
              <w:t>Fondo</w:t>
            </w:r>
            <w:proofErr w:type="spellEnd"/>
            <w:r w:rsidRPr="00D643B5">
              <w:rPr>
                <w:rFonts w:asciiTheme="majorHAnsi" w:eastAsia="PMingLiU" w:hAnsiTheme="majorHAnsi"/>
                <w:sz w:val="20"/>
                <w:szCs w:val="20"/>
              </w:rPr>
              <w:t xml:space="preserve"> </w:t>
            </w:r>
            <w:proofErr w:type="spellStart"/>
            <w:r w:rsidRPr="00D643B5">
              <w:rPr>
                <w:rFonts w:asciiTheme="majorHAnsi" w:eastAsia="PMingLiU" w:hAnsiTheme="majorHAnsi"/>
                <w:sz w:val="20"/>
                <w:szCs w:val="20"/>
              </w:rPr>
              <w:t>Acción</w:t>
            </w:r>
            <w:proofErr w:type="spellEnd"/>
            <w:r w:rsidRPr="00D643B5">
              <w:rPr>
                <w:rFonts w:asciiTheme="majorHAnsi" w:eastAsia="PMingLiU" w:hAnsiTheme="majorHAnsi"/>
                <w:sz w:val="20"/>
                <w:szCs w:val="20"/>
              </w:rPr>
              <w:t xml:space="preserve"> – a Colombian non-profit private foundation that was established in 2000 pursuant to a bilateral agreement between Colombia and the United States within the framework of the Initiative for the Americas. </w:t>
            </w:r>
          </w:p>
          <w:p w14:paraId="6E3A2F2D" w14:textId="77777777"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The following lessons learned regarding the regulatory, institutional, social, and economic context</w:t>
            </w:r>
            <w:r w:rsidRPr="00D643B5">
              <w:rPr>
                <w:rFonts w:asciiTheme="majorHAnsi" w:hAnsiTheme="majorHAnsi"/>
              </w:rPr>
              <w:t xml:space="preserve"> </w:t>
            </w:r>
            <w:r w:rsidRPr="00D643B5">
              <w:rPr>
                <w:rFonts w:asciiTheme="majorHAnsi" w:eastAsia="PMingLiU" w:hAnsiTheme="majorHAnsi"/>
                <w:sz w:val="20"/>
                <w:szCs w:val="20"/>
              </w:rPr>
              <w:t>were considered:</w:t>
            </w:r>
          </w:p>
          <w:p w14:paraId="4930B155" w14:textId="14E16250"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w:t>
            </w:r>
            <w:r w:rsidRPr="00DB315A">
              <w:rPr>
                <w:rFonts w:asciiTheme="majorHAnsi" w:hAnsiTheme="majorHAnsi"/>
                <w:sz w:val="20"/>
              </w:rPr>
              <w:t>t is beneficial to work with products that can be grown</w:t>
            </w:r>
            <w:r w:rsidRPr="00D643B5">
              <w:rPr>
                <w:rFonts w:asciiTheme="majorHAnsi" w:eastAsia="PMingLiU" w:hAnsiTheme="majorHAnsi"/>
                <w:sz w:val="20"/>
                <w:szCs w:val="20"/>
              </w:rPr>
              <w:t xml:space="preserve"> and</w:t>
            </w:r>
            <w:r w:rsidRPr="00DB315A">
              <w:rPr>
                <w:rFonts w:asciiTheme="majorHAnsi" w:hAnsiTheme="majorHAnsi"/>
                <w:sz w:val="20"/>
              </w:rPr>
              <w:t xml:space="preserve"> extracted from their natural environment</w:t>
            </w:r>
            <w:r w:rsidRPr="00D643B5">
              <w:rPr>
                <w:rFonts w:asciiTheme="majorHAnsi" w:eastAsia="PMingLiU" w:hAnsiTheme="majorHAnsi"/>
                <w:sz w:val="20"/>
                <w:szCs w:val="20"/>
              </w:rPr>
              <w:t>,</w:t>
            </w:r>
            <w:r w:rsidRPr="00DB315A">
              <w:rPr>
                <w:rFonts w:asciiTheme="majorHAnsi" w:hAnsiTheme="majorHAnsi"/>
                <w:sz w:val="20"/>
              </w:rPr>
              <w:t xml:space="preserve"> and to work with species with which the environmental authorities already have experience in granting use permits</w:t>
            </w:r>
            <w:r w:rsidRPr="00D643B5">
              <w:rPr>
                <w:rFonts w:asciiTheme="majorHAnsi" w:eastAsia="PMingLiU" w:hAnsiTheme="majorHAnsi"/>
                <w:sz w:val="20"/>
                <w:szCs w:val="20"/>
              </w:rPr>
              <w:t>.</w:t>
            </w:r>
          </w:p>
          <w:p w14:paraId="6C0FD794" w14:textId="4581EF0F"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w:t>
            </w:r>
            <w:r w:rsidRPr="00DB315A">
              <w:rPr>
                <w:rFonts w:asciiTheme="majorHAnsi" w:eastAsia="PMingLiU" w:hAnsiTheme="majorHAnsi"/>
                <w:sz w:val="20"/>
                <w:szCs w:val="20"/>
              </w:rPr>
              <w:t>explor</w:t>
            </w:r>
            <w:r w:rsidRPr="00D643B5">
              <w:rPr>
                <w:rFonts w:asciiTheme="majorHAnsi" w:eastAsia="PMingLiU" w:hAnsiTheme="majorHAnsi"/>
                <w:sz w:val="20"/>
                <w:szCs w:val="20"/>
              </w:rPr>
              <w:t>ation of</w:t>
            </w:r>
            <w:r w:rsidRPr="00DB315A">
              <w:rPr>
                <w:rFonts w:asciiTheme="majorHAnsi" w:hAnsiTheme="majorHAnsi"/>
                <w:sz w:val="20"/>
              </w:rPr>
              <w:t xml:space="preserve"> local and national markets</w:t>
            </w:r>
            <w:r w:rsidRPr="00D643B5">
              <w:rPr>
                <w:rFonts w:asciiTheme="majorHAnsi" w:eastAsia="PMingLiU" w:hAnsiTheme="majorHAnsi"/>
                <w:sz w:val="20"/>
                <w:szCs w:val="20"/>
              </w:rPr>
              <w:t xml:space="preserve"> is a lengthy process</w:t>
            </w:r>
            <w:proofErr w:type="gramStart"/>
            <w:r w:rsidRPr="00D643B5">
              <w:rPr>
                <w:rFonts w:asciiTheme="majorHAnsi" w:eastAsia="PMingLiU" w:hAnsiTheme="majorHAnsi"/>
                <w:sz w:val="20"/>
                <w:szCs w:val="20"/>
              </w:rPr>
              <w:t>,  as</w:t>
            </w:r>
            <w:proofErr w:type="gramEnd"/>
            <w:r w:rsidRPr="00D643B5">
              <w:rPr>
                <w:rFonts w:asciiTheme="majorHAnsi" w:eastAsia="PMingLiU" w:hAnsiTheme="majorHAnsi"/>
                <w:sz w:val="20"/>
                <w:szCs w:val="20"/>
              </w:rPr>
              <w:t xml:space="preserve"> is</w:t>
            </w:r>
            <w:r w:rsidRPr="00DB315A">
              <w:rPr>
                <w:rFonts w:asciiTheme="majorHAnsi" w:hAnsiTheme="majorHAnsi"/>
                <w:sz w:val="20"/>
              </w:rPr>
              <w:t xml:space="preserve"> compliance with international market requirements</w:t>
            </w:r>
            <w:r w:rsidRPr="00D643B5">
              <w:rPr>
                <w:rFonts w:asciiTheme="majorHAnsi" w:eastAsia="PMingLiU" w:hAnsiTheme="majorHAnsi"/>
                <w:sz w:val="20"/>
                <w:szCs w:val="20"/>
              </w:rPr>
              <w:t>.</w:t>
            </w:r>
          </w:p>
          <w:p w14:paraId="36CE3078" w14:textId="0FAFD615"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It is important to </w:t>
            </w:r>
            <w:r w:rsidRPr="00DB315A">
              <w:rPr>
                <w:rFonts w:asciiTheme="majorHAnsi" w:hAnsiTheme="majorHAnsi"/>
                <w:sz w:val="20"/>
              </w:rPr>
              <w:t>work hand in hand with the MADS and the environmental authorities, as there are still many regulatory gaps</w:t>
            </w:r>
            <w:r w:rsidRPr="00D643B5">
              <w:rPr>
                <w:rFonts w:asciiTheme="majorHAnsi" w:eastAsia="PMingLiU" w:hAnsiTheme="majorHAnsi"/>
                <w:sz w:val="20"/>
                <w:szCs w:val="20"/>
              </w:rPr>
              <w:t>.</w:t>
            </w:r>
            <w:r w:rsidRPr="00DB315A">
              <w:rPr>
                <w:rFonts w:asciiTheme="majorHAnsi" w:eastAsia="PMingLiU" w:hAnsiTheme="majorHAnsi"/>
                <w:sz w:val="20"/>
                <w:szCs w:val="20"/>
              </w:rPr>
              <w:t xml:space="preserve"> </w:t>
            </w:r>
          </w:p>
          <w:p w14:paraId="1F262E0F" w14:textId="6B9A9E70" w:rsidR="00A070C0" w:rsidRPr="00DB315A" w:rsidRDefault="00A070C0" w:rsidP="00DB315A">
            <w:pPr>
              <w:pStyle w:val="ListParagraph"/>
              <w:numPr>
                <w:ilvl w:val="0"/>
                <w:numId w:val="20"/>
              </w:numPr>
              <w:spacing w:after="120" w:line="240" w:lineRule="auto"/>
              <w:jc w:val="both"/>
              <w:rPr>
                <w:rFonts w:asciiTheme="majorHAnsi" w:hAnsiTheme="majorHAnsi"/>
                <w:sz w:val="20"/>
              </w:rPr>
            </w:pPr>
            <w:r w:rsidRPr="00D643B5">
              <w:rPr>
                <w:rFonts w:asciiTheme="majorHAnsi" w:eastAsia="PMingLiU" w:hAnsiTheme="majorHAnsi"/>
                <w:sz w:val="20"/>
                <w:szCs w:val="20"/>
              </w:rPr>
              <w:t>L</w:t>
            </w:r>
            <w:r w:rsidRPr="00DB315A">
              <w:rPr>
                <w:rFonts w:asciiTheme="majorHAnsi" w:hAnsiTheme="majorHAnsi"/>
                <w:sz w:val="20"/>
              </w:rPr>
              <w:t>ocal communities</w:t>
            </w:r>
            <w:r w:rsidRPr="00D643B5">
              <w:rPr>
                <w:rFonts w:asciiTheme="majorHAnsi" w:eastAsia="PMingLiU" w:hAnsiTheme="majorHAnsi"/>
                <w:sz w:val="20"/>
                <w:szCs w:val="20"/>
              </w:rPr>
              <w:t xml:space="preserve"> must be actively involved in the process, and </w:t>
            </w:r>
            <w:r w:rsidRPr="00DB315A">
              <w:rPr>
                <w:rFonts w:asciiTheme="majorHAnsi" w:eastAsia="PMingLiU" w:hAnsiTheme="majorHAnsi"/>
                <w:sz w:val="20"/>
                <w:szCs w:val="20"/>
              </w:rPr>
              <w:t>long-lasting</w:t>
            </w:r>
            <w:r w:rsidRPr="00DB315A">
              <w:rPr>
                <w:rFonts w:asciiTheme="majorHAnsi" w:hAnsiTheme="majorHAnsi"/>
                <w:sz w:val="20"/>
              </w:rPr>
              <w:t xml:space="preserve">, clear communication channels </w:t>
            </w:r>
            <w:r w:rsidRPr="00DB315A">
              <w:rPr>
                <w:rFonts w:asciiTheme="majorHAnsi" w:eastAsia="PMingLiU" w:hAnsiTheme="majorHAnsi"/>
                <w:sz w:val="20"/>
                <w:szCs w:val="20"/>
              </w:rPr>
              <w:t>are needed to promote</w:t>
            </w:r>
            <w:r w:rsidRPr="00DB315A">
              <w:rPr>
                <w:rFonts w:asciiTheme="majorHAnsi" w:hAnsiTheme="majorHAnsi"/>
                <w:sz w:val="20"/>
              </w:rPr>
              <w:t xml:space="preserve"> a culture of entrepreneurship.</w:t>
            </w:r>
          </w:p>
        </w:tc>
        <w:tc>
          <w:tcPr>
            <w:tcW w:w="870" w:type="pct"/>
          </w:tcPr>
          <w:p w14:paraId="16C1AD59" w14:textId="63E4805E"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 1.3 The GEF Alternative, Component 3.</w:t>
            </w:r>
          </w:p>
        </w:tc>
      </w:tr>
    </w:tbl>
    <w:p w14:paraId="41A68F81" w14:textId="77777777" w:rsidR="00D22907" w:rsidRPr="00D643B5" w:rsidRDefault="00D22907" w:rsidP="00D22907">
      <w:pPr>
        <w:rPr>
          <w:rFonts w:asciiTheme="majorHAnsi" w:hAnsiTheme="majorHAnsi"/>
        </w:rPr>
      </w:pPr>
    </w:p>
    <w:p w14:paraId="2DDC2C32" w14:textId="77777777" w:rsidR="0035107A" w:rsidRPr="00D643B5" w:rsidRDefault="0035107A" w:rsidP="0035107A">
      <w:pPr>
        <w:spacing w:after="0" w:line="240" w:lineRule="auto"/>
        <w:rPr>
          <w:rFonts w:asciiTheme="majorHAnsi" w:eastAsia="Times New Roman" w:hAnsiTheme="majorHAnsi"/>
          <w:color w:val="000000"/>
        </w:rPr>
      </w:pPr>
    </w:p>
    <w:p w14:paraId="729835F4" w14:textId="77777777" w:rsidR="0035107A" w:rsidRPr="00D643B5" w:rsidRDefault="0035107A" w:rsidP="0035107A">
      <w:pPr>
        <w:spacing w:after="0" w:line="240" w:lineRule="auto"/>
        <w:rPr>
          <w:rFonts w:asciiTheme="majorHAnsi" w:eastAsia="Times New Roman" w:hAnsiTheme="majorHAnsi"/>
          <w:color w:val="000000"/>
        </w:rPr>
      </w:pPr>
    </w:p>
    <w:p w14:paraId="545ACFE5" w14:textId="77777777" w:rsidR="0035107A" w:rsidRPr="00D643B5" w:rsidRDefault="0035107A" w:rsidP="0035107A">
      <w:pPr>
        <w:spacing w:after="0" w:line="240" w:lineRule="auto"/>
        <w:rPr>
          <w:rFonts w:asciiTheme="majorHAnsi" w:eastAsia="Times New Roman" w:hAnsiTheme="majorHAnsi"/>
          <w:color w:val="000000"/>
        </w:rPr>
      </w:pPr>
    </w:p>
    <w:p w14:paraId="3AE66094" w14:textId="77777777" w:rsidR="0035107A" w:rsidRPr="00D643B5" w:rsidRDefault="0035107A" w:rsidP="0035107A">
      <w:pPr>
        <w:spacing w:after="0" w:line="240" w:lineRule="auto"/>
        <w:rPr>
          <w:rFonts w:asciiTheme="majorHAnsi" w:eastAsia="Times New Roman" w:hAnsiTheme="majorHAnsi"/>
          <w:color w:val="000000"/>
        </w:rPr>
        <w:sectPr w:rsidR="0035107A" w:rsidRPr="00D643B5" w:rsidSect="00AF2FE3">
          <w:pgSz w:w="12240" w:h="15840"/>
          <w:pgMar w:top="720" w:right="900" w:bottom="1440" w:left="720" w:header="720" w:footer="720" w:gutter="0"/>
          <w:cols w:space="720"/>
          <w:docGrid w:linePitch="360"/>
        </w:sectPr>
      </w:pPr>
    </w:p>
    <w:p w14:paraId="3313E62F" w14:textId="77777777" w:rsidR="0035107A" w:rsidRPr="00D643B5" w:rsidRDefault="0035107A" w:rsidP="0035107A">
      <w:pPr>
        <w:spacing w:after="0" w:line="240" w:lineRule="auto"/>
        <w:rPr>
          <w:rFonts w:asciiTheme="majorHAnsi" w:eastAsia="Times New Roman" w:hAnsiTheme="majorHAnsi"/>
          <w:b/>
          <w:smallCaps/>
          <w:color w:val="000000"/>
        </w:rPr>
      </w:pPr>
      <w:r w:rsidRPr="00D643B5">
        <w:rPr>
          <w:rFonts w:asciiTheme="majorHAnsi" w:eastAsia="Times New Roman" w:hAnsiTheme="majorHAnsi"/>
          <w:color w:val="000000"/>
        </w:rPr>
        <w:br w:type="page"/>
      </w:r>
      <w:r w:rsidRPr="00D643B5" w:rsidDel="00343BD0">
        <w:rPr>
          <w:rFonts w:asciiTheme="majorHAnsi" w:eastAsia="Times New Roman" w:hAnsiTheme="majorHAnsi"/>
          <w:b/>
          <w:smallCaps/>
          <w:color w:val="000000"/>
        </w:rPr>
        <w:lastRenderedPageBreak/>
        <w:t xml:space="preserve"> </w:t>
      </w:r>
      <w:r w:rsidRPr="00D643B5">
        <w:rPr>
          <w:rFonts w:asciiTheme="majorHAnsi" w:eastAsia="Times New Roman" w:hAnsiTheme="majorHAnsi"/>
          <w:b/>
          <w:smallCaps/>
          <w:color w:val="000000"/>
        </w:rPr>
        <w:t xml:space="preserve">Annex </w:t>
      </w:r>
      <w:r w:rsidRPr="00D643B5">
        <w:rPr>
          <w:rFonts w:asciiTheme="majorHAnsi" w:eastAsia="Times New Roman" w:hAnsiTheme="majorHAnsi"/>
          <w:b/>
          <w:caps/>
          <w:color w:val="000000"/>
        </w:rPr>
        <w:t>C</w:t>
      </w:r>
      <w:r w:rsidRPr="00D643B5">
        <w:rPr>
          <w:rFonts w:asciiTheme="majorHAnsi" w:eastAsia="Times New Roman" w:hAnsiTheme="majorHAnsi"/>
          <w:b/>
          <w:smallCaps/>
          <w:color w:val="000000"/>
        </w:rPr>
        <w:t>:  status of implementation of project preparation activities and the use of funds</w:t>
      </w:r>
      <w:r w:rsidR="001414B0" w:rsidRPr="00D643B5">
        <w:rPr>
          <w:rStyle w:val="FootnoteReference"/>
          <w:rFonts w:asciiTheme="majorHAnsi" w:eastAsia="Times New Roman" w:hAnsiTheme="majorHAnsi"/>
          <w:b/>
          <w:smallCaps/>
          <w:color w:val="000000"/>
        </w:rPr>
        <w:footnoteReference w:id="24"/>
      </w:r>
    </w:p>
    <w:p w14:paraId="1D725971" w14:textId="77777777" w:rsidR="002722C6" w:rsidRPr="00D643B5" w:rsidRDefault="002722C6" w:rsidP="0035107A">
      <w:pPr>
        <w:spacing w:after="0" w:line="240" w:lineRule="auto"/>
        <w:rPr>
          <w:rFonts w:asciiTheme="majorHAnsi" w:eastAsia="Times New Roman" w:hAnsiTheme="majorHAnsi"/>
          <w:b/>
          <w:smallCaps/>
          <w:color w:val="000000"/>
        </w:rPr>
      </w:pPr>
    </w:p>
    <w:p w14:paraId="46DDF8A6" w14:textId="77777777" w:rsidR="0035107A" w:rsidRPr="00D643B5" w:rsidRDefault="002722C6" w:rsidP="0035107A">
      <w:pPr>
        <w:spacing w:after="120" w:line="240" w:lineRule="auto"/>
        <w:rPr>
          <w:rFonts w:asciiTheme="majorHAnsi" w:eastAsia="Times New Roman" w:hAnsiTheme="majorHAnsi"/>
          <w:smallCaps/>
          <w:color w:val="000000"/>
        </w:rPr>
      </w:pPr>
      <w:r w:rsidRPr="00D643B5">
        <w:rPr>
          <w:rFonts w:asciiTheme="majorHAnsi" w:eastAsia="Times New Roman" w:hAnsiTheme="majorHAnsi"/>
          <w:smallCaps/>
          <w:color w:val="000000"/>
        </w:rPr>
        <w:t>A</w:t>
      </w:r>
      <w:r w:rsidR="0035107A" w:rsidRPr="00D643B5">
        <w:rPr>
          <w:rFonts w:asciiTheme="majorHAnsi" w:eastAsia="Times New Roman" w:hAnsiTheme="majorHAnsi"/>
          <w:smallCaps/>
          <w:color w:val="000000"/>
        </w:rPr>
        <w:t xml:space="preserve">.  </w:t>
      </w:r>
      <w:r w:rsidR="008D098B" w:rsidRPr="00D643B5">
        <w:rPr>
          <w:rFonts w:asciiTheme="majorHAnsi" w:eastAsia="Times New Roman" w:hAnsiTheme="majorHAnsi"/>
          <w:color w:val="000000"/>
        </w:rPr>
        <w:t>P</w:t>
      </w:r>
      <w:r w:rsidR="0035107A" w:rsidRPr="00D643B5">
        <w:rPr>
          <w:rFonts w:asciiTheme="majorHAnsi" w:eastAsia="Times New Roman" w:hAnsiTheme="majorHAnsi"/>
          <w:color w:val="000000"/>
        </w:rPr>
        <w:t>rovide detailed funding amount of the</w:t>
      </w:r>
      <w:r w:rsidR="008D098B" w:rsidRPr="00D643B5">
        <w:rPr>
          <w:rFonts w:asciiTheme="majorHAnsi" w:eastAsia="Times New Roman" w:hAnsiTheme="majorHAnsi"/>
          <w:color w:val="000000"/>
        </w:rPr>
        <w:t xml:space="preserve"> PPG</w:t>
      </w:r>
      <w:r w:rsidR="0035107A" w:rsidRPr="00D643B5">
        <w:rPr>
          <w:rFonts w:asciiTheme="majorHAnsi" w:eastAsia="Times New Roman" w:hAnsiTheme="majorHAnsi"/>
          <w:color w:val="000000"/>
        </w:rPr>
        <w:t xml:space="preserve"> activities financing status in the table below</w:t>
      </w:r>
      <w:r w:rsidR="0035107A" w:rsidRPr="00D643B5">
        <w:rPr>
          <w:rFonts w:asciiTheme="majorHAnsi" w:eastAsia="Times New Roman" w:hAnsiTheme="majorHAnsi"/>
          <w:smallCaps/>
          <w:color w:val="000000"/>
        </w:rPr>
        <w:t>:</w:t>
      </w:r>
      <w:r w:rsidR="0035107A" w:rsidRPr="00D643B5">
        <w:rPr>
          <w:rFonts w:asciiTheme="majorHAnsi" w:eastAsia="Times New Roman" w:hAnsiTheme="majorHAnsi"/>
          <w:smallCaps/>
          <w:color w:val="000000"/>
        </w:rPr>
        <w:br/>
        <w:t xml:space="preserve">        </w:t>
      </w:r>
    </w:p>
    <w:tbl>
      <w:tblPr>
        <w:tblW w:w="9420" w:type="dxa"/>
        <w:tblLook w:val="04A0" w:firstRow="1" w:lastRow="0" w:firstColumn="1" w:lastColumn="0" w:noHBand="0" w:noVBand="1"/>
      </w:tblPr>
      <w:tblGrid>
        <w:gridCol w:w="3895"/>
        <w:gridCol w:w="1666"/>
        <w:gridCol w:w="1979"/>
        <w:gridCol w:w="1880"/>
      </w:tblGrid>
      <w:tr w:rsidR="002129C9" w:rsidRPr="002129C9" w14:paraId="11D4C7E1" w14:textId="77777777" w:rsidTr="002129C9">
        <w:trPr>
          <w:trHeight w:val="300"/>
        </w:trPr>
        <w:tc>
          <w:tcPr>
            <w:tcW w:w="942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61A810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 xml:space="preserve">PPG Grant Approved at PIF:  </w:t>
            </w:r>
            <w:r w:rsidRPr="002129C9">
              <w:rPr>
                <w:rFonts w:ascii="Times New Roman" w:eastAsia="Times New Roman" w:hAnsi="Times New Roman"/>
                <w:b/>
                <w:bCs/>
                <w:color w:val="000000"/>
                <w:sz w:val="20"/>
                <w:szCs w:val="20"/>
                <w:lang w:val="en-GB" w:eastAsia="en-GB"/>
              </w:rPr>
              <w:t> 200,000    </w:t>
            </w:r>
          </w:p>
        </w:tc>
      </w:tr>
      <w:tr w:rsidR="002129C9" w:rsidRPr="002129C9" w14:paraId="4FA268AE" w14:textId="77777777" w:rsidTr="002129C9">
        <w:trPr>
          <w:trHeight w:val="885"/>
        </w:trPr>
        <w:tc>
          <w:tcPr>
            <w:tcW w:w="3895" w:type="dxa"/>
            <w:vMerge w:val="restart"/>
            <w:tcBorders>
              <w:top w:val="nil"/>
              <w:left w:val="single" w:sz="4" w:space="0" w:color="auto"/>
              <w:bottom w:val="single" w:sz="4" w:space="0" w:color="auto"/>
              <w:right w:val="single" w:sz="4" w:space="0" w:color="auto"/>
            </w:tcBorders>
            <w:shd w:val="clear" w:color="auto" w:fill="auto"/>
            <w:vAlign w:val="center"/>
            <w:hideMark/>
          </w:tcPr>
          <w:p w14:paraId="2B04D084" w14:textId="77777777" w:rsidR="002129C9" w:rsidRPr="002129C9" w:rsidRDefault="002129C9" w:rsidP="002129C9">
            <w:pPr>
              <w:spacing w:after="0" w:line="240" w:lineRule="auto"/>
              <w:jc w:val="center"/>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Project Preparation Activities Implemented</w:t>
            </w:r>
          </w:p>
        </w:tc>
        <w:tc>
          <w:tcPr>
            <w:tcW w:w="5525" w:type="dxa"/>
            <w:gridSpan w:val="3"/>
            <w:tcBorders>
              <w:top w:val="single" w:sz="4" w:space="0" w:color="auto"/>
              <w:left w:val="nil"/>
              <w:bottom w:val="single" w:sz="4" w:space="0" w:color="auto"/>
              <w:right w:val="single" w:sz="4" w:space="0" w:color="auto"/>
            </w:tcBorders>
            <w:shd w:val="clear" w:color="auto" w:fill="auto"/>
            <w:vAlign w:val="center"/>
            <w:hideMark/>
          </w:tcPr>
          <w:p w14:paraId="72C02042" w14:textId="77777777" w:rsidR="002129C9" w:rsidRPr="002129C9" w:rsidRDefault="002129C9" w:rsidP="002129C9">
            <w:pPr>
              <w:spacing w:after="0" w:line="240" w:lineRule="auto"/>
              <w:jc w:val="center"/>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GEF/LDCF/SCCF Amount ($)</w:t>
            </w:r>
          </w:p>
        </w:tc>
      </w:tr>
      <w:tr w:rsidR="002129C9" w:rsidRPr="002129C9" w14:paraId="2A8C30EE" w14:textId="77777777" w:rsidTr="002129C9">
        <w:trPr>
          <w:trHeight w:val="300"/>
        </w:trPr>
        <w:tc>
          <w:tcPr>
            <w:tcW w:w="3895" w:type="dxa"/>
            <w:vMerge/>
            <w:tcBorders>
              <w:top w:val="nil"/>
              <w:left w:val="single" w:sz="4" w:space="0" w:color="auto"/>
              <w:bottom w:val="single" w:sz="4" w:space="0" w:color="auto"/>
              <w:right w:val="single" w:sz="4" w:space="0" w:color="auto"/>
            </w:tcBorders>
            <w:vAlign w:val="center"/>
            <w:hideMark/>
          </w:tcPr>
          <w:p w14:paraId="2496B9D9" w14:textId="77777777" w:rsidR="002129C9" w:rsidRPr="002129C9" w:rsidRDefault="002129C9" w:rsidP="002129C9">
            <w:pPr>
              <w:spacing w:after="0" w:line="240" w:lineRule="auto"/>
              <w:rPr>
                <w:rFonts w:ascii="Times New Roman" w:eastAsia="Times New Roman" w:hAnsi="Times New Roman"/>
                <w:b/>
                <w:bCs/>
                <w:i/>
                <w:iCs/>
                <w:color w:val="000000"/>
                <w:sz w:val="20"/>
                <w:szCs w:val="20"/>
                <w:lang w:val="en-GB" w:eastAsia="en-GB"/>
              </w:rPr>
            </w:pPr>
          </w:p>
        </w:tc>
        <w:tc>
          <w:tcPr>
            <w:tcW w:w="1666" w:type="dxa"/>
            <w:tcBorders>
              <w:top w:val="nil"/>
              <w:left w:val="nil"/>
              <w:bottom w:val="single" w:sz="4" w:space="0" w:color="auto"/>
              <w:right w:val="single" w:sz="4" w:space="0" w:color="auto"/>
            </w:tcBorders>
            <w:shd w:val="clear" w:color="auto" w:fill="auto"/>
            <w:vAlign w:val="center"/>
            <w:hideMark/>
          </w:tcPr>
          <w:p w14:paraId="45647D1E" w14:textId="77777777"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Budgeted Amount</w:t>
            </w:r>
          </w:p>
        </w:tc>
        <w:tc>
          <w:tcPr>
            <w:tcW w:w="1979" w:type="dxa"/>
            <w:tcBorders>
              <w:top w:val="nil"/>
              <w:left w:val="nil"/>
              <w:bottom w:val="single" w:sz="4" w:space="0" w:color="auto"/>
              <w:right w:val="single" w:sz="4" w:space="0" w:color="auto"/>
            </w:tcBorders>
            <w:shd w:val="clear" w:color="auto" w:fill="auto"/>
            <w:vAlign w:val="center"/>
            <w:hideMark/>
          </w:tcPr>
          <w:p w14:paraId="3B20C615" w14:textId="7D3AF345"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Pr>
                <w:rFonts w:ascii="Times New Roman" w:eastAsia="Times New Roman" w:hAnsi="Times New Roman"/>
                <w:b/>
                <w:bCs/>
                <w:i/>
                <w:iCs/>
                <w:color w:val="000000"/>
                <w:sz w:val="20"/>
                <w:szCs w:val="20"/>
                <w:lang w:val="en-GB" w:eastAsia="en-GB"/>
              </w:rPr>
              <w:t>Amount Spent t</w:t>
            </w:r>
            <w:r w:rsidRPr="002129C9">
              <w:rPr>
                <w:rFonts w:ascii="Times New Roman" w:eastAsia="Times New Roman" w:hAnsi="Times New Roman"/>
                <w:b/>
                <w:bCs/>
                <w:i/>
                <w:iCs/>
                <w:color w:val="000000"/>
                <w:sz w:val="20"/>
                <w:szCs w:val="20"/>
                <w:lang w:val="en-GB" w:eastAsia="en-GB"/>
              </w:rPr>
              <w:t>o</w:t>
            </w:r>
            <w:r>
              <w:rPr>
                <w:rFonts w:ascii="Times New Roman" w:eastAsia="Times New Roman" w:hAnsi="Times New Roman"/>
                <w:b/>
                <w:bCs/>
                <w:i/>
                <w:iCs/>
                <w:color w:val="000000"/>
                <w:sz w:val="20"/>
                <w:szCs w:val="20"/>
                <w:lang w:val="en-GB" w:eastAsia="en-GB"/>
              </w:rPr>
              <w:t xml:space="preserve"> </w:t>
            </w:r>
            <w:r w:rsidRPr="002129C9">
              <w:rPr>
                <w:rFonts w:ascii="Times New Roman" w:eastAsia="Times New Roman" w:hAnsi="Times New Roman"/>
                <w:b/>
                <w:bCs/>
                <w:i/>
                <w:iCs/>
                <w:color w:val="000000"/>
                <w:sz w:val="20"/>
                <w:szCs w:val="20"/>
                <w:lang w:val="en-GB" w:eastAsia="en-GB"/>
              </w:rPr>
              <w:t>date</w:t>
            </w:r>
          </w:p>
        </w:tc>
        <w:tc>
          <w:tcPr>
            <w:tcW w:w="1880" w:type="dxa"/>
            <w:tcBorders>
              <w:top w:val="nil"/>
              <w:left w:val="nil"/>
              <w:bottom w:val="single" w:sz="4" w:space="0" w:color="auto"/>
              <w:right w:val="single" w:sz="4" w:space="0" w:color="auto"/>
            </w:tcBorders>
            <w:shd w:val="clear" w:color="auto" w:fill="auto"/>
            <w:vAlign w:val="center"/>
            <w:hideMark/>
          </w:tcPr>
          <w:p w14:paraId="735BF9D4" w14:textId="77777777"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Amount Committed</w:t>
            </w:r>
          </w:p>
        </w:tc>
      </w:tr>
      <w:tr w:rsidR="002129C9" w:rsidRPr="002129C9" w14:paraId="7B1769D1"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5F3DD820"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FAO</w:t>
            </w:r>
          </w:p>
        </w:tc>
        <w:tc>
          <w:tcPr>
            <w:tcW w:w="1666" w:type="dxa"/>
            <w:tcBorders>
              <w:top w:val="nil"/>
              <w:left w:val="nil"/>
              <w:bottom w:val="single" w:sz="4" w:space="0" w:color="auto"/>
              <w:right w:val="single" w:sz="4" w:space="0" w:color="auto"/>
            </w:tcBorders>
            <w:shd w:val="clear" w:color="auto" w:fill="auto"/>
            <w:vAlign w:val="center"/>
            <w:hideMark/>
          </w:tcPr>
          <w:p w14:paraId="62993045" w14:textId="5993A0D1"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c>
          <w:tcPr>
            <w:tcW w:w="1979" w:type="dxa"/>
            <w:tcBorders>
              <w:top w:val="nil"/>
              <w:left w:val="nil"/>
              <w:bottom w:val="single" w:sz="4" w:space="0" w:color="auto"/>
              <w:right w:val="single" w:sz="4" w:space="0" w:color="auto"/>
            </w:tcBorders>
            <w:shd w:val="clear" w:color="auto" w:fill="auto"/>
            <w:vAlign w:val="center"/>
            <w:hideMark/>
          </w:tcPr>
          <w:p w14:paraId="29DDAF71" w14:textId="0F8D4A6B"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c>
          <w:tcPr>
            <w:tcW w:w="1880" w:type="dxa"/>
            <w:tcBorders>
              <w:top w:val="nil"/>
              <w:left w:val="nil"/>
              <w:bottom w:val="single" w:sz="4" w:space="0" w:color="auto"/>
              <w:right w:val="single" w:sz="4" w:space="0" w:color="auto"/>
            </w:tcBorders>
            <w:shd w:val="clear" w:color="auto" w:fill="auto"/>
            <w:vAlign w:val="center"/>
            <w:hideMark/>
          </w:tcPr>
          <w:p w14:paraId="38A05CDD" w14:textId="3A6CB234"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r>
      <w:tr w:rsidR="002129C9" w:rsidRPr="002129C9" w14:paraId="323FA3ED"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4C43677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57" w:name="RANGE!B7"/>
            <w:r w:rsidRPr="002129C9">
              <w:rPr>
                <w:rFonts w:ascii="Times New Roman" w:eastAsia="Times New Roman" w:hAnsi="Times New Roman"/>
                <w:color w:val="000000"/>
                <w:sz w:val="20"/>
                <w:szCs w:val="20"/>
                <w:lang w:val="en-GB" w:eastAsia="en-GB"/>
              </w:rPr>
              <w:t>Project formulation preparatory actions</w:t>
            </w:r>
            <w:bookmarkEnd w:id="57"/>
          </w:p>
        </w:tc>
        <w:tc>
          <w:tcPr>
            <w:tcW w:w="1666" w:type="dxa"/>
            <w:tcBorders>
              <w:top w:val="nil"/>
              <w:left w:val="nil"/>
              <w:bottom w:val="single" w:sz="4" w:space="0" w:color="auto"/>
              <w:right w:val="single" w:sz="4" w:space="0" w:color="auto"/>
            </w:tcBorders>
            <w:shd w:val="clear" w:color="auto" w:fill="auto"/>
            <w:vAlign w:val="center"/>
            <w:hideMark/>
          </w:tcPr>
          <w:p w14:paraId="50E539D7" w14:textId="6E4F32C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58" w:name="RANGE!C7"/>
            <w:r w:rsidRPr="002129C9">
              <w:rPr>
                <w:rFonts w:ascii="Times New Roman" w:eastAsia="Times New Roman" w:hAnsi="Times New Roman"/>
                <w:color w:val="000000"/>
                <w:sz w:val="20"/>
                <w:szCs w:val="20"/>
                <w:lang w:val="en-GB" w:eastAsia="en-GB"/>
              </w:rPr>
              <w:t>3,706</w:t>
            </w:r>
            <w:bookmarkEnd w:id="58"/>
          </w:p>
        </w:tc>
        <w:tc>
          <w:tcPr>
            <w:tcW w:w="1979" w:type="dxa"/>
            <w:tcBorders>
              <w:top w:val="nil"/>
              <w:left w:val="nil"/>
              <w:bottom w:val="single" w:sz="4" w:space="0" w:color="auto"/>
              <w:right w:val="single" w:sz="4" w:space="0" w:color="auto"/>
            </w:tcBorders>
            <w:shd w:val="clear" w:color="auto" w:fill="auto"/>
            <w:vAlign w:val="center"/>
            <w:hideMark/>
          </w:tcPr>
          <w:p w14:paraId="04E8BF61" w14:textId="78CA003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59" w:name="RANGE!D7"/>
            <w:r w:rsidRPr="002129C9">
              <w:rPr>
                <w:rFonts w:ascii="Times New Roman" w:eastAsia="Times New Roman" w:hAnsi="Times New Roman"/>
                <w:color w:val="000000"/>
                <w:sz w:val="20"/>
                <w:szCs w:val="20"/>
                <w:lang w:val="en-GB" w:eastAsia="en-GB"/>
              </w:rPr>
              <w:t>1,779</w:t>
            </w:r>
            <w:bookmarkEnd w:id="59"/>
          </w:p>
        </w:tc>
        <w:tc>
          <w:tcPr>
            <w:tcW w:w="1880" w:type="dxa"/>
            <w:tcBorders>
              <w:top w:val="nil"/>
              <w:left w:val="nil"/>
              <w:bottom w:val="single" w:sz="4" w:space="0" w:color="auto"/>
              <w:right w:val="single" w:sz="4" w:space="0" w:color="auto"/>
            </w:tcBorders>
            <w:shd w:val="clear" w:color="auto" w:fill="auto"/>
            <w:vAlign w:val="center"/>
            <w:hideMark/>
          </w:tcPr>
          <w:p w14:paraId="7002B0A5" w14:textId="7F3E25E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43DF406"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4E8089D9"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0" w:name="RANGE!B8"/>
            <w:r w:rsidRPr="002129C9">
              <w:rPr>
                <w:rFonts w:ascii="Times New Roman" w:eastAsia="Times New Roman" w:hAnsi="Times New Roman"/>
                <w:color w:val="000000"/>
                <w:sz w:val="20"/>
                <w:szCs w:val="20"/>
                <w:lang w:val="en-GB" w:eastAsia="en-GB"/>
              </w:rPr>
              <w:t xml:space="preserve">Dialogues with national and local actors </w:t>
            </w:r>
            <w:bookmarkEnd w:id="60"/>
          </w:p>
        </w:tc>
        <w:tc>
          <w:tcPr>
            <w:tcW w:w="1666" w:type="dxa"/>
            <w:tcBorders>
              <w:top w:val="nil"/>
              <w:left w:val="nil"/>
              <w:bottom w:val="single" w:sz="4" w:space="0" w:color="auto"/>
              <w:right w:val="single" w:sz="4" w:space="0" w:color="auto"/>
            </w:tcBorders>
            <w:shd w:val="clear" w:color="auto" w:fill="auto"/>
            <w:vAlign w:val="center"/>
            <w:hideMark/>
          </w:tcPr>
          <w:p w14:paraId="34352000" w14:textId="1127C26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1" w:name="RANGE!C8"/>
            <w:r w:rsidRPr="002129C9">
              <w:rPr>
                <w:rFonts w:ascii="Times New Roman" w:eastAsia="Times New Roman" w:hAnsi="Times New Roman"/>
                <w:color w:val="000000"/>
                <w:sz w:val="20"/>
                <w:szCs w:val="20"/>
                <w:lang w:val="en-GB" w:eastAsia="en-GB"/>
              </w:rPr>
              <w:t>34,365</w:t>
            </w:r>
            <w:bookmarkEnd w:id="61"/>
          </w:p>
        </w:tc>
        <w:tc>
          <w:tcPr>
            <w:tcW w:w="1979" w:type="dxa"/>
            <w:tcBorders>
              <w:top w:val="nil"/>
              <w:left w:val="nil"/>
              <w:bottom w:val="single" w:sz="4" w:space="0" w:color="auto"/>
              <w:right w:val="single" w:sz="4" w:space="0" w:color="auto"/>
            </w:tcBorders>
            <w:shd w:val="clear" w:color="auto" w:fill="auto"/>
            <w:vAlign w:val="center"/>
            <w:hideMark/>
          </w:tcPr>
          <w:p w14:paraId="7519757E" w14:textId="26BDF53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2" w:name="RANGE!D8"/>
            <w:r w:rsidRPr="002129C9">
              <w:rPr>
                <w:rFonts w:ascii="Times New Roman" w:eastAsia="Times New Roman" w:hAnsi="Times New Roman"/>
                <w:color w:val="000000"/>
                <w:sz w:val="20"/>
                <w:szCs w:val="20"/>
                <w:lang w:val="en-GB" w:eastAsia="en-GB"/>
              </w:rPr>
              <w:t>45,645</w:t>
            </w:r>
            <w:bookmarkEnd w:id="62"/>
          </w:p>
        </w:tc>
        <w:tc>
          <w:tcPr>
            <w:tcW w:w="1880" w:type="dxa"/>
            <w:tcBorders>
              <w:top w:val="nil"/>
              <w:left w:val="nil"/>
              <w:bottom w:val="single" w:sz="4" w:space="0" w:color="auto"/>
              <w:right w:val="single" w:sz="4" w:space="0" w:color="auto"/>
            </w:tcBorders>
            <w:shd w:val="clear" w:color="auto" w:fill="auto"/>
            <w:vAlign w:val="center"/>
            <w:hideMark/>
          </w:tcPr>
          <w:p w14:paraId="6CBD4647" w14:textId="6F488D6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1342EDF"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47C7691D" w14:textId="658FF0ED"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3" w:name="RANGE!B9"/>
            <w:r w:rsidRPr="002129C9">
              <w:rPr>
                <w:rFonts w:ascii="Times New Roman" w:eastAsia="Times New Roman" w:hAnsi="Times New Roman"/>
                <w:color w:val="000000"/>
                <w:sz w:val="20"/>
                <w:szCs w:val="20"/>
                <w:lang w:val="en-GB" w:eastAsia="en-GB"/>
              </w:rPr>
              <w:t>Actors mapping and analysis, co</w:t>
            </w:r>
            <w:r w:rsidR="00450BE7">
              <w:rPr>
                <w:rFonts w:ascii="Times New Roman" w:eastAsia="Times New Roman" w:hAnsi="Times New Roman"/>
                <w:color w:val="000000"/>
                <w:sz w:val="20"/>
                <w:szCs w:val="20"/>
                <w:lang w:val="en-GB" w:eastAsia="en-GB"/>
              </w:rPr>
              <w:t>-</w:t>
            </w:r>
            <w:r w:rsidRPr="002129C9">
              <w:rPr>
                <w:rFonts w:ascii="Times New Roman" w:eastAsia="Times New Roman" w:hAnsi="Times New Roman"/>
                <w:color w:val="000000"/>
                <w:sz w:val="20"/>
                <w:szCs w:val="20"/>
                <w:lang w:val="en-GB" w:eastAsia="en-GB"/>
              </w:rPr>
              <w:t xml:space="preserve">financing, related initiatives </w:t>
            </w:r>
            <w:bookmarkEnd w:id="63"/>
          </w:p>
        </w:tc>
        <w:tc>
          <w:tcPr>
            <w:tcW w:w="1666" w:type="dxa"/>
            <w:tcBorders>
              <w:top w:val="nil"/>
              <w:left w:val="nil"/>
              <w:bottom w:val="single" w:sz="4" w:space="0" w:color="auto"/>
              <w:right w:val="single" w:sz="4" w:space="0" w:color="auto"/>
            </w:tcBorders>
            <w:shd w:val="clear" w:color="auto" w:fill="auto"/>
            <w:vAlign w:val="center"/>
            <w:hideMark/>
          </w:tcPr>
          <w:p w14:paraId="48185CB2" w14:textId="7019FBE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4" w:name="RANGE!C9"/>
            <w:r w:rsidRPr="002129C9">
              <w:rPr>
                <w:rFonts w:ascii="Times New Roman" w:eastAsia="Times New Roman" w:hAnsi="Times New Roman"/>
                <w:color w:val="000000"/>
                <w:sz w:val="20"/>
                <w:szCs w:val="20"/>
                <w:lang w:val="en-GB" w:eastAsia="en-GB"/>
              </w:rPr>
              <w:t>10,127</w:t>
            </w:r>
            <w:bookmarkEnd w:id="64"/>
          </w:p>
        </w:tc>
        <w:tc>
          <w:tcPr>
            <w:tcW w:w="1979" w:type="dxa"/>
            <w:tcBorders>
              <w:top w:val="nil"/>
              <w:left w:val="nil"/>
              <w:bottom w:val="single" w:sz="4" w:space="0" w:color="auto"/>
              <w:right w:val="single" w:sz="4" w:space="0" w:color="auto"/>
            </w:tcBorders>
            <w:shd w:val="clear" w:color="auto" w:fill="auto"/>
            <w:vAlign w:val="center"/>
            <w:hideMark/>
          </w:tcPr>
          <w:p w14:paraId="69A8E65D" w14:textId="2D722DC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5" w:name="RANGE!D9"/>
            <w:r w:rsidRPr="002129C9">
              <w:rPr>
                <w:rFonts w:ascii="Times New Roman" w:eastAsia="Times New Roman" w:hAnsi="Times New Roman"/>
                <w:color w:val="000000"/>
                <w:sz w:val="20"/>
                <w:szCs w:val="20"/>
                <w:lang w:val="en-GB" w:eastAsia="en-GB"/>
              </w:rPr>
              <w:t>8,958</w:t>
            </w:r>
            <w:bookmarkEnd w:id="65"/>
          </w:p>
        </w:tc>
        <w:tc>
          <w:tcPr>
            <w:tcW w:w="1880" w:type="dxa"/>
            <w:tcBorders>
              <w:top w:val="nil"/>
              <w:left w:val="nil"/>
              <w:bottom w:val="single" w:sz="4" w:space="0" w:color="auto"/>
              <w:right w:val="single" w:sz="4" w:space="0" w:color="auto"/>
            </w:tcBorders>
            <w:shd w:val="clear" w:color="auto" w:fill="auto"/>
            <w:vAlign w:val="center"/>
            <w:hideMark/>
          </w:tcPr>
          <w:p w14:paraId="0F9A657D" w14:textId="5DB2807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11367373"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39F6FF46"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6" w:name="RANGE!B10"/>
            <w:r w:rsidRPr="002129C9">
              <w:rPr>
                <w:rFonts w:ascii="Times New Roman" w:eastAsia="Times New Roman" w:hAnsi="Times New Roman"/>
                <w:color w:val="000000"/>
                <w:sz w:val="20"/>
                <w:szCs w:val="20"/>
                <w:lang w:val="en-GB" w:eastAsia="en-GB"/>
              </w:rPr>
              <w:t>Design of Component 1</w:t>
            </w:r>
            <w:bookmarkEnd w:id="66"/>
          </w:p>
        </w:tc>
        <w:tc>
          <w:tcPr>
            <w:tcW w:w="1666" w:type="dxa"/>
            <w:tcBorders>
              <w:top w:val="nil"/>
              <w:left w:val="nil"/>
              <w:bottom w:val="single" w:sz="4" w:space="0" w:color="auto"/>
              <w:right w:val="single" w:sz="4" w:space="0" w:color="auto"/>
            </w:tcBorders>
            <w:shd w:val="clear" w:color="auto" w:fill="auto"/>
            <w:vAlign w:val="center"/>
            <w:hideMark/>
          </w:tcPr>
          <w:p w14:paraId="53ABE73C" w14:textId="5B124B8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7" w:name="RANGE!C10"/>
            <w:r w:rsidRPr="002129C9">
              <w:rPr>
                <w:rFonts w:ascii="Times New Roman" w:eastAsia="Times New Roman" w:hAnsi="Times New Roman"/>
                <w:color w:val="000000"/>
                <w:sz w:val="20"/>
                <w:szCs w:val="20"/>
                <w:lang w:val="en-GB" w:eastAsia="en-GB"/>
              </w:rPr>
              <w:t>20,284</w:t>
            </w:r>
            <w:bookmarkEnd w:id="67"/>
          </w:p>
        </w:tc>
        <w:tc>
          <w:tcPr>
            <w:tcW w:w="1979" w:type="dxa"/>
            <w:tcBorders>
              <w:top w:val="nil"/>
              <w:left w:val="nil"/>
              <w:bottom w:val="single" w:sz="4" w:space="0" w:color="auto"/>
              <w:right w:val="single" w:sz="4" w:space="0" w:color="auto"/>
            </w:tcBorders>
            <w:shd w:val="clear" w:color="auto" w:fill="auto"/>
            <w:vAlign w:val="center"/>
            <w:hideMark/>
          </w:tcPr>
          <w:p w14:paraId="04D2DB97" w14:textId="77236AD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8" w:name="RANGE!D10"/>
            <w:r w:rsidRPr="002129C9">
              <w:rPr>
                <w:rFonts w:ascii="Times New Roman" w:eastAsia="Times New Roman" w:hAnsi="Times New Roman"/>
                <w:color w:val="000000"/>
                <w:sz w:val="20"/>
                <w:szCs w:val="20"/>
                <w:lang w:val="en-GB" w:eastAsia="en-GB"/>
              </w:rPr>
              <w:t>19,382</w:t>
            </w:r>
            <w:bookmarkEnd w:id="68"/>
          </w:p>
        </w:tc>
        <w:tc>
          <w:tcPr>
            <w:tcW w:w="1880" w:type="dxa"/>
            <w:tcBorders>
              <w:top w:val="nil"/>
              <w:left w:val="nil"/>
              <w:bottom w:val="single" w:sz="4" w:space="0" w:color="auto"/>
              <w:right w:val="single" w:sz="4" w:space="0" w:color="auto"/>
            </w:tcBorders>
            <w:shd w:val="clear" w:color="auto" w:fill="auto"/>
            <w:vAlign w:val="center"/>
            <w:hideMark/>
          </w:tcPr>
          <w:p w14:paraId="283EEDD3" w14:textId="2CFD2BFF"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92E6152"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70F7B44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9" w:name="RANGE!B11"/>
            <w:r w:rsidRPr="002129C9">
              <w:rPr>
                <w:rFonts w:ascii="Times New Roman" w:eastAsia="Times New Roman" w:hAnsi="Times New Roman"/>
                <w:color w:val="000000"/>
                <w:sz w:val="20"/>
                <w:szCs w:val="20"/>
                <w:lang w:val="en-GB" w:eastAsia="en-GB"/>
              </w:rPr>
              <w:t>Design of Component 2</w:t>
            </w:r>
            <w:bookmarkEnd w:id="69"/>
          </w:p>
        </w:tc>
        <w:tc>
          <w:tcPr>
            <w:tcW w:w="1666" w:type="dxa"/>
            <w:tcBorders>
              <w:top w:val="nil"/>
              <w:left w:val="nil"/>
              <w:bottom w:val="single" w:sz="4" w:space="0" w:color="auto"/>
              <w:right w:val="single" w:sz="4" w:space="0" w:color="auto"/>
            </w:tcBorders>
            <w:shd w:val="clear" w:color="auto" w:fill="auto"/>
            <w:vAlign w:val="center"/>
            <w:hideMark/>
          </w:tcPr>
          <w:p w14:paraId="69CCF0A5" w14:textId="5FBA423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0" w:name="RANGE!C11"/>
            <w:r w:rsidRPr="002129C9">
              <w:rPr>
                <w:rFonts w:ascii="Times New Roman" w:eastAsia="Times New Roman" w:hAnsi="Times New Roman"/>
                <w:color w:val="000000"/>
                <w:sz w:val="20"/>
                <w:szCs w:val="20"/>
                <w:lang w:val="en-GB" w:eastAsia="en-GB"/>
              </w:rPr>
              <w:t>20,284</w:t>
            </w:r>
            <w:bookmarkEnd w:id="70"/>
          </w:p>
        </w:tc>
        <w:tc>
          <w:tcPr>
            <w:tcW w:w="1979" w:type="dxa"/>
            <w:tcBorders>
              <w:top w:val="nil"/>
              <w:left w:val="nil"/>
              <w:bottom w:val="single" w:sz="4" w:space="0" w:color="auto"/>
              <w:right w:val="single" w:sz="4" w:space="0" w:color="auto"/>
            </w:tcBorders>
            <w:shd w:val="clear" w:color="auto" w:fill="auto"/>
            <w:vAlign w:val="center"/>
            <w:hideMark/>
          </w:tcPr>
          <w:p w14:paraId="7638E1C0" w14:textId="62AB710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1" w:name="RANGE!D11"/>
            <w:r w:rsidRPr="002129C9">
              <w:rPr>
                <w:rFonts w:ascii="Times New Roman" w:eastAsia="Times New Roman" w:hAnsi="Times New Roman"/>
                <w:color w:val="000000"/>
                <w:sz w:val="20"/>
                <w:szCs w:val="20"/>
                <w:lang w:val="en-GB" w:eastAsia="en-GB"/>
              </w:rPr>
              <w:t>16,843</w:t>
            </w:r>
            <w:bookmarkEnd w:id="71"/>
          </w:p>
        </w:tc>
        <w:tc>
          <w:tcPr>
            <w:tcW w:w="1880" w:type="dxa"/>
            <w:tcBorders>
              <w:top w:val="nil"/>
              <w:left w:val="nil"/>
              <w:bottom w:val="single" w:sz="4" w:space="0" w:color="auto"/>
              <w:right w:val="single" w:sz="4" w:space="0" w:color="auto"/>
            </w:tcBorders>
            <w:shd w:val="clear" w:color="auto" w:fill="auto"/>
            <w:vAlign w:val="center"/>
            <w:hideMark/>
          </w:tcPr>
          <w:p w14:paraId="7F396D98" w14:textId="06ADAB4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CEE833C"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63585F6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2" w:name="RANGE!B12"/>
            <w:r w:rsidRPr="002129C9">
              <w:rPr>
                <w:rFonts w:ascii="Times New Roman" w:eastAsia="Times New Roman" w:hAnsi="Times New Roman"/>
                <w:color w:val="000000"/>
                <w:sz w:val="20"/>
                <w:szCs w:val="20"/>
                <w:lang w:val="en-GB" w:eastAsia="en-GB"/>
              </w:rPr>
              <w:t>Design of Component 3</w:t>
            </w:r>
            <w:bookmarkEnd w:id="72"/>
          </w:p>
        </w:tc>
        <w:tc>
          <w:tcPr>
            <w:tcW w:w="1666" w:type="dxa"/>
            <w:tcBorders>
              <w:top w:val="nil"/>
              <w:left w:val="nil"/>
              <w:bottom w:val="single" w:sz="4" w:space="0" w:color="auto"/>
              <w:right w:val="single" w:sz="4" w:space="0" w:color="auto"/>
            </w:tcBorders>
            <w:shd w:val="clear" w:color="auto" w:fill="auto"/>
            <w:vAlign w:val="center"/>
            <w:hideMark/>
          </w:tcPr>
          <w:p w14:paraId="5051D43B" w14:textId="14023711"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3" w:name="RANGE!C12"/>
            <w:r w:rsidRPr="002129C9">
              <w:rPr>
                <w:rFonts w:ascii="Times New Roman" w:eastAsia="Times New Roman" w:hAnsi="Times New Roman"/>
                <w:color w:val="000000"/>
                <w:sz w:val="20"/>
                <w:szCs w:val="20"/>
                <w:lang w:val="en-GB" w:eastAsia="en-GB"/>
              </w:rPr>
              <w:t>5,101</w:t>
            </w:r>
            <w:bookmarkEnd w:id="73"/>
          </w:p>
        </w:tc>
        <w:tc>
          <w:tcPr>
            <w:tcW w:w="1979" w:type="dxa"/>
            <w:tcBorders>
              <w:top w:val="nil"/>
              <w:left w:val="nil"/>
              <w:bottom w:val="single" w:sz="4" w:space="0" w:color="auto"/>
              <w:right w:val="single" w:sz="4" w:space="0" w:color="auto"/>
            </w:tcBorders>
            <w:shd w:val="clear" w:color="auto" w:fill="auto"/>
            <w:vAlign w:val="center"/>
            <w:hideMark/>
          </w:tcPr>
          <w:p w14:paraId="6E47AA08" w14:textId="3BDE907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4" w:name="RANGE!D12"/>
            <w:r w:rsidRPr="002129C9">
              <w:rPr>
                <w:rFonts w:ascii="Times New Roman" w:eastAsia="Times New Roman" w:hAnsi="Times New Roman"/>
                <w:color w:val="000000"/>
                <w:sz w:val="20"/>
                <w:szCs w:val="20"/>
                <w:lang w:val="en-GB" w:eastAsia="en-GB"/>
              </w:rPr>
              <w:t>2,788</w:t>
            </w:r>
            <w:bookmarkEnd w:id="74"/>
          </w:p>
        </w:tc>
        <w:tc>
          <w:tcPr>
            <w:tcW w:w="1880" w:type="dxa"/>
            <w:tcBorders>
              <w:top w:val="nil"/>
              <w:left w:val="nil"/>
              <w:bottom w:val="single" w:sz="4" w:space="0" w:color="auto"/>
              <w:right w:val="single" w:sz="4" w:space="0" w:color="auto"/>
            </w:tcBorders>
            <w:shd w:val="clear" w:color="auto" w:fill="auto"/>
            <w:vAlign w:val="center"/>
            <w:hideMark/>
          </w:tcPr>
          <w:p w14:paraId="4E52E380" w14:textId="5BCE852F"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649353AE"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452D778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5" w:name="RANGE!B13"/>
            <w:r w:rsidRPr="002129C9">
              <w:rPr>
                <w:rFonts w:ascii="Times New Roman" w:eastAsia="Times New Roman" w:hAnsi="Times New Roman"/>
                <w:color w:val="000000"/>
                <w:sz w:val="20"/>
                <w:szCs w:val="20"/>
                <w:lang w:val="en-GB" w:eastAsia="en-GB"/>
              </w:rPr>
              <w:t>Design of Component 4</w:t>
            </w:r>
            <w:bookmarkEnd w:id="75"/>
          </w:p>
        </w:tc>
        <w:tc>
          <w:tcPr>
            <w:tcW w:w="1666" w:type="dxa"/>
            <w:tcBorders>
              <w:top w:val="nil"/>
              <w:left w:val="nil"/>
              <w:bottom w:val="single" w:sz="4" w:space="0" w:color="auto"/>
              <w:right w:val="single" w:sz="4" w:space="0" w:color="auto"/>
            </w:tcBorders>
            <w:shd w:val="clear" w:color="auto" w:fill="auto"/>
            <w:vAlign w:val="center"/>
            <w:hideMark/>
          </w:tcPr>
          <w:p w14:paraId="7C50457E" w14:textId="2D9C038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6" w:name="RANGE!C13"/>
            <w:r w:rsidRPr="002129C9">
              <w:rPr>
                <w:rFonts w:ascii="Times New Roman" w:eastAsia="Times New Roman" w:hAnsi="Times New Roman"/>
                <w:color w:val="000000"/>
                <w:sz w:val="20"/>
                <w:szCs w:val="20"/>
                <w:lang w:val="en-GB" w:eastAsia="en-GB"/>
              </w:rPr>
              <w:t>2,628</w:t>
            </w:r>
            <w:bookmarkEnd w:id="76"/>
          </w:p>
        </w:tc>
        <w:tc>
          <w:tcPr>
            <w:tcW w:w="1979" w:type="dxa"/>
            <w:tcBorders>
              <w:top w:val="nil"/>
              <w:left w:val="nil"/>
              <w:bottom w:val="single" w:sz="4" w:space="0" w:color="auto"/>
              <w:right w:val="single" w:sz="4" w:space="0" w:color="auto"/>
            </w:tcBorders>
            <w:shd w:val="clear" w:color="auto" w:fill="auto"/>
            <w:vAlign w:val="center"/>
            <w:hideMark/>
          </w:tcPr>
          <w:p w14:paraId="2E86FAD8" w14:textId="2A5F7C8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7" w:name="RANGE!D13"/>
            <w:r w:rsidRPr="002129C9">
              <w:rPr>
                <w:rFonts w:ascii="Times New Roman" w:eastAsia="Times New Roman" w:hAnsi="Times New Roman"/>
                <w:color w:val="000000"/>
                <w:sz w:val="20"/>
                <w:szCs w:val="20"/>
                <w:lang w:val="en-GB" w:eastAsia="en-GB"/>
              </w:rPr>
              <w:t>3,097</w:t>
            </w:r>
            <w:bookmarkEnd w:id="77"/>
          </w:p>
        </w:tc>
        <w:tc>
          <w:tcPr>
            <w:tcW w:w="1880" w:type="dxa"/>
            <w:tcBorders>
              <w:top w:val="nil"/>
              <w:left w:val="nil"/>
              <w:bottom w:val="single" w:sz="4" w:space="0" w:color="auto"/>
              <w:right w:val="single" w:sz="4" w:space="0" w:color="auto"/>
            </w:tcBorders>
            <w:shd w:val="clear" w:color="auto" w:fill="auto"/>
            <w:vAlign w:val="center"/>
            <w:hideMark/>
          </w:tcPr>
          <w:p w14:paraId="0B5204EB" w14:textId="6ABCAE0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23DDA723"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02FE2FC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8" w:name="RANGE!B14"/>
            <w:r w:rsidRPr="002129C9">
              <w:rPr>
                <w:rFonts w:ascii="Times New Roman" w:eastAsia="Times New Roman" w:hAnsi="Times New Roman"/>
                <w:color w:val="000000"/>
                <w:sz w:val="20"/>
                <w:szCs w:val="20"/>
                <w:lang w:val="en-GB" w:eastAsia="en-GB"/>
              </w:rPr>
              <w:t xml:space="preserve">Social and environment analysis risk and mitigation plan </w:t>
            </w:r>
            <w:bookmarkEnd w:id="78"/>
          </w:p>
        </w:tc>
        <w:tc>
          <w:tcPr>
            <w:tcW w:w="1666" w:type="dxa"/>
            <w:tcBorders>
              <w:top w:val="nil"/>
              <w:left w:val="nil"/>
              <w:bottom w:val="single" w:sz="4" w:space="0" w:color="auto"/>
              <w:right w:val="single" w:sz="4" w:space="0" w:color="auto"/>
            </w:tcBorders>
            <w:shd w:val="clear" w:color="auto" w:fill="auto"/>
            <w:vAlign w:val="center"/>
            <w:hideMark/>
          </w:tcPr>
          <w:p w14:paraId="6C7B988B" w14:textId="678B5F7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9" w:name="RANGE!C14"/>
            <w:r w:rsidRPr="002129C9">
              <w:rPr>
                <w:rFonts w:ascii="Times New Roman" w:eastAsia="Times New Roman" w:hAnsi="Times New Roman"/>
                <w:color w:val="000000"/>
                <w:sz w:val="20"/>
                <w:szCs w:val="20"/>
                <w:lang w:val="en-GB" w:eastAsia="en-GB"/>
              </w:rPr>
              <w:t>14,108</w:t>
            </w:r>
            <w:bookmarkEnd w:id="79"/>
          </w:p>
        </w:tc>
        <w:tc>
          <w:tcPr>
            <w:tcW w:w="1979" w:type="dxa"/>
            <w:tcBorders>
              <w:top w:val="nil"/>
              <w:left w:val="nil"/>
              <w:bottom w:val="single" w:sz="4" w:space="0" w:color="auto"/>
              <w:right w:val="single" w:sz="4" w:space="0" w:color="auto"/>
            </w:tcBorders>
            <w:shd w:val="clear" w:color="auto" w:fill="auto"/>
            <w:vAlign w:val="center"/>
            <w:hideMark/>
          </w:tcPr>
          <w:p w14:paraId="5C97EFA1" w14:textId="5056219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0" w:name="RANGE!D14"/>
            <w:r w:rsidRPr="002129C9">
              <w:rPr>
                <w:rFonts w:ascii="Times New Roman" w:eastAsia="Times New Roman" w:hAnsi="Times New Roman"/>
                <w:color w:val="000000"/>
                <w:sz w:val="20"/>
                <w:szCs w:val="20"/>
                <w:lang w:val="en-GB" w:eastAsia="en-GB"/>
              </w:rPr>
              <w:t>12,895</w:t>
            </w:r>
            <w:bookmarkEnd w:id="80"/>
          </w:p>
        </w:tc>
        <w:tc>
          <w:tcPr>
            <w:tcW w:w="1880" w:type="dxa"/>
            <w:tcBorders>
              <w:top w:val="nil"/>
              <w:left w:val="nil"/>
              <w:bottom w:val="single" w:sz="4" w:space="0" w:color="auto"/>
              <w:right w:val="single" w:sz="4" w:space="0" w:color="auto"/>
            </w:tcBorders>
            <w:shd w:val="clear" w:color="auto" w:fill="auto"/>
            <w:vAlign w:val="center"/>
            <w:hideMark/>
          </w:tcPr>
          <w:p w14:paraId="4BD0C9E1" w14:textId="720C352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8F4CE58"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0961C0DC"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 xml:space="preserve">UNIDO </w:t>
            </w:r>
          </w:p>
        </w:tc>
        <w:tc>
          <w:tcPr>
            <w:tcW w:w="1666" w:type="dxa"/>
            <w:tcBorders>
              <w:top w:val="nil"/>
              <w:left w:val="nil"/>
              <w:bottom w:val="single" w:sz="4" w:space="0" w:color="auto"/>
              <w:right w:val="single" w:sz="4" w:space="0" w:color="auto"/>
            </w:tcBorders>
            <w:shd w:val="clear" w:color="auto" w:fill="auto"/>
            <w:vAlign w:val="center"/>
            <w:hideMark/>
          </w:tcPr>
          <w:p w14:paraId="063074EB" w14:textId="59603E1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c>
          <w:tcPr>
            <w:tcW w:w="1979" w:type="dxa"/>
            <w:tcBorders>
              <w:top w:val="nil"/>
              <w:left w:val="nil"/>
              <w:bottom w:val="single" w:sz="4" w:space="0" w:color="auto"/>
              <w:right w:val="single" w:sz="4" w:space="0" w:color="auto"/>
            </w:tcBorders>
            <w:shd w:val="clear" w:color="auto" w:fill="auto"/>
            <w:vAlign w:val="center"/>
            <w:hideMark/>
          </w:tcPr>
          <w:p w14:paraId="0C02094E" w14:textId="5C3AAF6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c>
          <w:tcPr>
            <w:tcW w:w="1880" w:type="dxa"/>
            <w:tcBorders>
              <w:top w:val="nil"/>
              <w:left w:val="nil"/>
              <w:bottom w:val="single" w:sz="4" w:space="0" w:color="auto"/>
              <w:right w:val="single" w:sz="4" w:space="0" w:color="auto"/>
            </w:tcBorders>
            <w:shd w:val="clear" w:color="auto" w:fill="auto"/>
            <w:vAlign w:val="center"/>
            <w:hideMark/>
          </w:tcPr>
          <w:p w14:paraId="452BB613" w14:textId="5268D5D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73A85FE5"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229CDED6" w14:textId="69B74A3C"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 xml:space="preserve">Information review, project design and budget </w:t>
            </w:r>
          </w:p>
        </w:tc>
        <w:tc>
          <w:tcPr>
            <w:tcW w:w="1666" w:type="dxa"/>
            <w:tcBorders>
              <w:top w:val="nil"/>
              <w:left w:val="nil"/>
              <w:bottom w:val="single" w:sz="4" w:space="0" w:color="auto"/>
              <w:right w:val="single" w:sz="4" w:space="0" w:color="auto"/>
            </w:tcBorders>
            <w:shd w:val="clear" w:color="auto" w:fill="auto"/>
            <w:vAlign w:val="center"/>
            <w:hideMark/>
          </w:tcPr>
          <w:p w14:paraId="771D7B8D" w14:textId="346F087E"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37,546</w:t>
            </w:r>
          </w:p>
        </w:tc>
        <w:tc>
          <w:tcPr>
            <w:tcW w:w="1979" w:type="dxa"/>
            <w:tcBorders>
              <w:top w:val="nil"/>
              <w:left w:val="nil"/>
              <w:bottom w:val="single" w:sz="4" w:space="0" w:color="auto"/>
              <w:right w:val="single" w:sz="4" w:space="0" w:color="auto"/>
            </w:tcBorders>
            <w:shd w:val="clear" w:color="auto" w:fill="auto"/>
            <w:vAlign w:val="center"/>
            <w:hideMark/>
          </w:tcPr>
          <w:p w14:paraId="4119B8D3" w14:textId="48D000B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21,670</w:t>
            </w:r>
          </w:p>
        </w:tc>
        <w:tc>
          <w:tcPr>
            <w:tcW w:w="1880" w:type="dxa"/>
            <w:tcBorders>
              <w:top w:val="nil"/>
              <w:left w:val="nil"/>
              <w:bottom w:val="single" w:sz="4" w:space="0" w:color="auto"/>
              <w:right w:val="single" w:sz="4" w:space="0" w:color="auto"/>
            </w:tcBorders>
            <w:shd w:val="clear" w:color="auto" w:fill="auto"/>
            <w:noWrap/>
            <w:vAlign w:val="center"/>
            <w:hideMark/>
          </w:tcPr>
          <w:p w14:paraId="12D44003" w14:textId="622C9593" w:rsidR="002129C9" w:rsidRPr="002129C9" w:rsidRDefault="002129C9" w:rsidP="00642583">
            <w:pPr>
              <w:spacing w:after="0" w:line="240" w:lineRule="auto"/>
              <w:jc w:val="right"/>
              <w:rPr>
                <w:rFonts w:ascii="Times New Roman" w:eastAsia="Times New Roman" w:hAnsi="Times New Roman"/>
                <w:color w:val="000000"/>
                <w:sz w:val="20"/>
                <w:szCs w:val="20"/>
                <w:lang w:val="en-GB" w:eastAsia="en-GB"/>
              </w:rPr>
            </w:pPr>
            <w:bookmarkStart w:id="81" w:name="RANGE!E16"/>
            <w:r w:rsidRPr="002129C9">
              <w:rPr>
                <w:rFonts w:ascii="Times New Roman" w:eastAsia="Times New Roman" w:hAnsi="Times New Roman"/>
                <w:color w:val="000000"/>
                <w:sz w:val="20"/>
                <w:szCs w:val="20"/>
                <w:lang w:val="en-GB" w:eastAsia="en-GB"/>
              </w:rPr>
              <w:t>15,092</w:t>
            </w:r>
            <w:bookmarkEnd w:id="81"/>
          </w:p>
        </w:tc>
      </w:tr>
      <w:tr w:rsidR="002129C9" w:rsidRPr="002129C9" w14:paraId="7AE272C5"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1D73C5DC"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Analysis of environmental challenges in the region</w:t>
            </w:r>
          </w:p>
        </w:tc>
        <w:tc>
          <w:tcPr>
            <w:tcW w:w="1666" w:type="dxa"/>
            <w:tcBorders>
              <w:top w:val="nil"/>
              <w:left w:val="nil"/>
              <w:bottom w:val="single" w:sz="4" w:space="0" w:color="auto"/>
              <w:right w:val="single" w:sz="4" w:space="0" w:color="auto"/>
            </w:tcBorders>
            <w:shd w:val="clear" w:color="auto" w:fill="auto"/>
            <w:vAlign w:val="center"/>
            <w:hideMark/>
          </w:tcPr>
          <w:p w14:paraId="7D7A5186"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8,118</w:t>
            </w:r>
          </w:p>
        </w:tc>
        <w:tc>
          <w:tcPr>
            <w:tcW w:w="1979" w:type="dxa"/>
            <w:tcBorders>
              <w:top w:val="nil"/>
              <w:left w:val="nil"/>
              <w:bottom w:val="single" w:sz="4" w:space="0" w:color="auto"/>
              <w:right w:val="single" w:sz="4" w:space="0" w:color="auto"/>
            </w:tcBorders>
            <w:shd w:val="clear" w:color="auto" w:fill="auto"/>
            <w:vAlign w:val="center"/>
            <w:hideMark/>
          </w:tcPr>
          <w:p w14:paraId="58968241"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8,118</w:t>
            </w:r>
          </w:p>
        </w:tc>
        <w:tc>
          <w:tcPr>
            <w:tcW w:w="1880" w:type="dxa"/>
            <w:tcBorders>
              <w:top w:val="nil"/>
              <w:left w:val="nil"/>
              <w:bottom w:val="single" w:sz="4" w:space="0" w:color="auto"/>
              <w:right w:val="single" w:sz="4" w:space="0" w:color="auto"/>
            </w:tcBorders>
            <w:shd w:val="clear" w:color="auto" w:fill="auto"/>
            <w:noWrap/>
            <w:vAlign w:val="center"/>
            <w:hideMark/>
          </w:tcPr>
          <w:p w14:paraId="210FEC21" w14:textId="68F3229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2DF843D7"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5C59E60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Study on biodiversity product potential</w:t>
            </w:r>
          </w:p>
        </w:tc>
        <w:tc>
          <w:tcPr>
            <w:tcW w:w="1666" w:type="dxa"/>
            <w:tcBorders>
              <w:top w:val="nil"/>
              <w:left w:val="nil"/>
              <w:bottom w:val="single" w:sz="4" w:space="0" w:color="auto"/>
              <w:right w:val="single" w:sz="4" w:space="0" w:color="auto"/>
            </w:tcBorders>
            <w:shd w:val="clear" w:color="auto" w:fill="auto"/>
            <w:vAlign w:val="center"/>
            <w:hideMark/>
          </w:tcPr>
          <w:p w14:paraId="7FDA7B1F"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10,000</w:t>
            </w:r>
          </w:p>
        </w:tc>
        <w:tc>
          <w:tcPr>
            <w:tcW w:w="1979" w:type="dxa"/>
            <w:tcBorders>
              <w:top w:val="nil"/>
              <w:left w:val="nil"/>
              <w:bottom w:val="single" w:sz="4" w:space="0" w:color="auto"/>
              <w:right w:val="single" w:sz="4" w:space="0" w:color="auto"/>
            </w:tcBorders>
            <w:shd w:val="clear" w:color="auto" w:fill="auto"/>
            <w:vAlign w:val="center"/>
            <w:hideMark/>
          </w:tcPr>
          <w:p w14:paraId="7BB259A1"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10,000</w:t>
            </w:r>
          </w:p>
        </w:tc>
        <w:tc>
          <w:tcPr>
            <w:tcW w:w="1880" w:type="dxa"/>
            <w:tcBorders>
              <w:top w:val="nil"/>
              <w:left w:val="nil"/>
              <w:bottom w:val="single" w:sz="4" w:space="0" w:color="auto"/>
              <w:right w:val="single" w:sz="4" w:space="0" w:color="auto"/>
            </w:tcBorders>
            <w:shd w:val="clear" w:color="auto" w:fill="auto"/>
            <w:noWrap/>
            <w:vAlign w:val="center"/>
            <w:hideMark/>
          </w:tcPr>
          <w:p w14:paraId="042581FC" w14:textId="52828160"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C1B2D8"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284F57CA"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Verification on biodiversity potential</w:t>
            </w:r>
          </w:p>
        </w:tc>
        <w:tc>
          <w:tcPr>
            <w:tcW w:w="1666" w:type="dxa"/>
            <w:tcBorders>
              <w:top w:val="nil"/>
              <w:left w:val="nil"/>
              <w:bottom w:val="single" w:sz="4" w:space="0" w:color="auto"/>
              <w:right w:val="single" w:sz="4" w:space="0" w:color="auto"/>
            </w:tcBorders>
            <w:shd w:val="clear" w:color="auto" w:fill="auto"/>
            <w:vAlign w:val="center"/>
            <w:hideMark/>
          </w:tcPr>
          <w:p w14:paraId="06E79B35"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13,000</w:t>
            </w:r>
          </w:p>
        </w:tc>
        <w:tc>
          <w:tcPr>
            <w:tcW w:w="1979" w:type="dxa"/>
            <w:tcBorders>
              <w:top w:val="nil"/>
              <w:left w:val="nil"/>
              <w:bottom w:val="single" w:sz="4" w:space="0" w:color="auto"/>
              <w:right w:val="single" w:sz="4" w:space="0" w:color="auto"/>
            </w:tcBorders>
            <w:shd w:val="clear" w:color="auto" w:fill="auto"/>
            <w:vAlign w:val="center"/>
            <w:hideMark/>
          </w:tcPr>
          <w:p w14:paraId="7E39E3EB"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13,000</w:t>
            </w:r>
          </w:p>
        </w:tc>
        <w:tc>
          <w:tcPr>
            <w:tcW w:w="1880" w:type="dxa"/>
            <w:tcBorders>
              <w:top w:val="nil"/>
              <w:left w:val="nil"/>
              <w:bottom w:val="single" w:sz="4" w:space="0" w:color="auto"/>
              <w:right w:val="single" w:sz="4" w:space="0" w:color="auto"/>
            </w:tcBorders>
            <w:shd w:val="clear" w:color="auto" w:fill="auto"/>
            <w:noWrap/>
            <w:vAlign w:val="center"/>
            <w:hideMark/>
          </w:tcPr>
          <w:p w14:paraId="0DE999E6" w14:textId="73AA1225"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55152C"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02F6DB5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Verification of potential biodiversity products to be developed with local communities</w:t>
            </w:r>
          </w:p>
        </w:tc>
        <w:tc>
          <w:tcPr>
            <w:tcW w:w="1666" w:type="dxa"/>
            <w:tcBorders>
              <w:top w:val="nil"/>
              <w:left w:val="nil"/>
              <w:bottom w:val="single" w:sz="4" w:space="0" w:color="auto"/>
              <w:right w:val="single" w:sz="4" w:space="0" w:color="auto"/>
            </w:tcBorders>
            <w:shd w:val="clear" w:color="auto" w:fill="auto"/>
            <w:vAlign w:val="center"/>
            <w:hideMark/>
          </w:tcPr>
          <w:p w14:paraId="53496E66"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1,734</w:t>
            </w:r>
          </w:p>
        </w:tc>
        <w:tc>
          <w:tcPr>
            <w:tcW w:w="1979" w:type="dxa"/>
            <w:tcBorders>
              <w:top w:val="nil"/>
              <w:left w:val="nil"/>
              <w:bottom w:val="single" w:sz="4" w:space="0" w:color="auto"/>
              <w:right w:val="single" w:sz="4" w:space="0" w:color="auto"/>
            </w:tcBorders>
            <w:shd w:val="clear" w:color="auto" w:fill="auto"/>
            <w:vAlign w:val="center"/>
            <w:hideMark/>
          </w:tcPr>
          <w:p w14:paraId="431D1812"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1,734</w:t>
            </w:r>
          </w:p>
        </w:tc>
        <w:tc>
          <w:tcPr>
            <w:tcW w:w="1880" w:type="dxa"/>
            <w:tcBorders>
              <w:top w:val="nil"/>
              <w:left w:val="nil"/>
              <w:bottom w:val="single" w:sz="4" w:space="0" w:color="auto"/>
              <w:right w:val="single" w:sz="4" w:space="0" w:color="auto"/>
            </w:tcBorders>
            <w:shd w:val="clear" w:color="auto" w:fill="auto"/>
            <w:noWrap/>
            <w:vAlign w:val="center"/>
            <w:hideMark/>
          </w:tcPr>
          <w:p w14:paraId="4E31534A" w14:textId="5E87003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B7E474"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3C1A2A4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Design of UNIDO Outcome 3.2 and coordination with FAO</w:t>
            </w:r>
          </w:p>
        </w:tc>
        <w:tc>
          <w:tcPr>
            <w:tcW w:w="1666" w:type="dxa"/>
            <w:tcBorders>
              <w:top w:val="nil"/>
              <w:left w:val="nil"/>
              <w:bottom w:val="single" w:sz="4" w:space="0" w:color="auto"/>
              <w:right w:val="single" w:sz="4" w:space="0" w:color="auto"/>
            </w:tcBorders>
            <w:shd w:val="clear" w:color="auto" w:fill="auto"/>
            <w:vAlign w:val="center"/>
            <w:hideMark/>
          </w:tcPr>
          <w:p w14:paraId="52D4B1D8"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12,000</w:t>
            </w:r>
          </w:p>
        </w:tc>
        <w:tc>
          <w:tcPr>
            <w:tcW w:w="1979" w:type="dxa"/>
            <w:tcBorders>
              <w:top w:val="nil"/>
              <w:left w:val="nil"/>
              <w:bottom w:val="single" w:sz="4" w:space="0" w:color="auto"/>
              <w:right w:val="single" w:sz="4" w:space="0" w:color="auto"/>
            </w:tcBorders>
            <w:shd w:val="clear" w:color="auto" w:fill="auto"/>
            <w:vAlign w:val="center"/>
            <w:hideMark/>
          </w:tcPr>
          <w:p w14:paraId="44B79352"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12,000</w:t>
            </w:r>
          </w:p>
        </w:tc>
        <w:tc>
          <w:tcPr>
            <w:tcW w:w="1880" w:type="dxa"/>
            <w:tcBorders>
              <w:top w:val="nil"/>
              <w:left w:val="nil"/>
              <w:bottom w:val="single" w:sz="4" w:space="0" w:color="auto"/>
              <w:right w:val="single" w:sz="4" w:space="0" w:color="auto"/>
            </w:tcBorders>
            <w:shd w:val="clear" w:color="auto" w:fill="auto"/>
            <w:noWrap/>
            <w:vAlign w:val="center"/>
            <w:hideMark/>
          </w:tcPr>
          <w:p w14:paraId="519B8130" w14:textId="7C2011AC"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4214CE82"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0AC42410"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Translation of final document into English</w:t>
            </w:r>
          </w:p>
        </w:tc>
        <w:tc>
          <w:tcPr>
            <w:tcW w:w="1666" w:type="dxa"/>
            <w:tcBorders>
              <w:top w:val="nil"/>
              <w:left w:val="nil"/>
              <w:bottom w:val="single" w:sz="4" w:space="0" w:color="auto"/>
              <w:right w:val="single" w:sz="4" w:space="0" w:color="auto"/>
            </w:tcBorders>
            <w:shd w:val="clear" w:color="auto" w:fill="auto"/>
            <w:vAlign w:val="center"/>
            <w:hideMark/>
          </w:tcPr>
          <w:p w14:paraId="21A83F33"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7,000</w:t>
            </w:r>
          </w:p>
        </w:tc>
        <w:tc>
          <w:tcPr>
            <w:tcW w:w="1979" w:type="dxa"/>
            <w:tcBorders>
              <w:top w:val="nil"/>
              <w:left w:val="nil"/>
              <w:bottom w:val="single" w:sz="4" w:space="0" w:color="auto"/>
              <w:right w:val="single" w:sz="4" w:space="0" w:color="auto"/>
            </w:tcBorders>
            <w:shd w:val="clear" w:color="auto" w:fill="auto"/>
            <w:vAlign w:val="center"/>
            <w:hideMark/>
          </w:tcPr>
          <w:p w14:paraId="4E8D42A5"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7,000</w:t>
            </w:r>
          </w:p>
        </w:tc>
        <w:tc>
          <w:tcPr>
            <w:tcW w:w="1880" w:type="dxa"/>
            <w:tcBorders>
              <w:top w:val="nil"/>
              <w:left w:val="nil"/>
              <w:bottom w:val="single" w:sz="4" w:space="0" w:color="auto"/>
              <w:right w:val="single" w:sz="4" w:space="0" w:color="auto"/>
            </w:tcBorders>
            <w:shd w:val="clear" w:color="auto" w:fill="auto"/>
            <w:noWrap/>
            <w:vAlign w:val="center"/>
            <w:hideMark/>
          </w:tcPr>
          <w:p w14:paraId="1C4299D9" w14:textId="7552EF90"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727A39A5"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33431F4E"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Total</w:t>
            </w:r>
          </w:p>
        </w:tc>
        <w:tc>
          <w:tcPr>
            <w:tcW w:w="1666" w:type="dxa"/>
            <w:tcBorders>
              <w:top w:val="nil"/>
              <w:left w:val="nil"/>
              <w:bottom w:val="single" w:sz="4" w:space="0" w:color="auto"/>
              <w:right w:val="single" w:sz="4" w:space="0" w:color="auto"/>
            </w:tcBorders>
            <w:shd w:val="clear" w:color="auto" w:fill="auto"/>
            <w:vAlign w:val="center"/>
            <w:hideMark/>
          </w:tcPr>
          <w:p w14:paraId="3114B127" w14:textId="410E122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2" w:name="RANGE!C23"/>
            <w:r w:rsidRPr="002129C9">
              <w:rPr>
                <w:rFonts w:ascii="Times New Roman" w:eastAsia="Times New Roman" w:hAnsi="Times New Roman"/>
                <w:color w:val="000000"/>
                <w:sz w:val="20"/>
                <w:szCs w:val="20"/>
                <w:lang w:val="en-GB" w:eastAsia="en-GB"/>
              </w:rPr>
              <w:t>200,000</w:t>
            </w:r>
            <w:bookmarkEnd w:id="82"/>
          </w:p>
        </w:tc>
        <w:tc>
          <w:tcPr>
            <w:tcW w:w="1979" w:type="dxa"/>
            <w:tcBorders>
              <w:top w:val="nil"/>
              <w:left w:val="nil"/>
              <w:bottom w:val="single" w:sz="4" w:space="0" w:color="auto"/>
              <w:right w:val="single" w:sz="4" w:space="0" w:color="auto"/>
            </w:tcBorders>
            <w:shd w:val="clear" w:color="auto" w:fill="auto"/>
            <w:vAlign w:val="center"/>
            <w:hideMark/>
          </w:tcPr>
          <w:p w14:paraId="01DCF964" w14:textId="7C21E78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3" w:name="RANGE!D23"/>
            <w:r w:rsidRPr="002129C9">
              <w:rPr>
                <w:rFonts w:ascii="Times New Roman" w:eastAsia="Times New Roman" w:hAnsi="Times New Roman"/>
                <w:color w:val="000000"/>
                <w:sz w:val="20"/>
                <w:szCs w:val="20"/>
                <w:lang w:val="en-GB" w:eastAsia="en-GB"/>
              </w:rPr>
              <w:t>184,908</w:t>
            </w:r>
            <w:bookmarkEnd w:id="83"/>
          </w:p>
        </w:tc>
        <w:tc>
          <w:tcPr>
            <w:tcW w:w="1880" w:type="dxa"/>
            <w:tcBorders>
              <w:top w:val="nil"/>
              <w:left w:val="nil"/>
              <w:bottom w:val="single" w:sz="4" w:space="0" w:color="auto"/>
              <w:right w:val="single" w:sz="4" w:space="0" w:color="auto"/>
            </w:tcBorders>
            <w:shd w:val="clear" w:color="auto" w:fill="auto"/>
            <w:noWrap/>
            <w:vAlign w:val="center"/>
            <w:hideMark/>
          </w:tcPr>
          <w:p w14:paraId="15582B1A" w14:textId="4D0EBC1C" w:rsidR="002129C9" w:rsidRPr="002129C9" w:rsidRDefault="002129C9" w:rsidP="00642583">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15,092</w:t>
            </w:r>
          </w:p>
        </w:tc>
      </w:tr>
    </w:tbl>
    <w:p w14:paraId="7B101097" w14:textId="77777777" w:rsidR="0035107A" w:rsidRPr="00D643B5" w:rsidRDefault="0035107A" w:rsidP="0035107A">
      <w:pPr>
        <w:spacing w:after="0" w:line="240" w:lineRule="auto"/>
        <w:rPr>
          <w:rFonts w:asciiTheme="majorHAnsi" w:eastAsia="Times New Roman" w:hAnsiTheme="majorHAnsi"/>
          <w:color w:val="000000"/>
          <w:sz w:val="18"/>
          <w:szCs w:val="18"/>
        </w:rPr>
      </w:pPr>
      <w:r w:rsidRPr="00D643B5">
        <w:rPr>
          <w:rFonts w:asciiTheme="majorHAnsi" w:eastAsia="Times New Roman" w:hAnsiTheme="majorHAnsi"/>
          <w:color w:val="000000"/>
        </w:rPr>
        <w:t xml:space="preserve">      </w:t>
      </w:r>
    </w:p>
    <w:p w14:paraId="32597A93" w14:textId="77777777" w:rsidR="0035107A" w:rsidRPr="00D643B5" w:rsidRDefault="0035107A" w:rsidP="0035107A">
      <w:pPr>
        <w:spacing w:after="0" w:line="240" w:lineRule="auto"/>
        <w:rPr>
          <w:rFonts w:asciiTheme="majorHAnsi" w:eastAsia="Times New Roman" w:hAnsiTheme="majorHAnsi"/>
          <w:color w:val="000000"/>
          <w:sz w:val="18"/>
          <w:szCs w:val="18"/>
        </w:rPr>
      </w:pPr>
    </w:p>
    <w:p w14:paraId="2DC02DD9" w14:textId="77777777" w:rsidR="0035107A" w:rsidRPr="00D643B5" w:rsidRDefault="0035107A" w:rsidP="0035107A">
      <w:pPr>
        <w:spacing w:after="0" w:line="240" w:lineRule="auto"/>
        <w:rPr>
          <w:rFonts w:asciiTheme="majorHAnsi" w:eastAsia="Times New Roman" w:hAnsiTheme="majorHAnsi"/>
          <w:b/>
          <w:smallCaps/>
          <w:color w:val="000000"/>
        </w:rPr>
      </w:pPr>
      <w:r w:rsidRPr="00D643B5">
        <w:rPr>
          <w:rFonts w:asciiTheme="majorHAnsi" w:eastAsia="Times New Roman" w:hAnsiTheme="majorHAnsi"/>
          <w:b/>
          <w:smallCaps/>
          <w:color w:val="000000"/>
        </w:rPr>
        <w:br w:type="page"/>
      </w:r>
    </w:p>
    <w:p w14:paraId="40ABAC82" w14:textId="77777777" w:rsidR="0035107A" w:rsidRPr="00D643B5" w:rsidRDefault="0035107A" w:rsidP="0035107A">
      <w:pPr>
        <w:spacing w:after="0" w:line="240" w:lineRule="auto"/>
        <w:rPr>
          <w:rFonts w:asciiTheme="majorHAnsi" w:eastAsia="Times New Roman" w:hAnsiTheme="majorHAnsi"/>
          <w:b/>
          <w:smallCaps/>
          <w:color w:val="000000"/>
        </w:rPr>
        <w:sectPr w:rsidR="0035107A" w:rsidRPr="00D643B5" w:rsidSect="00AF2FE3">
          <w:type w:val="continuous"/>
          <w:pgSz w:w="12240" w:h="15840"/>
          <w:pgMar w:top="720" w:right="900" w:bottom="1440" w:left="720" w:header="720" w:footer="720" w:gutter="0"/>
          <w:cols w:space="720"/>
          <w:docGrid w:linePitch="360"/>
        </w:sectPr>
      </w:pPr>
    </w:p>
    <w:p w14:paraId="1505C66E" w14:textId="77777777" w:rsidR="0035107A" w:rsidRPr="00D643B5" w:rsidRDefault="002722C6" w:rsidP="0035107A">
      <w:pPr>
        <w:spacing w:after="0" w:line="240" w:lineRule="auto"/>
        <w:rPr>
          <w:rFonts w:asciiTheme="majorHAnsi" w:eastAsia="Times New Roman" w:hAnsiTheme="majorHAnsi"/>
          <w:color w:val="000000"/>
        </w:rPr>
      </w:pPr>
      <w:r w:rsidRPr="00D643B5">
        <w:rPr>
          <w:rFonts w:asciiTheme="majorHAnsi" w:eastAsia="Times New Roman" w:hAnsiTheme="majorHAnsi"/>
          <w:b/>
          <w:smallCaps/>
          <w:color w:val="000000"/>
        </w:rPr>
        <w:lastRenderedPageBreak/>
        <w:t>annex D</w:t>
      </w:r>
      <w:r w:rsidR="0035107A" w:rsidRPr="00D643B5">
        <w:rPr>
          <w:rFonts w:asciiTheme="majorHAnsi" w:eastAsia="Times New Roman" w:hAnsiTheme="majorHAnsi"/>
          <w:b/>
          <w:smallCaps/>
          <w:color w:val="000000"/>
        </w:rPr>
        <w:t xml:space="preserve">:  </w:t>
      </w:r>
      <w:proofErr w:type="gramStart"/>
      <w:r w:rsidR="0035107A" w:rsidRPr="00D643B5">
        <w:rPr>
          <w:rFonts w:asciiTheme="majorHAnsi" w:eastAsia="Times New Roman" w:hAnsiTheme="majorHAnsi"/>
          <w:b/>
          <w:smallCaps/>
          <w:color w:val="000000"/>
        </w:rPr>
        <w:t>calendar  of</w:t>
      </w:r>
      <w:proofErr w:type="gramEnd"/>
      <w:r w:rsidR="0035107A" w:rsidRPr="00D643B5">
        <w:rPr>
          <w:rFonts w:asciiTheme="majorHAnsi" w:eastAsia="Times New Roman" w:hAnsiTheme="majorHAnsi"/>
          <w:b/>
          <w:smallCaps/>
          <w:color w:val="000000"/>
        </w:rPr>
        <w:t xml:space="preserve"> expected reflows (</w:t>
      </w:r>
      <w:r w:rsidR="0035107A" w:rsidRPr="00D643B5">
        <w:rPr>
          <w:rFonts w:asciiTheme="majorHAnsi" w:eastAsia="Times New Roman" w:hAnsiTheme="majorHAnsi"/>
          <w:color w:val="000000"/>
        </w:rPr>
        <w:t>if non-grant instrument is used</w:t>
      </w:r>
      <w:r w:rsidR="0035107A" w:rsidRPr="00D643B5">
        <w:rPr>
          <w:rFonts w:asciiTheme="majorHAnsi" w:eastAsia="Times New Roman" w:hAnsiTheme="majorHAnsi"/>
          <w:b/>
          <w:smallCaps/>
          <w:color w:val="000000"/>
        </w:rPr>
        <w:t>)</w:t>
      </w:r>
    </w:p>
    <w:p w14:paraId="199A1D37" w14:textId="77777777" w:rsidR="0035107A" w:rsidRPr="00D643B5" w:rsidRDefault="0035107A" w:rsidP="0035107A">
      <w:pPr>
        <w:spacing w:after="0" w:line="240" w:lineRule="auto"/>
        <w:rPr>
          <w:rFonts w:asciiTheme="majorHAnsi" w:eastAsia="Times New Roman" w:hAnsiTheme="majorHAnsi"/>
          <w:b/>
          <w:smallCaps/>
          <w:color w:val="000000"/>
        </w:rPr>
      </w:pPr>
    </w:p>
    <w:p w14:paraId="485F83BF" w14:textId="77777777" w:rsidR="0035107A" w:rsidRPr="00D643B5" w:rsidRDefault="0035107A" w:rsidP="0035107A">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Provide a calendar of expected reflows to the GEF/LDCF/SCCF Trust Fund</w:t>
      </w:r>
      <w:r w:rsidR="00DA3BE1" w:rsidRPr="00D643B5">
        <w:rPr>
          <w:rFonts w:asciiTheme="majorHAnsi" w:eastAsia="Times New Roman" w:hAnsiTheme="majorHAnsi"/>
          <w:color w:val="000000"/>
        </w:rPr>
        <w:t>s</w:t>
      </w:r>
      <w:r w:rsidRPr="00D643B5">
        <w:rPr>
          <w:rFonts w:asciiTheme="majorHAnsi" w:eastAsia="Times New Roman" w:hAnsiTheme="majorHAnsi"/>
          <w:color w:val="000000"/>
        </w:rPr>
        <w:t xml:space="preserve"> or to your Agency (and/or revolving fund that will be set up)</w:t>
      </w:r>
    </w:p>
    <w:p w14:paraId="134E1C24" w14:textId="77777777" w:rsidR="0035107A" w:rsidRPr="00D643B5" w:rsidRDefault="0035107A" w:rsidP="0035107A">
      <w:pPr>
        <w:spacing w:after="0" w:line="240" w:lineRule="auto"/>
        <w:rPr>
          <w:rFonts w:asciiTheme="majorHAnsi" w:eastAsia="Times New Roman" w:hAnsiTheme="majorHAnsi"/>
          <w:color w:val="000000"/>
        </w:rPr>
      </w:pPr>
    </w:p>
    <w:p w14:paraId="369A5E2E" w14:textId="77777777" w:rsidR="0035107A" w:rsidRPr="00D643B5" w:rsidRDefault="00C85E58" w:rsidP="0035107A">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NA</w:t>
      </w:r>
    </w:p>
    <w:p w14:paraId="59041FF8" w14:textId="77777777" w:rsidR="0035107A" w:rsidRPr="00D643B5" w:rsidRDefault="0035107A" w:rsidP="0035107A">
      <w:pPr>
        <w:spacing w:after="0" w:line="240" w:lineRule="auto"/>
        <w:rPr>
          <w:rFonts w:asciiTheme="majorHAnsi" w:eastAsia="Times New Roman" w:hAnsiTheme="majorHAnsi"/>
          <w:color w:val="000000"/>
        </w:rPr>
      </w:pPr>
    </w:p>
    <w:p w14:paraId="0E4B5E17" w14:textId="77777777" w:rsidR="0035107A" w:rsidRPr="00D643B5" w:rsidRDefault="0035107A" w:rsidP="0035107A">
      <w:pPr>
        <w:spacing w:after="0" w:line="240" w:lineRule="auto"/>
        <w:rPr>
          <w:rFonts w:asciiTheme="majorHAnsi" w:eastAsia="Times New Roman" w:hAnsiTheme="majorHAnsi"/>
          <w:color w:val="000000"/>
        </w:rPr>
      </w:pPr>
    </w:p>
    <w:p w14:paraId="7C654888" w14:textId="77777777" w:rsidR="0035107A" w:rsidRPr="00D643B5" w:rsidRDefault="0035107A" w:rsidP="0035107A">
      <w:pPr>
        <w:spacing w:after="0" w:line="240" w:lineRule="auto"/>
        <w:rPr>
          <w:rFonts w:asciiTheme="majorHAnsi" w:eastAsia="Times New Roman" w:hAnsiTheme="majorHAnsi"/>
          <w:color w:val="000000"/>
        </w:rPr>
      </w:pPr>
    </w:p>
    <w:p w14:paraId="549C81BD" w14:textId="77777777" w:rsidR="0035107A" w:rsidRPr="00D643B5" w:rsidRDefault="0035107A" w:rsidP="0035107A">
      <w:pPr>
        <w:spacing w:after="0" w:line="240" w:lineRule="auto"/>
        <w:rPr>
          <w:rFonts w:asciiTheme="majorHAnsi" w:eastAsia="Times New Roman" w:hAnsiTheme="majorHAnsi"/>
          <w:color w:val="000000"/>
        </w:rPr>
      </w:pPr>
    </w:p>
    <w:p w14:paraId="132A2513" w14:textId="77777777" w:rsidR="0035107A" w:rsidRPr="00D643B5" w:rsidRDefault="0035107A" w:rsidP="0035107A">
      <w:pPr>
        <w:spacing w:after="0" w:line="240" w:lineRule="auto"/>
        <w:rPr>
          <w:rFonts w:asciiTheme="majorHAnsi" w:eastAsia="Times New Roman" w:hAnsiTheme="majorHAnsi"/>
          <w:color w:val="000000"/>
        </w:rPr>
      </w:pPr>
    </w:p>
    <w:p w14:paraId="52DD1594" w14:textId="77777777" w:rsidR="0035107A" w:rsidRPr="00D643B5" w:rsidRDefault="0035107A" w:rsidP="0035107A">
      <w:pPr>
        <w:spacing w:after="0" w:line="240" w:lineRule="auto"/>
        <w:rPr>
          <w:rFonts w:asciiTheme="majorHAnsi" w:eastAsia="Times New Roman" w:hAnsiTheme="majorHAnsi"/>
          <w:color w:val="000000"/>
        </w:rPr>
      </w:pPr>
    </w:p>
    <w:p w14:paraId="0691BA24" w14:textId="77777777" w:rsidR="0035107A" w:rsidRPr="00D643B5" w:rsidRDefault="0035107A" w:rsidP="0035107A">
      <w:pPr>
        <w:spacing w:after="0" w:line="240" w:lineRule="auto"/>
        <w:rPr>
          <w:rFonts w:asciiTheme="majorHAnsi" w:eastAsia="Times New Roman" w:hAnsiTheme="majorHAnsi"/>
          <w:color w:val="000000"/>
        </w:rPr>
      </w:pPr>
    </w:p>
    <w:p w14:paraId="1F9EB5B8" w14:textId="77777777" w:rsidR="0035107A" w:rsidRPr="00D643B5" w:rsidRDefault="0035107A" w:rsidP="0035107A">
      <w:pPr>
        <w:spacing w:after="0" w:line="240" w:lineRule="auto"/>
        <w:rPr>
          <w:rFonts w:asciiTheme="majorHAnsi" w:eastAsia="Times New Roman" w:hAnsiTheme="majorHAnsi"/>
          <w:color w:val="000000"/>
        </w:rPr>
      </w:pPr>
    </w:p>
    <w:p w14:paraId="26AE27FD" w14:textId="77777777" w:rsidR="0035107A" w:rsidRPr="00D643B5" w:rsidRDefault="0035107A" w:rsidP="0035107A">
      <w:pPr>
        <w:spacing w:after="0" w:line="240" w:lineRule="auto"/>
        <w:rPr>
          <w:rFonts w:asciiTheme="majorHAnsi" w:eastAsia="Times New Roman" w:hAnsiTheme="majorHAnsi"/>
          <w:color w:val="000000"/>
        </w:rPr>
      </w:pPr>
    </w:p>
    <w:p w14:paraId="0240EE14" w14:textId="77777777" w:rsidR="0035107A" w:rsidRPr="00D643B5" w:rsidRDefault="0035107A" w:rsidP="0035107A">
      <w:pPr>
        <w:spacing w:after="0" w:line="240" w:lineRule="auto"/>
        <w:rPr>
          <w:rFonts w:asciiTheme="majorHAnsi" w:eastAsia="Times New Roman" w:hAnsiTheme="majorHAnsi"/>
          <w:color w:val="000000"/>
        </w:rPr>
      </w:pPr>
    </w:p>
    <w:p w14:paraId="0FFA2E97" w14:textId="77777777" w:rsidR="0035107A" w:rsidRPr="00D643B5" w:rsidRDefault="0035107A" w:rsidP="0035107A">
      <w:pPr>
        <w:spacing w:after="0" w:line="240" w:lineRule="auto"/>
        <w:rPr>
          <w:rFonts w:asciiTheme="majorHAnsi" w:eastAsia="Times New Roman" w:hAnsiTheme="majorHAnsi"/>
          <w:color w:val="000000"/>
        </w:rPr>
      </w:pPr>
    </w:p>
    <w:p w14:paraId="0BDA089D" w14:textId="77777777" w:rsidR="0035107A" w:rsidRPr="00D643B5" w:rsidRDefault="0035107A" w:rsidP="0035107A">
      <w:pPr>
        <w:spacing w:after="0" w:line="240" w:lineRule="auto"/>
        <w:rPr>
          <w:rFonts w:asciiTheme="majorHAnsi" w:eastAsia="Times New Roman" w:hAnsiTheme="majorHAnsi"/>
          <w:color w:val="000000"/>
        </w:rPr>
      </w:pPr>
    </w:p>
    <w:p w14:paraId="46892A87" w14:textId="77777777" w:rsidR="0035107A" w:rsidRPr="00D643B5" w:rsidRDefault="0035107A" w:rsidP="0035107A">
      <w:pPr>
        <w:spacing w:after="0" w:line="240" w:lineRule="auto"/>
        <w:rPr>
          <w:rFonts w:asciiTheme="majorHAnsi" w:eastAsia="Times New Roman" w:hAnsiTheme="majorHAnsi"/>
          <w:color w:val="000000"/>
        </w:rPr>
      </w:pPr>
    </w:p>
    <w:p w14:paraId="17315F6D" w14:textId="77777777" w:rsidR="0035107A" w:rsidRPr="00D643B5" w:rsidRDefault="0035107A" w:rsidP="0035107A">
      <w:pPr>
        <w:spacing w:after="0" w:line="240" w:lineRule="auto"/>
        <w:rPr>
          <w:rFonts w:asciiTheme="majorHAnsi" w:eastAsia="Times New Roman" w:hAnsiTheme="majorHAnsi"/>
          <w:color w:val="000000"/>
        </w:rPr>
      </w:pPr>
    </w:p>
    <w:p w14:paraId="5C269F07" w14:textId="77777777" w:rsidR="0035107A" w:rsidRPr="00D643B5" w:rsidRDefault="0035107A" w:rsidP="0035107A">
      <w:pPr>
        <w:spacing w:after="0" w:line="240" w:lineRule="auto"/>
        <w:rPr>
          <w:rFonts w:asciiTheme="majorHAnsi" w:eastAsia="Times New Roman" w:hAnsiTheme="majorHAnsi"/>
          <w:color w:val="000000"/>
        </w:rPr>
      </w:pPr>
    </w:p>
    <w:p w14:paraId="50AFC5DB" w14:textId="77777777" w:rsidR="0035107A" w:rsidRPr="00D643B5" w:rsidRDefault="0035107A" w:rsidP="0035107A">
      <w:pPr>
        <w:spacing w:after="0" w:line="240" w:lineRule="auto"/>
        <w:rPr>
          <w:rFonts w:asciiTheme="majorHAnsi" w:eastAsia="Times New Roman" w:hAnsiTheme="majorHAnsi"/>
          <w:color w:val="000000"/>
        </w:rPr>
      </w:pPr>
    </w:p>
    <w:p w14:paraId="02463522" w14:textId="77777777" w:rsidR="0035107A" w:rsidRPr="00D643B5" w:rsidRDefault="0035107A" w:rsidP="0035107A">
      <w:pPr>
        <w:spacing w:after="0" w:line="240" w:lineRule="auto"/>
        <w:rPr>
          <w:rFonts w:asciiTheme="majorHAnsi" w:eastAsia="Times New Roman" w:hAnsiTheme="majorHAnsi"/>
          <w:color w:val="000000"/>
        </w:rPr>
      </w:pPr>
    </w:p>
    <w:p w14:paraId="5A711345" w14:textId="77777777" w:rsidR="0035107A" w:rsidRPr="00D643B5" w:rsidRDefault="0035107A" w:rsidP="0035107A">
      <w:pPr>
        <w:spacing w:after="0" w:line="240" w:lineRule="auto"/>
        <w:rPr>
          <w:rFonts w:asciiTheme="majorHAnsi" w:eastAsia="Times New Roman" w:hAnsiTheme="majorHAnsi"/>
          <w:color w:val="000000"/>
        </w:rPr>
      </w:pPr>
    </w:p>
    <w:p w14:paraId="3EFD2791" w14:textId="77777777" w:rsidR="0035107A" w:rsidRPr="00D643B5" w:rsidRDefault="0035107A" w:rsidP="0035107A">
      <w:pPr>
        <w:spacing w:after="0" w:line="240" w:lineRule="auto"/>
        <w:rPr>
          <w:rFonts w:asciiTheme="majorHAnsi" w:eastAsia="Times New Roman" w:hAnsiTheme="majorHAnsi"/>
          <w:color w:val="000000"/>
        </w:rPr>
      </w:pPr>
    </w:p>
    <w:p w14:paraId="10E3CCEE" w14:textId="77777777" w:rsidR="0035107A" w:rsidRPr="00D643B5" w:rsidRDefault="0035107A" w:rsidP="0035107A">
      <w:pPr>
        <w:spacing w:after="0" w:line="240" w:lineRule="auto"/>
        <w:rPr>
          <w:rFonts w:asciiTheme="majorHAnsi" w:eastAsia="Times New Roman" w:hAnsiTheme="majorHAnsi"/>
          <w:color w:val="000000"/>
        </w:rPr>
      </w:pPr>
    </w:p>
    <w:p w14:paraId="0E39857B" w14:textId="77777777" w:rsidR="0035107A" w:rsidRPr="00D643B5" w:rsidRDefault="0035107A" w:rsidP="0035107A">
      <w:pPr>
        <w:spacing w:after="0" w:line="240" w:lineRule="auto"/>
        <w:rPr>
          <w:rFonts w:asciiTheme="majorHAnsi" w:eastAsia="Times New Roman" w:hAnsiTheme="majorHAnsi"/>
          <w:color w:val="000000"/>
        </w:rPr>
      </w:pPr>
    </w:p>
    <w:p w14:paraId="4FC269F1" w14:textId="77777777" w:rsidR="0035107A" w:rsidRPr="00D643B5" w:rsidRDefault="0035107A" w:rsidP="0035107A">
      <w:pPr>
        <w:spacing w:after="0" w:line="240" w:lineRule="auto"/>
        <w:rPr>
          <w:rFonts w:asciiTheme="majorHAnsi" w:eastAsia="Times New Roman" w:hAnsiTheme="majorHAnsi"/>
          <w:color w:val="000000"/>
        </w:rPr>
      </w:pPr>
    </w:p>
    <w:p w14:paraId="70672D79" w14:textId="77777777" w:rsidR="0035107A" w:rsidRPr="00D643B5" w:rsidRDefault="0035107A" w:rsidP="0035107A">
      <w:pPr>
        <w:spacing w:after="0" w:line="240" w:lineRule="auto"/>
        <w:rPr>
          <w:rFonts w:asciiTheme="majorHAnsi" w:eastAsia="Times New Roman" w:hAnsiTheme="majorHAnsi"/>
          <w:color w:val="000000"/>
        </w:rPr>
      </w:pPr>
    </w:p>
    <w:p w14:paraId="41485C84" w14:textId="77777777" w:rsidR="0035107A" w:rsidRPr="00D643B5" w:rsidRDefault="0035107A" w:rsidP="0035107A">
      <w:pPr>
        <w:spacing w:after="0" w:line="240" w:lineRule="auto"/>
        <w:rPr>
          <w:rFonts w:asciiTheme="majorHAnsi" w:eastAsia="Times New Roman" w:hAnsiTheme="majorHAnsi"/>
          <w:color w:val="000000"/>
        </w:rPr>
      </w:pPr>
    </w:p>
    <w:p w14:paraId="1011FA9D" w14:textId="77777777" w:rsidR="0035107A" w:rsidRPr="00D643B5" w:rsidRDefault="0035107A" w:rsidP="0035107A">
      <w:pPr>
        <w:spacing w:after="0" w:line="240" w:lineRule="auto"/>
        <w:rPr>
          <w:rFonts w:asciiTheme="majorHAnsi" w:eastAsia="Times New Roman" w:hAnsiTheme="majorHAnsi"/>
          <w:color w:val="000000"/>
        </w:rPr>
      </w:pPr>
    </w:p>
    <w:p w14:paraId="1CC81787" w14:textId="77777777" w:rsidR="0035107A" w:rsidRPr="00D643B5" w:rsidRDefault="0035107A" w:rsidP="0035107A">
      <w:pPr>
        <w:spacing w:after="0" w:line="240" w:lineRule="auto"/>
        <w:rPr>
          <w:rFonts w:asciiTheme="majorHAnsi" w:eastAsia="Times New Roman" w:hAnsiTheme="majorHAnsi"/>
          <w:color w:val="000000"/>
        </w:rPr>
      </w:pPr>
    </w:p>
    <w:p w14:paraId="433B5C40" w14:textId="77777777" w:rsidR="0035107A" w:rsidRPr="00D643B5" w:rsidRDefault="0035107A" w:rsidP="0035107A">
      <w:pPr>
        <w:spacing w:after="0" w:line="240" w:lineRule="auto"/>
        <w:rPr>
          <w:rFonts w:asciiTheme="majorHAnsi" w:eastAsia="Times New Roman" w:hAnsiTheme="majorHAnsi"/>
          <w:vanish/>
          <w:color w:val="000000"/>
        </w:rPr>
      </w:pPr>
    </w:p>
    <w:p w14:paraId="574EE4A8" w14:textId="77777777" w:rsidR="0035107A" w:rsidRPr="00D643B5" w:rsidRDefault="0035107A" w:rsidP="0035107A">
      <w:pPr>
        <w:spacing w:after="0" w:line="240" w:lineRule="auto"/>
        <w:rPr>
          <w:rFonts w:asciiTheme="majorHAnsi" w:eastAsia="Times New Roman" w:hAnsiTheme="majorHAnsi"/>
          <w:vanish/>
          <w:color w:val="000000"/>
        </w:rPr>
      </w:pPr>
    </w:p>
    <w:p w14:paraId="08A6DFF8" w14:textId="77777777" w:rsidR="0035107A" w:rsidRPr="00D643B5" w:rsidRDefault="0035107A" w:rsidP="0035107A">
      <w:pPr>
        <w:rPr>
          <w:rFonts w:asciiTheme="majorHAnsi" w:hAnsiTheme="majorHAnsi"/>
          <w:color w:val="000000"/>
        </w:rPr>
      </w:pPr>
    </w:p>
    <w:p w14:paraId="04EAE5E5" w14:textId="77777777" w:rsidR="00591870" w:rsidRPr="00D643B5" w:rsidRDefault="00591870" w:rsidP="00591870">
      <w:pPr>
        <w:rPr>
          <w:rFonts w:asciiTheme="majorHAnsi" w:hAnsiTheme="majorHAnsi"/>
          <w:color w:val="000000"/>
        </w:rPr>
      </w:pPr>
    </w:p>
    <w:p w14:paraId="42822987" w14:textId="77777777" w:rsidR="00ED1CA6" w:rsidRPr="00D643B5" w:rsidRDefault="00ED1CA6" w:rsidP="00591870">
      <w:pPr>
        <w:rPr>
          <w:rFonts w:asciiTheme="majorHAnsi" w:hAnsiTheme="majorHAnsi"/>
          <w:color w:val="000000"/>
        </w:rPr>
      </w:pPr>
    </w:p>
    <w:p w14:paraId="168007BF" w14:textId="77777777" w:rsidR="00ED1CA6" w:rsidRPr="00D643B5" w:rsidRDefault="00ED1CA6" w:rsidP="00591870">
      <w:pPr>
        <w:rPr>
          <w:rFonts w:asciiTheme="majorHAnsi" w:hAnsiTheme="majorHAnsi"/>
          <w:color w:val="000000"/>
        </w:rPr>
      </w:pPr>
    </w:p>
    <w:p w14:paraId="48B5ECD9" w14:textId="77777777" w:rsidR="00ED1CA6" w:rsidRPr="00D643B5" w:rsidRDefault="00ED1CA6" w:rsidP="00591870">
      <w:pPr>
        <w:rPr>
          <w:rFonts w:asciiTheme="majorHAnsi" w:hAnsiTheme="majorHAnsi"/>
          <w:color w:val="000000"/>
        </w:rPr>
      </w:pPr>
    </w:p>
    <w:p w14:paraId="064C1F18" w14:textId="77777777" w:rsidR="00ED1CA6" w:rsidRPr="00D643B5" w:rsidRDefault="00ED1CA6" w:rsidP="00591870">
      <w:pPr>
        <w:rPr>
          <w:rFonts w:asciiTheme="majorHAnsi" w:hAnsiTheme="majorHAnsi"/>
          <w:color w:val="000000"/>
        </w:rPr>
      </w:pPr>
    </w:p>
    <w:p w14:paraId="3151A287" w14:textId="77777777" w:rsidR="00C85E58" w:rsidRPr="00D643B5" w:rsidRDefault="00C85E58">
      <w:pPr>
        <w:spacing w:after="0" w:line="240" w:lineRule="auto"/>
        <w:rPr>
          <w:rFonts w:asciiTheme="majorHAnsi" w:hAnsiTheme="majorHAnsi"/>
          <w:b/>
          <w:color w:val="000000"/>
        </w:rPr>
      </w:pPr>
      <w:r w:rsidRPr="00D643B5">
        <w:rPr>
          <w:rFonts w:asciiTheme="majorHAnsi" w:hAnsiTheme="majorHAnsi"/>
          <w:b/>
          <w:color w:val="000000"/>
        </w:rPr>
        <w:br w:type="page"/>
      </w:r>
    </w:p>
    <w:p w14:paraId="23D4E179" w14:textId="77777777" w:rsidR="00ED1CA6" w:rsidRPr="00D643B5" w:rsidRDefault="00ED1CA6" w:rsidP="00ED1CA6">
      <w:pPr>
        <w:spacing w:after="0" w:line="240" w:lineRule="auto"/>
        <w:rPr>
          <w:rFonts w:asciiTheme="majorHAnsi" w:hAnsiTheme="majorHAnsi"/>
          <w:b/>
          <w:color w:val="000000"/>
        </w:rPr>
      </w:pPr>
      <w:r w:rsidRPr="00D643B5">
        <w:rPr>
          <w:rFonts w:asciiTheme="majorHAnsi" w:hAnsiTheme="majorHAnsi"/>
          <w:b/>
          <w:color w:val="000000"/>
        </w:rPr>
        <w:lastRenderedPageBreak/>
        <w:t>Annex E: GEF 7 Core Indicator Worksheet</w:t>
      </w:r>
    </w:p>
    <w:p w14:paraId="38DA9CEC" w14:textId="77777777" w:rsidR="00C85E58" w:rsidRPr="00D643B5" w:rsidRDefault="00C85E58" w:rsidP="00A06898">
      <w:pPr>
        <w:pStyle w:val="Footer"/>
        <w:tabs>
          <w:tab w:val="clear" w:pos="4320"/>
          <w:tab w:val="clear" w:pos="8640"/>
        </w:tabs>
        <w:spacing w:after="120"/>
        <w:rPr>
          <w:rFonts w:asciiTheme="majorHAnsi" w:hAnsiTheme="majorHAnsi"/>
          <w:sz w:val="22"/>
          <w:szCs w:val="22"/>
        </w:rPr>
      </w:pPr>
    </w:p>
    <w:tbl>
      <w:tblPr>
        <w:tblStyle w:val="TableGrid"/>
        <w:tblW w:w="0" w:type="auto"/>
        <w:tblLook w:val="04A0" w:firstRow="1" w:lastRow="0" w:firstColumn="1" w:lastColumn="0" w:noHBand="0" w:noVBand="1"/>
      </w:tblPr>
      <w:tblGrid>
        <w:gridCol w:w="1304"/>
        <w:gridCol w:w="1038"/>
        <w:gridCol w:w="1376"/>
        <w:gridCol w:w="16"/>
        <w:gridCol w:w="16"/>
        <w:gridCol w:w="842"/>
        <w:gridCol w:w="15"/>
        <w:gridCol w:w="17"/>
        <w:gridCol w:w="1293"/>
        <w:gridCol w:w="10"/>
        <w:gridCol w:w="13"/>
        <w:gridCol w:w="1449"/>
        <w:gridCol w:w="13"/>
        <w:gridCol w:w="12"/>
        <w:gridCol w:w="7"/>
        <w:gridCol w:w="1296"/>
        <w:gridCol w:w="1292"/>
      </w:tblGrid>
      <w:tr w:rsidR="00C85E58" w:rsidRPr="00D643B5" w14:paraId="09064BFB" w14:textId="77777777" w:rsidTr="00E2793E">
        <w:tc>
          <w:tcPr>
            <w:tcW w:w="1304" w:type="dxa"/>
            <w:shd w:val="clear" w:color="auto" w:fill="D9D9D9" w:themeFill="background1" w:themeFillShade="D9"/>
          </w:tcPr>
          <w:p w14:paraId="35C2EBE4" w14:textId="77777777" w:rsidR="00C85E58" w:rsidRPr="00D643B5" w:rsidRDefault="00C85E58"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1</w:t>
            </w:r>
          </w:p>
        </w:tc>
        <w:tc>
          <w:tcPr>
            <w:tcW w:w="7413" w:type="dxa"/>
            <w:gridSpan w:val="15"/>
            <w:shd w:val="clear" w:color="auto" w:fill="D9D9D9" w:themeFill="background1" w:themeFillShade="D9"/>
          </w:tcPr>
          <w:p w14:paraId="11E061B9" w14:textId="77777777" w:rsidR="00C85E58" w:rsidRPr="00D643B5" w:rsidRDefault="00C85E58"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Terrestrial protected areas created or under improved management for conservation and sustainable use</w:t>
            </w:r>
          </w:p>
        </w:tc>
        <w:tc>
          <w:tcPr>
            <w:tcW w:w="1292" w:type="dxa"/>
            <w:shd w:val="clear" w:color="auto" w:fill="D9D9D9" w:themeFill="background1" w:themeFillShade="D9"/>
          </w:tcPr>
          <w:p w14:paraId="6811AC27" w14:textId="77777777" w:rsidR="00C85E58"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bookmarkStart w:id="84" w:name="F_GEB_BD_target"/>
            <w:r w:rsidR="00C85E58"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C85E58"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bookmarkEnd w:id="84"/>
          </w:p>
        </w:tc>
      </w:tr>
      <w:tr w:rsidR="00C85E58" w:rsidRPr="00D643B5" w14:paraId="47732FEE" w14:textId="77777777" w:rsidTr="00E2793E">
        <w:tc>
          <w:tcPr>
            <w:tcW w:w="1304" w:type="dxa"/>
            <w:shd w:val="clear" w:color="auto" w:fill="auto"/>
          </w:tcPr>
          <w:p w14:paraId="519DA0AB"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27299AB6" w14:textId="77777777" w:rsidR="00C85E58" w:rsidRPr="00D643B5" w:rsidRDefault="00C85E58"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022102C0"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Hectares (1.1+1.2)</w:t>
            </w:r>
          </w:p>
        </w:tc>
      </w:tr>
      <w:tr w:rsidR="00C85E58" w:rsidRPr="00D643B5" w14:paraId="2AFDA811" w14:textId="77777777" w:rsidTr="00E2793E">
        <w:tc>
          <w:tcPr>
            <w:tcW w:w="1304" w:type="dxa"/>
            <w:shd w:val="clear" w:color="auto" w:fill="auto"/>
          </w:tcPr>
          <w:p w14:paraId="29028F70"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2457B3A" w14:textId="77777777" w:rsidR="00C85E58" w:rsidRPr="00D643B5" w:rsidRDefault="00C85E58" w:rsidP="00A06898">
            <w:pPr>
              <w:spacing w:after="0" w:line="240" w:lineRule="auto"/>
              <w:contextualSpacing/>
              <w:rPr>
                <w:rFonts w:asciiTheme="majorHAnsi" w:hAnsiTheme="majorHAnsi"/>
                <w:sz w:val="18"/>
                <w:szCs w:val="18"/>
              </w:rPr>
            </w:pPr>
          </w:p>
        </w:tc>
        <w:tc>
          <w:tcPr>
            <w:tcW w:w="2807" w:type="dxa"/>
            <w:gridSpan w:val="7"/>
            <w:shd w:val="clear" w:color="auto" w:fill="F2F2F2" w:themeFill="background1" w:themeFillShade="F2"/>
          </w:tcPr>
          <w:p w14:paraId="1E953B1C"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Expected</w:t>
            </w:r>
          </w:p>
        </w:tc>
        <w:tc>
          <w:tcPr>
            <w:tcW w:w="2595" w:type="dxa"/>
            <w:gridSpan w:val="3"/>
            <w:shd w:val="clear" w:color="auto" w:fill="F2F2F2" w:themeFill="background1" w:themeFillShade="F2"/>
          </w:tcPr>
          <w:p w14:paraId="5E096F3F"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Achieved</w:t>
            </w:r>
          </w:p>
        </w:tc>
      </w:tr>
      <w:tr w:rsidR="00C85E58" w:rsidRPr="00D643B5" w14:paraId="41DDBB0D" w14:textId="77777777" w:rsidTr="00E2793E">
        <w:tc>
          <w:tcPr>
            <w:tcW w:w="1304" w:type="dxa"/>
            <w:shd w:val="clear" w:color="auto" w:fill="auto"/>
          </w:tcPr>
          <w:p w14:paraId="60256865"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622CAD4" w14:textId="77777777" w:rsidR="00C85E58" w:rsidRPr="00D643B5" w:rsidRDefault="00C85E58"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4FCBDC3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74" w:type="dxa"/>
            <w:gridSpan w:val="3"/>
            <w:shd w:val="clear" w:color="auto" w:fill="F2F2F2" w:themeFill="background1" w:themeFillShade="F2"/>
          </w:tcPr>
          <w:p w14:paraId="5ACC027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03" w:type="dxa"/>
            <w:gridSpan w:val="2"/>
            <w:shd w:val="clear" w:color="auto" w:fill="F2F2F2" w:themeFill="background1" w:themeFillShade="F2"/>
          </w:tcPr>
          <w:p w14:paraId="5F87A34A"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719024B9"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C85E58" w:rsidRPr="00D643B5" w14:paraId="66701EE7" w14:textId="77777777" w:rsidTr="00E2793E">
        <w:tc>
          <w:tcPr>
            <w:tcW w:w="1304" w:type="dxa"/>
            <w:shd w:val="clear" w:color="auto" w:fill="auto"/>
          </w:tcPr>
          <w:p w14:paraId="725DC6A6"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29AC1D9" w14:textId="77777777" w:rsidR="00C85E58" w:rsidRPr="00D643B5" w:rsidRDefault="00C85E58"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560B58E7"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560,000</w:t>
            </w:r>
          </w:p>
        </w:tc>
        <w:tc>
          <w:tcPr>
            <w:tcW w:w="1474" w:type="dxa"/>
            <w:gridSpan w:val="3"/>
            <w:shd w:val="clear" w:color="auto" w:fill="F2F2F2" w:themeFill="background1" w:themeFillShade="F2"/>
          </w:tcPr>
          <w:p w14:paraId="0C5E832B" w14:textId="42D764E0" w:rsidR="00C85E58" w:rsidRPr="00D643B5" w:rsidRDefault="00D5665A" w:rsidP="00A06898">
            <w:pPr>
              <w:spacing w:after="0" w:line="240" w:lineRule="auto"/>
              <w:contextualSpacing/>
              <w:jc w:val="right"/>
              <w:rPr>
                <w:rFonts w:asciiTheme="majorHAnsi" w:hAnsiTheme="majorHAnsi"/>
                <w:sz w:val="18"/>
                <w:szCs w:val="18"/>
              </w:rPr>
            </w:pPr>
            <w:r>
              <w:rPr>
                <w:rFonts w:asciiTheme="majorHAnsi" w:hAnsiTheme="majorHAnsi"/>
                <w:i/>
                <w:color w:val="000000"/>
                <w:sz w:val="18"/>
                <w:szCs w:val="18"/>
              </w:rPr>
              <w:t>650,180</w:t>
            </w:r>
          </w:p>
        </w:tc>
        <w:tc>
          <w:tcPr>
            <w:tcW w:w="1303" w:type="dxa"/>
            <w:gridSpan w:val="2"/>
            <w:shd w:val="clear" w:color="auto" w:fill="F2F2F2" w:themeFill="background1" w:themeFillShade="F2"/>
          </w:tcPr>
          <w:p w14:paraId="20DAB5A8"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0177A7E1" w14:textId="77777777" w:rsidR="00C85E58"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4E23326A" w14:textId="77777777" w:rsidTr="00E2793E">
        <w:tc>
          <w:tcPr>
            <w:tcW w:w="1304" w:type="dxa"/>
            <w:shd w:val="clear" w:color="auto" w:fill="BFBFBF" w:themeFill="background1" w:themeFillShade="BF"/>
          </w:tcPr>
          <w:p w14:paraId="765E7EA6"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1.1</w:t>
            </w:r>
          </w:p>
        </w:tc>
        <w:tc>
          <w:tcPr>
            <w:tcW w:w="7413" w:type="dxa"/>
            <w:gridSpan w:val="15"/>
            <w:shd w:val="clear" w:color="auto" w:fill="BFBFBF" w:themeFill="background1" w:themeFillShade="BF"/>
          </w:tcPr>
          <w:p w14:paraId="222D9FD7"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Terrestrial protected areas newly created</w:t>
            </w:r>
          </w:p>
        </w:tc>
        <w:tc>
          <w:tcPr>
            <w:tcW w:w="1292" w:type="dxa"/>
            <w:shd w:val="clear" w:color="auto" w:fill="BFBFBF" w:themeFill="background1" w:themeFillShade="BF"/>
          </w:tcPr>
          <w:p w14:paraId="4B59C68F"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2EC75639" w14:textId="77777777" w:rsidTr="00E2793E">
        <w:trPr>
          <w:trHeight w:val="125"/>
        </w:trPr>
        <w:tc>
          <w:tcPr>
            <w:tcW w:w="1304" w:type="dxa"/>
            <w:vMerge w:val="restart"/>
            <w:vAlign w:val="center"/>
          </w:tcPr>
          <w:p w14:paraId="3751FDE0"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5F854D65"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2282" w:type="dxa"/>
            <w:gridSpan w:val="6"/>
            <w:vMerge w:val="restart"/>
            <w:vAlign w:val="center"/>
          </w:tcPr>
          <w:p w14:paraId="17F6FF6C"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5385" w:type="dxa"/>
            <w:gridSpan w:val="9"/>
          </w:tcPr>
          <w:p w14:paraId="79B1A301"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C85E58" w:rsidRPr="00D643B5" w14:paraId="0C1AAF2E" w14:textId="77777777" w:rsidTr="00E2793E">
        <w:trPr>
          <w:trHeight w:val="58"/>
        </w:trPr>
        <w:tc>
          <w:tcPr>
            <w:tcW w:w="1304" w:type="dxa"/>
            <w:vMerge/>
          </w:tcPr>
          <w:p w14:paraId="3043A219"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2DAE674F"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vMerge/>
          </w:tcPr>
          <w:p w14:paraId="16BE0D74" w14:textId="77777777" w:rsidR="00C85E58" w:rsidRPr="00D643B5" w:rsidRDefault="00C85E58" w:rsidP="00A06898">
            <w:pPr>
              <w:spacing w:after="0" w:line="240" w:lineRule="auto"/>
              <w:contextualSpacing/>
              <w:rPr>
                <w:rFonts w:asciiTheme="majorHAnsi" w:hAnsiTheme="majorHAnsi"/>
                <w:sz w:val="18"/>
                <w:szCs w:val="18"/>
              </w:rPr>
            </w:pPr>
          </w:p>
        </w:tc>
        <w:tc>
          <w:tcPr>
            <w:tcW w:w="2797" w:type="dxa"/>
            <w:gridSpan w:val="7"/>
          </w:tcPr>
          <w:p w14:paraId="1416E71F"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DAD4AC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C85E58" w:rsidRPr="00D643B5" w14:paraId="03513A8B" w14:textId="77777777" w:rsidTr="00E2793E">
        <w:trPr>
          <w:trHeight w:val="58"/>
        </w:trPr>
        <w:tc>
          <w:tcPr>
            <w:tcW w:w="1304" w:type="dxa"/>
            <w:vMerge/>
          </w:tcPr>
          <w:p w14:paraId="76BF26FD"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1E47A95B"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vMerge/>
          </w:tcPr>
          <w:p w14:paraId="3E38BBD6" w14:textId="77777777" w:rsidR="00C85E58" w:rsidRPr="00D643B5" w:rsidRDefault="00C85E58" w:rsidP="00A06898">
            <w:pPr>
              <w:spacing w:after="0" w:line="240" w:lineRule="auto"/>
              <w:contextualSpacing/>
              <w:rPr>
                <w:rFonts w:asciiTheme="majorHAnsi" w:hAnsiTheme="majorHAnsi"/>
                <w:sz w:val="18"/>
                <w:szCs w:val="18"/>
              </w:rPr>
            </w:pPr>
          </w:p>
        </w:tc>
        <w:tc>
          <w:tcPr>
            <w:tcW w:w="1316" w:type="dxa"/>
            <w:gridSpan w:val="3"/>
          </w:tcPr>
          <w:p w14:paraId="218AC7ED"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4249800"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AE82E16"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683CE605"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6331CB" w:rsidRPr="00D643B5" w14:paraId="6D06E669" w14:textId="77777777" w:rsidTr="00E2793E">
        <w:trPr>
          <w:trHeight w:val="125"/>
        </w:trPr>
        <w:tc>
          <w:tcPr>
            <w:tcW w:w="1304" w:type="dxa"/>
          </w:tcPr>
          <w:p w14:paraId="5E3F891D" w14:textId="77777777" w:rsidR="006331CB" w:rsidRPr="00D643B5" w:rsidRDefault="006331CB" w:rsidP="00A06898">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Relictos</w:t>
            </w:r>
            <w:proofErr w:type="spellEnd"/>
            <w:r w:rsidRPr="00D643B5">
              <w:rPr>
                <w:rFonts w:asciiTheme="majorHAnsi" w:hAnsiTheme="majorHAnsi"/>
                <w:i/>
                <w:color w:val="000000"/>
                <w:sz w:val="18"/>
                <w:szCs w:val="18"/>
              </w:rPr>
              <w:t xml:space="preserve"> de </w:t>
            </w:r>
            <w:proofErr w:type="spellStart"/>
            <w:r w:rsidRPr="00D643B5">
              <w:rPr>
                <w:rFonts w:asciiTheme="majorHAnsi" w:hAnsiTheme="majorHAnsi"/>
                <w:i/>
                <w:color w:val="000000"/>
                <w:sz w:val="18"/>
                <w:szCs w:val="18"/>
              </w:rPr>
              <w:t>Caoba</w:t>
            </w:r>
            <w:proofErr w:type="spellEnd"/>
          </w:p>
        </w:tc>
        <w:tc>
          <w:tcPr>
            <w:tcW w:w="1038" w:type="dxa"/>
          </w:tcPr>
          <w:p w14:paraId="467BF43B"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1C554BFC"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0F50C024"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7E7E465" w14:textId="77777777" w:rsidR="006331CB"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63,686</w:t>
            </w:r>
          </w:p>
        </w:tc>
        <w:tc>
          <w:tcPr>
            <w:tcW w:w="1296" w:type="dxa"/>
          </w:tcPr>
          <w:p w14:paraId="0631BCD4"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D25C517"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6331CB" w:rsidRPr="00D643B5" w14:paraId="4AA40DF0" w14:textId="77777777" w:rsidTr="00E2793E">
        <w:tc>
          <w:tcPr>
            <w:tcW w:w="1304" w:type="dxa"/>
          </w:tcPr>
          <w:p w14:paraId="3CC228EE" w14:textId="77777777" w:rsidR="006331CB" w:rsidRPr="00D643B5" w:rsidRDefault="006331CB" w:rsidP="00A06898">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Serranias</w:t>
            </w:r>
            <w:proofErr w:type="spellEnd"/>
            <w:r w:rsidRPr="00D643B5">
              <w:rPr>
                <w:rFonts w:asciiTheme="majorHAnsi" w:hAnsiTheme="majorHAnsi"/>
                <w:i/>
                <w:color w:val="000000"/>
                <w:sz w:val="18"/>
                <w:szCs w:val="18"/>
              </w:rPr>
              <w:t xml:space="preserve"> de </w:t>
            </w:r>
            <w:proofErr w:type="spellStart"/>
            <w:r w:rsidRPr="00D643B5">
              <w:rPr>
                <w:rFonts w:asciiTheme="majorHAnsi" w:hAnsiTheme="majorHAnsi"/>
                <w:i/>
                <w:color w:val="000000"/>
                <w:sz w:val="18"/>
                <w:szCs w:val="18"/>
              </w:rPr>
              <w:t>los</w:t>
            </w:r>
            <w:proofErr w:type="spellEnd"/>
            <w:r w:rsidRPr="00D643B5">
              <w:rPr>
                <w:rFonts w:asciiTheme="majorHAnsi" w:hAnsiTheme="majorHAnsi"/>
                <w:i/>
                <w:color w:val="000000"/>
                <w:sz w:val="18"/>
                <w:szCs w:val="18"/>
              </w:rPr>
              <w:t xml:space="preserve"> </w:t>
            </w:r>
            <w:proofErr w:type="spellStart"/>
            <w:r w:rsidRPr="00D643B5">
              <w:rPr>
                <w:rFonts w:asciiTheme="majorHAnsi" w:hAnsiTheme="majorHAnsi"/>
                <w:i/>
                <w:color w:val="000000"/>
                <w:sz w:val="18"/>
                <w:szCs w:val="18"/>
              </w:rPr>
              <w:t>Paraguas</w:t>
            </w:r>
            <w:proofErr w:type="spellEnd"/>
          </w:p>
        </w:tc>
        <w:tc>
          <w:tcPr>
            <w:tcW w:w="1038" w:type="dxa"/>
          </w:tcPr>
          <w:p w14:paraId="7FA903C1"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12020664"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72BBE6CB"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D91E9FD" w14:textId="77777777" w:rsidR="006331CB"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191,561</w:t>
            </w:r>
          </w:p>
        </w:tc>
        <w:tc>
          <w:tcPr>
            <w:tcW w:w="1296" w:type="dxa"/>
          </w:tcPr>
          <w:p w14:paraId="51CA6CA5"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DB6D8B2"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D144E0" w:rsidRPr="00D643B5" w14:paraId="728495E7" w14:textId="77777777" w:rsidTr="00E2793E">
        <w:tc>
          <w:tcPr>
            <w:tcW w:w="1304" w:type="dxa"/>
          </w:tcPr>
          <w:p w14:paraId="12B791E6" w14:textId="77777777" w:rsidR="00D144E0" w:rsidRPr="00D643B5" w:rsidRDefault="00D144E0" w:rsidP="00D144E0">
            <w:pPr>
              <w:spacing w:after="0" w:line="240" w:lineRule="auto"/>
              <w:contextualSpacing/>
              <w:jc w:val="right"/>
              <w:rPr>
                <w:rFonts w:asciiTheme="majorHAnsi" w:hAnsiTheme="majorHAnsi"/>
                <w:sz w:val="18"/>
                <w:szCs w:val="18"/>
              </w:rPr>
            </w:pPr>
            <w:r w:rsidRPr="00D643B5">
              <w:rPr>
                <w:rFonts w:asciiTheme="majorHAnsi" w:hAnsiTheme="majorHAnsi"/>
                <w:sz w:val="18"/>
                <w:szCs w:val="18"/>
              </w:rPr>
              <w:t xml:space="preserve">  </w:t>
            </w:r>
            <w:proofErr w:type="spellStart"/>
            <w:r w:rsidRPr="00D643B5">
              <w:rPr>
                <w:rFonts w:asciiTheme="majorHAnsi" w:hAnsiTheme="majorHAnsi"/>
                <w:i/>
                <w:color w:val="000000"/>
                <w:sz w:val="18"/>
                <w:szCs w:val="18"/>
              </w:rPr>
              <w:t>Calle</w:t>
            </w:r>
            <w:proofErr w:type="spellEnd"/>
            <w:r w:rsidRPr="00D643B5">
              <w:rPr>
                <w:rFonts w:asciiTheme="majorHAnsi" w:hAnsiTheme="majorHAnsi"/>
                <w:i/>
                <w:color w:val="000000"/>
                <w:sz w:val="18"/>
                <w:szCs w:val="18"/>
              </w:rPr>
              <w:t xml:space="preserve"> Santa Rosa</w:t>
            </w:r>
          </w:p>
        </w:tc>
        <w:tc>
          <w:tcPr>
            <w:tcW w:w="1038" w:type="dxa"/>
          </w:tcPr>
          <w:p w14:paraId="2764D2A3" w14:textId="77777777" w:rsidR="00D144E0" w:rsidRPr="00D643B5" w:rsidRDefault="00D144E0" w:rsidP="00D144E0">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61F185E3" w14:textId="77777777" w:rsidR="00D144E0"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09AA4B08" w14:textId="77777777" w:rsidR="00D144E0" w:rsidRPr="00D643B5" w:rsidRDefault="00D144E0"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n/a</w:t>
            </w:r>
          </w:p>
        </w:tc>
        <w:tc>
          <w:tcPr>
            <w:tcW w:w="1481" w:type="dxa"/>
            <w:gridSpan w:val="4"/>
          </w:tcPr>
          <w:p w14:paraId="650D2528" w14:textId="77777777" w:rsidR="00D144E0" w:rsidRPr="00D643B5" w:rsidRDefault="00D144E0"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3,356</w:t>
            </w:r>
          </w:p>
        </w:tc>
        <w:tc>
          <w:tcPr>
            <w:tcW w:w="1296" w:type="dxa"/>
          </w:tcPr>
          <w:p w14:paraId="445752A9" w14:textId="77777777" w:rsidR="00D144E0" w:rsidRPr="00D643B5" w:rsidRDefault="00D144E0" w:rsidP="00A06898">
            <w:pPr>
              <w:spacing w:after="0" w:line="240" w:lineRule="auto"/>
              <w:contextualSpacing/>
              <w:jc w:val="right"/>
              <w:rPr>
                <w:rFonts w:asciiTheme="majorHAnsi" w:hAnsiTheme="majorHAnsi"/>
                <w:i/>
                <w:color w:val="000000"/>
                <w:sz w:val="18"/>
                <w:szCs w:val="18"/>
              </w:rPr>
            </w:pPr>
          </w:p>
        </w:tc>
        <w:tc>
          <w:tcPr>
            <w:tcW w:w="1292" w:type="dxa"/>
          </w:tcPr>
          <w:p w14:paraId="650B0325" w14:textId="77777777" w:rsidR="00D144E0" w:rsidRPr="00D643B5" w:rsidRDefault="00D144E0" w:rsidP="00A06898">
            <w:pPr>
              <w:spacing w:after="0" w:line="240" w:lineRule="auto"/>
              <w:contextualSpacing/>
              <w:jc w:val="right"/>
              <w:rPr>
                <w:rFonts w:asciiTheme="majorHAnsi" w:hAnsiTheme="majorHAnsi"/>
                <w:i/>
                <w:color w:val="000000"/>
                <w:sz w:val="18"/>
                <w:szCs w:val="18"/>
              </w:rPr>
            </w:pPr>
          </w:p>
        </w:tc>
      </w:tr>
      <w:tr w:rsidR="00C85E58" w:rsidRPr="00D643B5" w14:paraId="355CAC90" w14:textId="77777777" w:rsidTr="00E2793E">
        <w:tc>
          <w:tcPr>
            <w:tcW w:w="1304" w:type="dxa"/>
          </w:tcPr>
          <w:p w14:paraId="6377BB99"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tcPr>
          <w:p w14:paraId="0364C004"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tcPr>
          <w:p w14:paraId="4B270E5A" w14:textId="77777777" w:rsidR="00C85E58" w:rsidRPr="00D643B5" w:rsidRDefault="00C85E58"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Sum</w:t>
            </w:r>
          </w:p>
        </w:tc>
        <w:tc>
          <w:tcPr>
            <w:tcW w:w="1316" w:type="dxa"/>
            <w:gridSpan w:val="3"/>
          </w:tcPr>
          <w:p w14:paraId="345E75AD"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150,000</w:t>
            </w:r>
          </w:p>
        </w:tc>
        <w:tc>
          <w:tcPr>
            <w:tcW w:w="1481" w:type="dxa"/>
            <w:gridSpan w:val="4"/>
          </w:tcPr>
          <w:p w14:paraId="26D545AA"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258,603</w:t>
            </w:r>
          </w:p>
        </w:tc>
        <w:tc>
          <w:tcPr>
            <w:tcW w:w="1296" w:type="dxa"/>
          </w:tcPr>
          <w:p w14:paraId="5EDE6019"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4199B04"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77E721EB" w14:textId="77777777" w:rsidTr="00E2793E">
        <w:tc>
          <w:tcPr>
            <w:tcW w:w="1304" w:type="dxa"/>
            <w:shd w:val="clear" w:color="auto" w:fill="BFBFBF" w:themeFill="background1" w:themeFillShade="BF"/>
          </w:tcPr>
          <w:p w14:paraId="3F54EE6C"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1.2</w:t>
            </w:r>
          </w:p>
        </w:tc>
        <w:tc>
          <w:tcPr>
            <w:tcW w:w="7413" w:type="dxa"/>
            <w:gridSpan w:val="15"/>
            <w:shd w:val="clear" w:color="auto" w:fill="BFBFBF" w:themeFill="background1" w:themeFillShade="BF"/>
          </w:tcPr>
          <w:p w14:paraId="384B847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Terrestrial protected areas under improved management effectiveness</w:t>
            </w:r>
          </w:p>
        </w:tc>
        <w:tc>
          <w:tcPr>
            <w:tcW w:w="1292" w:type="dxa"/>
            <w:shd w:val="clear" w:color="auto" w:fill="BFBFBF" w:themeFill="background1" w:themeFillShade="BF"/>
          </w:tcPr>
          <w:p w14:paraId="4425C443"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60CB68C2" w14:textId="77777777" w:rsidTr="00E2793E">
        <w:trPr>
          <w:trHeight w:val="125"/>
        </w:trPr>
        <w:tc>
          <w:tcPr>
            <w:tcW w:w="1304" w:type="dxa"/>
            <w:vMerge w:val="restart"/>
            <w:vAlign w:val="center"/>
          </w:tcPr>
          <w:p w14:paraId="790D1D91"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73444C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1392" w:type="dxa"/>
            <w:gridSpan w:val="2"/>
            <w:vMerge w:val="restart"/>
            <w:vAlign w:val="center"/>
          </w:tcPr>
          <w:p w14:paraId="7B3F5EEE"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890" w:type="dxa"/>
            <w:gridSpan w:val="4"/>
            <w:vMerge w:val="restart"/>
            <w:vAlign w:val="center"/>
          </w:tcPr>
          <w:p w14:paraId="4929CC1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Hectares</w:t>
            </w:r>
          </w:p>
        </w:tc>
        <w:tc>
          <w:tcPr>
            <w:tcW w:w="5385" w:type="dxa"/>
            <w:gridSpan w:val="9"/>
          </w:tcPr>
          <w:p w14:paraId="6387837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METT Score </w:t>
            </w:r>
          </w:p>
        </w:tc>
      </w:tr>
      <w:tr w:rsidR="00C85E58" w:rsidRPr="00D643B5" w14:paraId="34E28A7C" w14:textId="77777777" w:rsidTr="00E2793E">
        <w:trPr>
          <w:trHeight w:val="58"/>
        </w:trPr>
        <w:tc>
          <w:tcPr>
            <w:tcW w:w="1304" w:type="dxa"/>
            <w:vMerge/>
          </w:tcPr>
          <w:p w14:paraId="767ED654"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7AF15E61" w14:textId="77777777" w:rsidR="00C85E58" w:rsidRPr="00D643B5" w:rsidRDefault="00C85E58" w:rsidP="00A06898">
            <w:pPr>
              <w:spacing w:after="0" w:line="240" w:lineRule="auto"/>
              <w:contextualSpacing/>
              <w:rPr>
                <w:rFonts w:asciiTheme="majorHAnsi" w:hAnsiTheme="majorHAnsi"/>
                <w:sz w:val="18"/>
                <w:szCs w:val="18"/>
              </w:rPr>
            </w:pPr>
          </w:p>
        </w:tc>
        <w:tc>
          <w:tcPr>
            <w:tcW w:w="1392" w:type="dxa"/>
            <w:gridSpan w:val="2"/>
            <w:vMerge/>
          </w:tcPr>
          <w:p w14:paraId="18BEB7D6" w14:textId="77777777" w:rsidR="00C85E58" w:rsidRPr="00D643B5" w:rsidRDefault="00C85E58" w:rsidP="00A06898">
            <w:pPr>
              <w:spacing w:after="0" w:line="240" w:lineRule="auto"/>
              <w:contextualSpacing/>
              <w:rPr>
                <w:rFonts w:asciiTheme="majorHAnsi" w:hAnsiTheme="majorHAnsi"/>
                <w:sz w:val="18"/>
                <w:szCs w:val="18"/>
              </w:rPr>
            </w:pPr>
          </w:p>
        </w:tc>
        <w:tc>
          <w:tcPr>
            <w:tcW w:w="890" w:type="dxa"/>
            <w:gridSpan w:val="4"/>
            <w:vMerge/>
          </w:tcPr>
          <w:p w14:paraId="679F4550" w14:textId="77777777" w:rsidR="00C85E58" w:rsidRPr="00D643B5" w:rsidRDefault="00C85E58" w:rsidP="00A06898">
            <w:pPr>
              <w:spacing w:after="0" w:line="240" w:lineRule="auto"/>
              <w:contextualSpacing/>
              <w:rPr>
                <w:rFonts w:asciiTheme="majorHAnsi" w:hAnsiTheme="majorHAnsi"/>
                <w:sz w:val="18"/>
                <w:szCs w:val="18"/>
              </w:rPr>
            </w:pPr>
          </w:p>
        </w:tc>
        <w:tc>
          <w:tcPr>
            <w:tcW w:w="2797" w:type="dxa"/>
            <w:gridSpan w:val="7"/>
          </w:tcPr>
          <w:p w14:paraId="6432ED3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Baseline</w:t>
            </w:r>
          </w:p>
        </w:tc>
        <w:tc>
          <w:tcPr>
            <w:tcW w:w="2588" w:type="dxa"/>
            <w:gridSpan w:val="2"/>
          </w:tcPr>
          <w:p w14:paraId="10C37169"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C85E58" w:rsidRPr="00D643B5" w14:paraId="5239D701" w14:textId="77777777" w:rsidTr="00E2793E">
        <w:trPr>
          <w:trHeight w:val="58"/>
        </w:trPr>
        <w:tc>
          <w:tcPr>
            <w:tcW w:w="1304" w:type="dxa"/>
            <w:vMerge/>
          </w:tcPr>
          <w:p w14:paraId="71E77981"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582D4E7C" w14:textId="77777777" w:rsidR="00C85E58" w:rsidRPr="00D643B5" w:rsidRDefault="00C85E58" w:rsidP="00A06898">
            <w:pPr>
              <w:spacing w:after="0" w:line="240" w:lineRule="auto"/>
              <w:contextualSpacing/>
              <w:rPr>
                <w:rFonts w:asciiTheme="majorHAnsi" w:hAnsiTheme="majorHAnsi"/>
                <w:sz w:val="18"/>
                <w:szCs w:val="18"/>
              </w:rPr>
            </w:pPr>
          </w:p>
        </w:tc>
        <w:tc>
          <w:tcPr>
            <w:tcW w:w="1392" w:type="dxa"/>
            <w:gridSpan w:val="2"/>
            <w:vMerge/>
          </w:tcPr>
          <w:p w14:paraId="5D28D85E" w14:textId="77777777" w:rsidR="00C85E58" w:rsidRPr="00D643B5" w:rsidRDefault="00C85E58" w:rsidP="00A06898">
            <w:pPr>
              <w:spacing w:after="0" w:line="240" w:lineRule="auto"/>
              <w:contextualSpacing/>
              <w:rPr>
                <w:rFonts w:asciiTheme="majorHAnsi" w:hAnsiTheme="majorHAnsi"/>
                <w:sz w:val="18"/>
                <w:szCs w:val="18"/>
              </w:rPr>
            </w:pPr>
          </w:p>
        </w:tc>
        <w:tc>
          <w:tcPr>
            <w:tcW w:w="890" w:type="dxa"/>
            <w:gridSpan w:val="4"/>
            <w:vMerge/>
          </w:tcPr>
          <w:p w14:paraId="03016884" w14:textId="77777777" w:rsidR="00C85E58" w:rsidRPr="00D643B5" w:rsidRDefault="00C85E58" w:rsidP="00A06898">
            <w:pPr>
              <w:spacing w:after="0" w:line="240" w:lineRule="auto"/>
              <w:contextualSpacing/>
              <w:rPr>
                <w:rFonts w:asciiTheme="majorHAnsi" w:hAnsiTheme="majorHAnsi"/>
                <w:sz w:val="18"/>
                <w:szCs w:val="18"/>
              </w:rPr>
            </w:pPr>
          </w:p>
        </w:tc>
        <w:tc>
          <w:tcPr>
            <w:tcW w:w="1316" w:type="dxa"/>
            <w:gridSpan w:val="3"/>
          </w:tcPr>
          <w:p w14:paraId="681345AD" w14:textId="77777777" w:rsidR="00C85E58" w:rsidRPr="00D643B5" w:rsidRDefault="00C85E58" w:rsidP="00A06898">
            <w:pPr>
              <w:spacing w:after="0" w:line="240" w:lineRule="auto"/>
              <w:contextualSpacing/>
              <w:jc w:val="center"/>
              <w:rPr>
                <w:rFonts w:asciiTheme="majorHAnsi" w:hAnsiTheme="majorHAnsi"/>
                <w:sz w:val="18"/>
                <w:szCs w:val="18"/>
              </w:rPr>
            </w:pPr>
          </w:p>
        </w:tc>
        <w:tc>
          <w:tcPr>
            <w:tcW w:w="1481" w:type="dxa"/>
            <w:gridSpan w:val="4"/>
          </w:tcPr>
          <w:p w14:paraId="4664E0C1"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270F33F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D495B22"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C85E58" w:rsidRPr="00515C89" w14:paraId="439E51F2" w14:textId="77777777" w:rsidTr="00E2793E">
        <w:tc>
          <w:tcPr>
            <w:tcW w:w="1304" w:type="dxa"/>
          </w:tcPr>
          <w:p w14:paraId="0FFA2F49" w14:textId="77777777" w:rsidR="00C85E58" w:rsidRPr="00D5665A" w:rsidRDefault="00901F50"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 xml:space="preserve">Los </w:t>
            </w:r>
            <w:proofErr w:type="spellStart"/>
            <w:r w:rsidRPr="00D5665A">
              <w:rPr>
                <w:rFonts w:asciiTheme="majorHAnsi" w:hAnsiTheme="majorHAnsi"/>
                <w:i/>
                <w:color w:val="000000"/>
                <w:sz w:val="18"/>
                <w:szCs w:val="18"/>
              </w:rPr>
              <w:t>Katíos</w:t>
            </w:r>
            <w:proofErr w:type="spellEnd"/>
            <w:r w:rsidRPr="00D5665A">
              <w:rPr>
                <w:rFonts w:asciiTheme="majorHAnsi" w:hAnsiTheme="majorHAnsi"/>
                <w:i/>
                <w:color w:val="000000"/>
                <w:sz w:val="18"/>
                <w:szCs w:val="18"/>
              </w:rPr>
              <w:t xml:space="preserve"> National Park</w:t>
            </w:r>
          </w:p>
        </w:tc>
        <w:tc>
          <w:tcPr>
            <w:tcW w:w="1038" w:type="dxa"/>
          </w:tcPr>
          <w:p w14:paraId="0BF4C8E8" w14:textId="77777777" w:rsidR="00C85E58" w:rsidRPr="00D5665A" w:rsidRDefault="00901F50" w:rsidP="00901F50">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 xml:space="preserve">61610 </w:t>
            </w:r>
          </w:p>
        </w:tc>
        <w:tc>
          <w:tcPr>
            <w:tcW w:w="1376" w:type="dxa"/>
          </w:tcPr>
          <w:p w14:paraId="48CC2766"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00901F50" w:rsidRPr="00D5665A">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00C85E58" w:rsidRPr="00D5665A">
              <w:rPr>
                <w:rFonts w:asciiTheme="majorHAnsi" w:hAnsiTheme="majorHAnsi"/>
                <w:color w:val="000000"/>
                <w:sz w:val="18"/>
                <w:szCs w:val="18"/>
              </w:rPr>
              <w:t xml:space="preserve">  </w:t>
            </w:r>
          </w:p>
        </w:tc>
        <w:tc>
          <w:tcPr>
            <w:tcW w:w="906" w:type="dxa"/>
            <w:gridSpan w:val="5"/>
          </w:tcPr>
          <w:p w14:paraId="5B1059F5" w14:textId="77777777" w:rsidR="00C85E58" w:rsidRPr="00D5665A" w:rsidRDefault="00901F50"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72,000</w:t>
            </w:r>
          </w:p>
        </w:tc>
        <w:tc>
          <w:tcPr>
            <w:tcW w:w="1316" w:type="dxa"/>
            <w:gridSpan w:val="3"/>
          </w:tcPr>
          <w:p w14:paraId="1D57E70B" w14:textId="77777777" w:rsidR="00C85E58" w:rsidRPr="00D5665A" w:rsidRDefault="00C85E58" w:rsidP="00A06898">
            <w:pPr>
              <w:spacing w:after="0" w:line="240" w:lineRule="auto"/>
              <w:contextualSpacing/>
              <w:jc w:val="right"/>
              <w:rPr>
                <w:rFonts w:asciiTheme="majorHAnsi" w:hAnsiTheme="majorHAnsi"/>
                <w:sz w:val="18"/>
                <w:szCs w:val="18"/>
              </w:rPr>
            </w:pPr>
          </w:p>
        </w:tc>
        <w:tc>
          <w:tcPr>
            <w:tcW w:w="1481" w:type="dxa"/>
            <w:gridSpan w:val="4"/>
          </w:tcPr>
          <w:p w14:paraId="50475F12" w14:textId="4D063D5E" w:rsidR="00C85E58" w:rsidRPr="00D5665A" w:rsidRDefault="004D4C6B" w:rsidP="00A06898">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w:t>
            </w:r>
            <w:r w:rsidR="006B7B2E" w:rsidRPr="00D5665A">
              <w:rPr>
                <w:rFonts w:asciiTheme="majorHAnsi" w:hAnsiTheme="majorHAnsi"/>
                <w:i/>
                <w:color w:val="000000"/>
                <w:sz w:val="18"/>
                <w:szCs w:val="18"/>
              </w:rPr>
              <w:t>6</w:t>
            </w:r>
          </w:p>
        </w:tc>
        <w:tc>
          <w:tcPr>
            <w:tcW w:w="1296" w:type="dxa"/>
          </w:tcPr>
          <w:p w14:paraId="5D1719B7"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00C85E58"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c>
          <w:tcPr>
            <w:tcW w:w="1292" w:type="dxa"/>
          </w:tcPr>
          <w:p w14:paraId="5A427C10"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00C85E58"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r>
      <w:tr w:rsidR="00E2793E" w:rsidRPr="00515C89" w14:paraId="1FE0853B" w14:textId="77777777" w:rsidTr="00E2793E">
        <w:tc>
          <w:tcPr>
            <w:tcW w:w="1304" w:type="dxa"/>
          </w:tcPr>
          <w:p w14:paraId="2BBA8C7A" w14:textId="77777777" w:rsidR="00E2793E" w:rsidRPr="00D5665A" w:rsidRDefault="00E2793E" w:rsidP="00E2793E">
            <w:pPr>
              <w:spacing w:after="0" w:line="240" w:lineRule="auto"/>
              <w:contextualSpacing/>
              <w:jc w:val="right"/>
              <w:rPr>
                <w:rFonts w:asciiTheme="majorHAnsi" w:hAnsiTheme="majorHAnsi"/>
                <w:sz w:val="18"/>
                <w:szCs w:val="18"/>
                <w:lang w:val="es-CR"/>
              </w:rPr>
            </w:pPr>
            <w:r w:rsidRPr="00D5665A">
              <w:rPr>
                <w:rFonts w:asciiTheme="majorHAnsi" w:hAnsiTheme="majorHAnsi"/>
                <w:i/>
                <w:color w:val="000000"/>
                <w:sz w:val="18"/>
                <w:szCs w:val="18"/>
                <w:lang w:val="es-CR"/>
              </w:rPr>
              <w:t xml:space="preserve">Los Farallones de Cali Natural </w:t>
            </w:r>
            <w:proofErr w:type="spellStart"/>
            <w:r w:rsidRPr="00D5665A">
              <w:rPr>
                <w:rFonts w:asciiTheme="majorHAnsi" w:hAnsiTheme="majorHAnsi"/>
                <w:i/>
                <w:color w:val="000000"/>
                <w:sz w:val="18"/>
                <w:szCs w:val="18"/>
                <w:lang w:val="es-CR"/>
              </w:rPr>
              <w:t>National</w:t>
            </w:r>
            <w:proofErr w:type="spellEnd"/>
            <w:r w:rsidRPr="00D5665A">
              <w:rPr>
                <w:rFonts w:asciiTheme="majorHAnsi" w:hAnsiTheme="majorHAnsi"/>
                <w:i/>
                <w:color w:val="000000"/>
                <w:sz w:val="18"/>
                <w:szCs w:val="18"/>
                <w:lang w:val="es-CR"/>
              </w:rPr>
              <w:t xml:space="preserve"> Park</w:t>
            </w:r>
          </w:p>
        </w:tc>
        <w:tc>
          <w:tcPr>
            <w:tcW w:w="1038" w:type="dxa"/>
          </w:tcPr>
          <w:p w14:paraId="2EABFCD0"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138</w:t>
            </w:r>
          </w:p>
        </w:tc>
        <w:tc>
          <w:tcPr>
            <w:tcW w:w="1376" w:type="dxa"/>
          </w:tcPr>
          <w:p w14:paraId="170E7EE6"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2226EE09"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196,430</w:t>
            </w:r>
          </w:p>
        </w:tc>
        <w:tc>
          <w:tcPr>
            <w:tcW w:w="1316" w:type="dxa"/>
            <w:gridSpan w:val="3"/>
          </w:tcPr>
          <w:p w14:paraId="4A8696C0"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28522888" w14:textId="259363BC" w:rsidR="00E2793E" w:rsidRPr="00D5665A" w:rsidRDefault="004D4C6B"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67</w:t>
            </w:r>
          </w:p>
        </w:tc>
        <w:tc>
          <w:tcPr>
            <w:tcW w:w="1296" w:type="dxa"/>
          </w:tcPr>
          <w:p w14:paraId="72E9A8A5"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c>
          <w:tcPr>
            <w:tcW w:w="1292" w:type="dxa"/>
          </w:tcPr>
          <w:p w14:paraId="08F7A779"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r>
      <w:tr w:rsidR="00E2793E" w:rsidRPr="00515C89" w14:paraId="10F7114E" w14:textId="77777777" w:rsidTr="00E2793E">
        <w:tc>
          <w:tcPr>
            <w:tcW w:w="1304" w:type="dxa"/>
          </w:tcPr>
          <w:p w14:paraId="0363EBB9" w14:textId="77777777" w:rsidR="00E2793E" w:rsidRPr="00D5665A" w:rsidRDefault="00E2793E" w:rsidP="00E2793E">
            <w:pPr>
              <w:spacing w:after="0" w:line="240" w:lineRule="auto"/>
              <w:contextualSpacing/>
              <w:jc w:val="right"/>
              <w:rPr>
                <w:rFonts w:asciiTheme="majorHAnsi" w:hAnsiTheme="majorHAnsi"/>
                <w:i/>
                <w:color w:val="000000"/>
                <w:sz w:val="18"/>
                <w:szCs w:val="18"/>
              </w:rPr>
            </w:pPr>
            <w:proofErr w:type="spellStart"/>
            <w:r w:rsidRPr="00D5665A">
              <w:rPr>
                <w:rFonts w:asciiTheme="majorHAnsi" w:hAnsiTheme="majorHAnsi"/>
                <w:i/>
                <w:color w:val="000000"/>
                <w:sz w:val="18"/>
                <w:szCs w:val="18"/>
              </w:rPr>
              <w:t>Tatamá</w:t>
            </w:r>
            <w:proofErr w:type="spellEnd"/>
            <w:r w:rsidRPr="00D5665A">
              <w:rPr>
                <w:rFonts w:asciiTheme="majorHAnsi" w:hAnsiTheme="majorHAnsi"/>
                <w:i/>
                <w:color w:val="000000"/>
                <w:sz w:val="18"/>
                <w:szCs w:val="18"/>
              </w:rPr>
              <w:t xml:space="preserve"> Natural National Park </w:t>
            </w:r>
          </w:p>
        </w:tc>
        <w:tc>
          <w:tcPr>
            <w:tcW w:w="1038" w:type="dxa"/>
          </w:tcPr>
          <w:p w14:paraId="2B56D008"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13966</w:t>
            </w:r>
          </w:p>
        </w:tc>
        <w:tc>
          <w:tcPr>
            <w:tcW w:w="1376" w:type="dxa"/>
          </w:tcPr>
          <w:p w14:paraId="3C7782BF"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4FDFA9EF"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51,900</w:t>
            </w:r>
          </w:p>
        </w:tc>
        <w:tc>
          <w:tcPr>
            <w:tcW w:w="1316" w:type="dxa"/>
            <w:gridSpan w:val="3"/>
          </w:tcPr>
          <w:p w14:paraId="528719C7"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23F4CCF9" w14:textId="2265F4BF" w:rsidR="00E2793E" w:rsidRPr="00D5665A" w:rsidRDefault="004D4C6B"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68</w:t>
            </w:r>
          </w:p>
        </w:tc>
        <w:tc>
          <w:tcPr>
            <w:tcW w:w="1296" w:type="dxa"/>
          </w:tcPr>
          <w:p w14:paraId="01683298"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1569A54C"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E2793E" w:rsidRPr="00515C89" w14:paraId="4F3C19D9" w14:textId="77777777" w:rsidTr="00E2793E">
        <w:tc>
          <w:tcPr>
            <w:tcW w:w="1304" w:type="dxa"/>
          </w:tcPr>
          <w:p w14:paraId="715FA141" w14:textId="77777777" w:rsidR="00E2793E" w:rsidRPr="00D5665A" w:rsidRDefault="00E2793E" w:rsidP="00E2793E">
            <w:pPr>
              <w:spacing w:after="0" w:line="240" w:lineRule="auto"/>
              <w:contextualSpacing/>
              <w:jc w:val="right"/>
              <w:rPr>
                <w:rFonts w:asciiTheme="majorHAnsi" w:hAnsiTheme="majorHAnsi"/>
                <w:sz w:val="18"/>
                <w:szCs w:val="18"/>
              </w:rPr>
            </w:pPr>
            <w:proofErr w:type="spellStart"/>
            <w:r w:rsidRPr="00D5665A">
              <w:rPr>
                <w:rFonts w:asciiTheme="majorHAnsi" w:hAnsiTheme="majorHAnsi"/>
                <w:i/>
                <w:color w:val="000000"/>
                <w:sz w:val="18"/>
                <w:szCs w:val="18"/>
              </w:rPr>
              <w:t>Munchique</w:t>
            </w:r>
            <w:proofErr w:type="spellEnd"/>
            <w:r w:rsidRPr="00D5665A">
              <w:rPr>
                <w:rFonts w:asciiTheme="majorHAnsi" w:hAnsiTheme="majorHAnsi"/>
                <w:i/>
                <w:color w:val="000000"/>
                <w:sz w:val="18"/>
                <w:szCs w:val="18"/>
              </w:rPr>
              <w:t xml:space="preserve"> Natural National Park</w:t>
            </w:r>
          </w:p>
        </w:tc>
        <w:tc>
          <w:tcPr>
            <w:tcW w:w="1038" w:type="dxa"/>
          </w:tcPr>
          <w:p w14:paraId="7CBA40D8"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146</w:t>
            </w:r>
          </w:p>
        </w:tc>
        <w:tc>
          <w:tcPr>
            <w:tcW w:w="1376" w:type="dxa"/>
          </w:tcPr>
          <w:p w14:paraId="10569B3A"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658DC42E"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46,969</w:t>
            </w:r>
          </w:p>
        </w:tc>
        <w:tc>
          <w:tcPr>
            <w:tcW w:w="1316" w:type="dxa"/>
            <w:gridSpan w:val="3"/>
          </w:tcPr>
          <w:p w14:paraId="0AABF6D3" w14:textId="77777777" w:rsidR="00E2793E" w:rsidRPr="00D5665A" w:rsidRDefault="00E2793E" w:rsidP="00E2793E">
            <w:pPr>
              <w:spacing w:after="0" w:line="240" w:lineRule="auto"/>
              <w:contextualSpacing/>
              <w:jc w:val="right"/>
              <w:rPr>
                <w:rFonts w:asciiTheme="majorHAnsi" w:hAnsiTheme="majorHAnsi"/>
                <w:i/>
                <w:color w:val="000000"/>
                <w:sz w:val="18"/>
                <w:szCs w:val="18"/>
              </w:rPr>
            </w:pPr>
          </w:p>
        </w:tc>
        <w:tc>
          <w:tcPr>
            <w:tcW w:w="1481" w:type="dxa"/>
            <w:gridSpan w:val="4"/>
          </w:tcPr>
          <w:p w14:paraId="0228B587" w14:textId="3C6B07DF" w:rsidR="00E2793E" w:rsidRPr="00D5665A" w:rsidRDefault="004D4C6B" w:rsidP="00E2793E">
            <w:pPr>
              <w:spacing w:after="0" w:line="240" w:lineRule="auto"/>
              <w:contextualSpacing/>
              <w:jc w:val="right"/>
              <w:rPr>
                <w:rFonts w:asciiTheme="majorHAnsi" w:hAnsiTheme="majorHAnsi"/>
                <w:sz w:val="18"/>
                <w:szCs w:val="18"/>
              </w:rPr>
            </w:pPr>
            <w:r w:rsidRPr="00D5665A">
              <w:rPr>
                <w:rFonts w:asciiTheme="majorHAnsi" w:hAnsiTheme="majorHAnsi"/>
                <w:sz w:val="18"/>
                <w:szCs w:val="18"/>
              </w:rPr>
              <w:t>68</w:t>
            </w:r>
          </w:p>
        </w:tc>
        <w:tc>
          <w:tcPr>
            <w:tcW w:w="1296" w:type="dxa"/>
          </w:tcPr>
          <w:p w14:paraId="6EC8AA59"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233BFBEB"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E2793E" w:rsidRPr="00515C89" w14:paraId="647B6C09" w14:textId="77777777" w:rsidTr="00E2793E">
        <w:tc>
          <w:tcPr>
            <w:tcW w:w="1304" w:type="dxa"/>
          </w:tcPr>
          <w:p w14:paraId="4FB86B81" w14:textId="6A0E8F12" w:rsidR="00E2793E" w:rsidRPr="00D5665A" w:rsidRDefault="00E2793E" w:rsidP="006B7B2E">
            <w:pPr>
              <w:spacing w:after="0" w:line="240" w:lineRule="auto"/>
              <w:contextualSpacing/>
              <w:jc w:val="right"/>
              <w:rPr>
                <w:rFonts w:asciiTheme="majorHAnsi" w:hAnsiTheme="majorHAnsi"/>
                <w:sz w:val="18"/>
                <w:szCs w:val="18"/>
                <w:lang w:val="pt-BR"/>
              </w:rPr>
            </w:pPr>
            <w:r w:rsidRPr="00D5665A">
              <w:rPr>
                <w:rFonts w:asciiTheme="majorHAnsi" w:hAnsiTheme="majorHAnsi"/>
                <w:i/>
                <w:color w:val="000000"/>
                <w:sz w:val="18"/>
                <w:szCs w:val="18"/>
                <w:lang w:val="pt-BR"/>
              </w:rPr>
              <w:t xml:space="preserve">Rio Bravo </w:t>
            </w:r>
            <w:r w:rsidR="006B7B2E" w:rsidRPr="00D5665A">
              <w:rPr>
                <w:rFonts w:asciiTheme="majorHAnsi" w:hAnsiTheme="majorHAnsi"/>
                <w:i/>
                <w:color w:val="000000"/>
                <w:sz w:val="18"/>
                <w:szCs w:val="18"/>
                <w:lang w:val="pt-BR"/>
              </w:rPr>
              <w:t>Regional Forest Protectress Reserve</w:t>
            </w:r>
          </w:p>
        </w:tc>
        <w:tc>
          <w:tcPr>
            <w:tcW w:w="1038" w:type="dxa"/>
          </w:tcPr>
          <w:p w14:paraId="71010D40"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i/>
                <w:color w:val="000000"/>
                <w:sz w:val="18"/>
                <w:szCs w:val="18"/>
              </w:rPr>
              <w:t>Unknown</w:t>
            </w:r>
          </w:p>
        </w:tc>
        <w:tc>
          <w:tcPr>
            <w:tcW w:w="1376" w:type="dxa"/>
          </w:tcPr>
          <w:p w14:paraId="506644D6"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Other"/>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ddList>
                </w:ffData>
              </w:fldChar>
            </w:r>
            <w:r w:rsidRPr="00D5665A">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7E6BB7DB"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24,278</w:t>
            </w:r>
          </w:p>
        </w:tc>
        <w:tc>
          <w:tcPr>
            <w:tcW w:w="1316" w:type="dxa"/>
            <w:gridSpan w:val="3"/>
          </w:tcPr>
          <w:p w14:paraId="05793EE7"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176EDE97" w14:textId="4B9383CC" w:rsidR="00E2793E" w:rsidRPr="00D5665A" w:rsidRDefault="006B7B2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 xml:space="preserve">40 </w:t>
            </w:r>
          </w:p>
        </w:tc>
        <w:tc>
          <w:tcPr>
            <w:tcW w:w="1296" w:type="dxa"/>
          </w:tcPr>
          <w:p w14:paraId="135E02F3"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18A3F1AE"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073A2E" w:rsidRPr="00D643B5" w14:paraId="32E5EE10" w14:textId="77777777" w:rsidTr="00E2793E">
        <w:tc>
          <w:tcPr>
            <w:tcW w:w="1304" w:type="dxa"/>
            <w:shd w:val="clear" w:color="auto" w:fill="D9D9D9" w:themeFill="background1" w:themeFillShade="D9"/>
          </w:tcPr>
          <w:p w14:paraId="0518DE3D"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2</w:t>
            </w:r>
          </w:p>
        </w:tc>
        <w:tc>
          <w:tcPr>
            <w:tcW w:w="7413" w:type="dxa"/>
            <w:gridSpan w:val="15"/>
            <w:shd w:val="clear" w:color="auto" w:fill="D9D9D9" w:themeFill="background1" w:themeFillShade="D9"/>
          </w:tcPr>
          <w:p w14:paraId="26128668"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Marine protected areas created or under improved management for conservation and sustainable use</w:t>
            </w:r>
          </w:p>
        </w:tc>
        <w:tc>
          <w:tcPr>
            <w:tcW w:w="1292" w:type="dxa"/>
            <w:shd w:val="clear" w:color="auto" w:fill="D9D9D9" w:themeFill="background1" w:themeFillShade="D9"/>
          </w:tcPr>
          <w:p w14:paraId="2FBAF8C2"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53E08F4F" w14:textId="77777777" w:rsidTr="00E2793E">
        <w:tc>
          <w:tcPr>
            <w:tcW w:w="1304" w:type="dxa"/>
            <w:shd w:val="clear" w:color="auto" w:fill="auto"/>
          </w:tcPr>
          <w:p w14:paraId="39EAAF82"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7B5BE3F1" w14:textId="77777777" w:rsidR="00073A2E" w:rsidRPr="00D643B5" w:rsidRDefault="00073A2E" w:rsidP="00A06898">
            <w:pPr>
              <w:spacing w:after="0" w:line="240" w:lineRule="auto"/>
              <w:contextualSpacing/>
              <w:rPr>
                <w:rFonts w:asciiTheme="majorHAnsi" w:hAnsiTheme="majorHAnsi"/>
                <w:sz w:val="18"/>
                <w:szCs w:val="18"/>
              </w:rPr>
            </w:pPr>
          </w:p>
        </w:tc>
        <w:tc>
          <w:tcPr>
            <w:tcW w:w="5417" w:type="dxa"/>
            <w:gridSpan w:val="11"/>
            <w:shd w:val="clear" w:color="auto" w:fill="F2F2F2" w:themeFill="background1" w:themeFillShade="F2"/>
          </w:tcPr>
          <w:p w14:paraId="0F448CF7"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(2.1+2.2)</w:t>
            </w:r>
          </w:p>
        </w:tc>
      </w:tr>
      <w:tr w:rsidR="00073A2E" w:rsidRPr="00D643B5" w14:paraId="3E9F91F0" w14:textId="77777777" w:rsidTr="00E2793E">
        <w:tc>
          <w:tcPr>
            <w:tcW w:w="1304" w:type="dxa"/>
            <w:shd w:val="clear" w:color="auto" w:fill="auto"/>
          </w:tcPr>
          <w:p w14:paraId="68E6B0A6"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7513C02B" w14:textId="77777777" w:rsidR="00073A2E" w:rsidRPr="00D643B5" w:rsidRDefault="00073A2E" w:rsidP="00A06898">
            <w:pPr>
              <w:spacing w:after="0" w:line="240" w:lineRule="auto"/>
              <w:contextualSpacing/>
              <w:rPr>
                <w:rFonts w:asciiTheme="majorHAnsi" w:hAnsiTheme="majorHAnsi"/>
                <w:sz w:val="18"/>
                <w:szCs w:val="18"/>
              </w:rPr>
            </w:pPr>
          </w:p>
        </w:tc>
        <w:tc>
          <w:tcPr>
            <w:tcW w:w="2810" w:type="dxa"/>
            <w:gridSpan w:val="7"/>
            <w:shd w:val="clear" w:color="auto" w:fill="F2F2F2" w:themeFill="background1" w:themeFillShade="F2"/>
          </w:tcPr>
          <w:p w14:paraId="11C0391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165B10C8"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Achieved</w:t>
            </w:r>
          </w:p>
        </w:tc>
      </w:tr>
      <w:tr w:rsidR="00073A2E" w:rsidRPr="00D643B5" w14:paraId="0A256AD2" w14:textId="77777777" w:rsidTr="00E2793E">
        <w:tc>
          <w:tcPr>
            <w:tcW w:w="1304" w:type="dxa"/>
            <w:shd w:val="clear" w:color="auto" w:fill="auto"/>
          </w:tcPr>
          <w:p w14:paraId="0AAE7065"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611A7BC0" w14:textId="77777777" w:rsidR="00073A2E" w:rsidRPr="00D643B5" w:rsidRDefault="00073A2E" w:rsidP="00A06898">
            <w:pPr>
              <w:spacing w:after="0" w:line="240" w:lineRule="auto"/>
              <w:contextualSpacing/>
              <w:rPr>
                <w:rFonts w:asciiTheme="majorHAnsi" w:hAnsiTheme="majorHAnsi"/>
                <w:sz w:val="18"/>
                <w:szCs w:val="18"/>
              </w:rPr>
            </w:pPr>
          </w:p>
        </w:tc>
        <w:tc>
          <w:tcPr>
            <w:tcW w:w="1325" w:type="dxa"/>
            <w:gridSpan w:val="3"/>
            <w:shd w:val="clear" w:color="auto" w:fill="F2F2F2" w:themeFill="background1" w:themeFillShade="F2"/>
          </w:tcPr>
          <w:p w14:paraId="500A634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5" w:type="dxa"/>
            <w:gridSpan w:val="4"/>
            <w:shd w:val="clear" w:color="auto" w:fill="F2F2F2" w:themeFill="background1" w:themeFillShade="F2"/>
          </w:tcPr>
          <w:p w14:paraId="398F24D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Endorsement </w:t>
            </w:r>
          </w:p>
        </w:tc>
        <w:tc>
          <w:tcPr>
            <w:tcW w:w="1315" w:type="dxa"/>
            <w:gridSpan w:val="3"/>
            <w:shd w:val="clear" w:color="auto" w:fill="F2F2F2" w:themeFill="background1" w:themeFillShade="F2"/>
          </w:tcPr>
          <w:p w14:paraId="4384E64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5C823483"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TE</w:t>
            </w:r>
          </w:p>
        </w:tc>
      </w:tr>
      <w:tr w:rsidR="00073A2E" w:rsidRPr="00D643B5" w14:paraId="1F7A6C1B" w14:textId="77777777" w:rsidTr="00E2793E">
        <w:tc>
          <w:tcPr>
            <w:tcW w:w="1304" w:type="dxa"/>
            <w:shd w:val="clear" w:color="auto" w:fill="auto"/>
          </w:tcPr>
          <w:p w14:paraId="587FBCF9"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37818F9F" w14:textId="77777777" w:rsidR="00073A2E" w:rsidRPr="00D643B5" w:rsidRDefault="00073A2E" w:rsidP="00A06898">
            <w:pPr>
              <w:spacing w:after="0" w:line="240" w:lineRule="auto"/>
              <w:contextualSpacing/>
              <w:rPr>
                <w:rFonts w:asciiTheme="majorHAnsi" w:hAnsiTheme="majorHAnsi"/>
                <w:sz w:val="18"/>
                <w:szCs w:val="18"/>
              </w:rPr>
            </w:pPr>
          </w:p>
        </w:tc>
        <w:tc>
          <w:tcPr>
            <w:tcW w:w="1325" w:type="dxa"/>
            <w:gridSpan w:val="3"/>
            <w:shd w:val="clear" w:color="auto" w:fill="F2F2F2" w:themeFill="background1" w:themeFillShade="F2"/>
          </w:tcPr>
          <w:p w14:paraId="006FA793"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Unknown</w:t>
            </w:r>
          </w:p>
        </w:tc>
        <w:tc>
          <w:tcPr>
            <w:tcW w:w="1485" w:type="dxa"/>
            <w:gridSpan w:val="4"/>
            <w:shd w:val="clear" w:color="auto" w:fill="F2F2F2" w:themeFill="background1" w:themeFillShade="F2"/>
          </w:tcPr>
          <w:p w14:paraId="567C5997" w14:textId="77777777" w:rsidR="00073A2E" w:rsidRPr="00D643B5" w:rsidRDefault="00927BE4" w:rsidP="00927BE4">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190,282</w:t>
            </w:r>
          </w:p>
        </w:tc>
        <w:tc>
          <w:tcPr>
            <w:tcW w:w="1315" w:type="dxa"/>
            <w:gridSpan w:val="3"/>
            <w:shd w:val="clear" w:color="auto" w:fill="F2F2F2" w:themeFill="background1" w:themeFillShade="F2"/>
          </w:tcPr>
          <w:p w14:paraId="7B85CF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577ADCEE"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B69DBE7" w14:textId="77777777" w:rsidTr="00E2793E">
        <w:tc>
          <w:tcPr>
            <w:tcW w:w="1304" w:type="dxa"/>
            <w:shd w:val="clear" w:color="auto" w:fill="BFBFBF" w:themeFill="background1" w:themeFillShade="BF"/>
          </w:tcPr>
          <w:p w14:paraId="369212E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2.1</w:t>
            </w:r>
          </w:p>
        </w:tc>
        <w:tc>
          <w:tcPr>
            <w:tcW w:w="7413" w:type="dxa"/>
            <w:gridSpan w:val="15"/>
            <w:shd w:val="clear" w:color="auto" w:fill="BFBFBF" w:themeFill="background1" w:themeFillShade="BF"/>
          </w:tcPr>
          <w:p w14:paraId="1CEB6875"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Marine protected areas newly created</w:t>
            </w:r>
          </w:p>
        </w:tc>
        <w:tc>
          <w:tcPr>
            <w:tcW w:w="1292" w:type="dxa"/>
            <w:shd w:val="clear" w:color="auto" w:fill="BFBFBF" w:themeFill="background1" w:themeFillShade="BF"/>
          </w:tcPr>
          <w:p w14:paraId="0E1309C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7D59D02" w14:textId="77777777" w:rsidTr="00E2793E">
        <w:trPr>
          <w:trHeight w:val="125"/>
        </w:trPr>
        <w:tc>
          <w:tcPr>
            <w:tcW w:w="1304" w:type="dxa"/>
            <w:vMerge w:val="restart"/>
            <w:vAlign w:val="center"/>
          </w:tcPr>
          <w:p w14:paraId="7725D587"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17D871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2282" w:type="dxa"/>
            <w:gridSpan w:val="6"/>
            <w:vMerge w:val="restart"/>
            <w:vAlign w:val="center"/>
          </w:tcPr>
          <w:p w14:paraId="47B5531A"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5385" w:type="dxa"/>
            <w:gridSpan w:val="9"/>
          </w:tcPr>
          <w:p w14:paraId="1241F80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11D286CE" w14:textId="77777777" w:rsidTr="00E2793E">
        <w:trPr>
          <w:trHeight w:val="58"/>
        </w:trPr>
        <w:tc>
          <w:tcPr>
            <w:tcW w:w="1304" w:type="dxa"/>
            <w:vMerge/>
          </w:tcPr>
          <w:p w14:paraId="28F5157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D464C5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CEC00C5"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34E66AD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069EB6A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272061E6" w14:textId="77777777" w:rsidTr="00E2793E">
        <w:trPr>
          <w:trHeight w:val="71"/>
        </w:trPr>
        <w:tc>
          <w:tcPr>
            <w:tcW w:w="1304" w:type="dxa"/>
            <w:vMerge/>
          </w:tcPr>
          <w:p w14:paraId="548A47A7"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7EBC20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A80A4FA"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445B10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0A5722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619DBE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915DF3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4113C6" w:rsidRPr="00D643B5" w14:paraId="3678211B" w14:textId="77777777" w:rsidTr="00E2793E">
        <w:tc>
          <w:tcPr>
            <w:tcW w:w="1304" w:type="dxa"/>
          </w:tcPr>
          <w:p w14:paraId="20587B24"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038" w:type="dxa"/>
          </w:tcPr>
          <w:p w14:paraId="7D78CB99"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2282" w:type="dxa"/>
            <w:gridSpan w:val="6"/>
          </w:tcPr>
          <w:p w14:paraId="1E279D47"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4113C6" w:rsidRPr="00D643B5">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4113C6" w:rsidRPr="00D643B5">
              <w:rPr>
                <w:rFonts w:asciiTheme="majorHAnsi" w:hAnsiTheme="majorHAnsi"/>
                <w:color w:val="000000"/>
                <w:sz w:val="18"/>
                <w:szCs w:val="18"/>
              </w:rPr>
              <w:t xml:space="preserve">  </w:t>
            </w:r>
          </w:p>
        </w:tc>
        <w:tc>
          <w:tcPr>
            <w:tcW w:w="1316" w:type="dxa"/>
            <w:gridSpan w:val="3"/>
          </w:tcPr>
          <w:p w14:paraId="70C96776"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7992FC52"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16E6C9B5"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ED4D83B"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47E5B5F" w14:textId="77777777" w:rsidTr="00E2793E">
        <w:tc>
          <w:tcPr>
            <w:tcW w:w="1304" w:type="dxa"/>
          </w:tcPr>
          <w:p w14:paraId="399AE23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038" w:type="dxa"/>
          </w:tcPr>
          <w:p w14:paraId="05E48CC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2282" w:type="dxa"/>
            <w:gridSpan w:val="6"/>
          </w:tcPr>
          <w:p w14:paraId="2BF893D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073A2E" w:rsidRPr="00D643B5">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073A2E" w:rsidRPr="00D643B5">
              <w:rPr>
                <w:rFonts w:asciiTheme="majorHAnsi" w:hAnsiTheme="majorHAnsi"/>
                <w:color w:val="000000"/>
                <w:sz w:val="18"/>
                <w:szCs w:val="18"/>
              </w:rPr>
              <w:t xml:space="preserve">  </w:t>
            </w:r>
          </w:p>
        </w:tc>
        <w:tc>
          <w:tcPr>
            <w:tcW w:w="1316" w:type="dxa"/>
            <w:gridSpan w:val="3"/>
          </w:tcPr>
          <w:p w14:paraId="7A4D779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08F316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70A01F5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9DE696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C3F1731" w14:textId="77777777" w:rsidTr="00E2793E">
        <w:tc>
          <w:tcPr>
            <w:tcW w:w="1304" w:type="dxa"/>
          </w:tcPr>
          <w:p w14:paraId="2E844C3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46D9C6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C15BF89"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t xml:space="preserve">Sum  </w:t>
            </w:r>
          </w:p>
        </w:tc>
        <w:tc>
          <w:tcPr>
            <w:tcW w:w="1316" w:type="dxa"/>
            <w:gridSpan w:val="3"/>
          </w:tcPr>
          <w:p w14:paraId="0961B36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042B441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0ADFF48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CB3E4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D309509" w14:textId="77777777" w:rsidTr="00E2793E">
        <w:tc>
          <w:tcPr>
            <w:tcW w:w="1304" w:type="dxa"/>
            <w:shd w:val="clear" w:color="auto" w:fill="BFBFBF" w:themeFill="background1" w:themeFillShade="BF"/>
          </w:tcPr>
          <w:p w14:paraId="0B696CF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2.2</w:t>
            </w:r>
          </w:p>
        </w:tc>
        <w:tc>
          <w:tcPr>
            <w:tcW w:w="7413" w:type="dxa"/>
            <w:gridSpan w:val="15"/>
            <w:shd w:val="clear" w:color="auto" w:fill="BFBFBF" w:themeFill="background1" w:themeFillShade="BF"/>
          </w:tcPr>
          <w:p w14:paraId="668557F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Marine protected areas under improved management effectiveness</w:t>
            </w:r>
          </w:p>
        </w:tc>
        <w:tc>
          <w:tcPr>
            <w:tcW w:w="1292" w:type="dxa"/>
            <w:shd w:val="clear" w:color="auto" w:fill="BFBFBF" w:themeFill="background1" w:themeFillShade="BF"/>
          </w:tcPr>
          <w:p w14:paraId="248C15E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609639A" w14:textId="77777777" w:rsidTr="00E2793E">
        <w:trPr>
          <w:trHeight w:val="125"/>
        </w:trPr>
        <w:tc>
          <w:tcPr>
            <w:tcW w:w="1304" w:type="dxa"/>
            <w:vMerge w:val="restart"/>
            <w:vAlign w:val="center"/>
          </w:tcPr>
          <w:p w14:paraId="3BD23F81"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BDB0B6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1408" w:type="dxa"/>
            <w:gridSpan w:val="3"/>
            <w:vMerge w:val="restart"/>
            <w:vAlign w:val="center"/>
          </w:tcPr>
          <w:p w14:paraId="6D5182E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874" w:type="dxa"/>
            <w:gridSpan w:val="3"/>
            <w:vMerge w:val="restart"/>
            <w:vAlign w:val="center"/>
          </w:tcPr>
          <w:p w14:paraId="6B18986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Hectares</w:t>
            </w:r>
          </w:p>
        </w:tc>
        <w:tc>
          <w:tcPr>
            <w:tcW w:w="5385" w:type="dxa"/>
            <w:gridSpan w:val="9"/>
          </w:tcPr>
          <w:p w14:paraId="299AE32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METT Score (Scale 1-3)</w:t>
            </w:r>
          </w:p>
        </w:tc>
      </w:tr>
      <w:tr w:rsidR="00073A2E" w:rsidRPr="00D643B5" w14:paraId="393A6270" w14:textId="77777777" w:rsidTr="00E2793E">
        <w:trPr>
          <w:trHeight w:val="58"/>
        </w:trPr>
        <w:tc>
          <w:tcPr>
            <w:tcW w:w="1304" w:type="dxa"/>
            <w:vMerge/>
          </w:tcPr>
          <w:p w14:paraId="213EDE4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3E1AFF2" w14:textId="77777777" w:rsidR="00073A2E" w:rsidRPr="00D643B5" w:rsidRDefault="00073A2E" w:rsidP="00A06898">
            <w:pPr>
              <w:spacing w:after="0" w:line="240" w:lineRule="auto"/>
              <w:contextualSpacing/>
              <w:rPr>
                <w:rFonts w:asciiTheme="majorHAnsi" w:hAnsiTheme="majorHAnsi"/>
                <w:sz w:val="18"/>
                <w:szCs w:val="18"/>
              </w:rPr>
            </w:pPr>
          </w:p>
        </w:tc>
        <w:tc>
          <w:tcPr>
            <w:tcW w:w="1408" w:type="dxa"/>
            <w:gridSpan w:val="3"/>
            <w:vMerge/>
          </w:tcPr>
          <w:p w14:paraId="04279735" w14:textId="77777777" w:rsidR="00073A2E" w:rsidRPr="00D643B5" w:rsidRDefault="00073A2E" w:rsidP="00A06898">
            <w:pPr>
              <w:spacing w:after="0" w:line="240" w:lineRule="auto"/>
              <w:contextualSpacing/>
              <w:rPr>
                <w:rFonts w:asciiTheme="majorHAnsi" w:hAnsiTheme="majorHAnsi"/>
                <w:sz w:val="18"/>
                <w:szCs w:val="18"/>
              </w:rPr>
            </w:pPr>
          </w:p>
        </w:tc>
        <w:tc>
          <w:tcPr>
            <w:tcW w:w="874" w:type="dxa"/>
            <w:gridSpan w:val="3"/>
            <w:vMerge/>
          </w:tcPr>
          <w:p w14:paraId="7DE079E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7B0C4B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Baseline</w:t>
            </w:r>
          </w:p>
        </w:tc>
        <w:tc>
          <w:tcPr>
            <w:tcW w:w="2588" w:type="dxa"/>
            <w:gridSpan w:val="2"/>
          </w:tcPr>
          <w:p w14:paraId="4376A23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081A4E38" w14:textId="77777777" w:rsidTr="00E2793E">
        <w:trPr>
          <w:trHeight w:val="188"/>
        </w:trPr>
        <w:tc>
          <w:tcPr>
            <w:tcW w:w="1304" w:type="dxa"/>
            <w:vMerge/>
          </w:tcPr>
          <w:p w14:paraId="0FDF3496"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0F1266D" w14:textId="77777777" w:rsidR="00073A2E" w:rsidRPr="00D643B5" w:rsidRDefault="00073A2E" w:rsidP="00A06898">
            <w:pPr>
              <w:spacing w:after="0" w:line="240" w:lineRule="auto"/>
              <w:contextualSpacing/>
              <w:rPr>
                <w:rFonts w:asciiTheme="majorHAnsi" w:hAnsiTheme="majorHAnsi"/>
                <w:sz w:val="18"/>
                <w:szCs w:val="18"/>
              </w:rPr>
            </w:pPr>
          </w:p>
        </w:tc>
        <w:tc>
          <w:tcPr>
            <w:tcW w:w="1408" w:type="dxa"/>
            <w:gridSpan w:val="3"/>
            <w:vMerge/>
          </w:tcPr>
          <w:p w14:paraId="3E5BE576" w14:textId="77777777" w:rsidR="00073A2E" w:rsidRPr="00D643B5" w:rsidRDefault="00073A2E" w:rsidP="00A06898">
            <w:pPr>
              <w:spacing w:after="0" w:line="240" w:lineRule="auto"/>
              <w:contextualSpacing/>
              <w:rPr>
                <w:rFonts w:asciiTheme="majorHAnsi" w:hAnsiTheme="majorHAnsi"/>
                <w:sz w:val="18"/>
                <w:szCs w:val="18"/>
              </w:rPr>
            </w:pPr>
          </w:p>
        </w:tc>
        <w:tc>
          <w:tcPr>
            <w:tcW w:w="874" w:type="dxa"/>
            <w:gridSpan w:val="3"/>
            <w:vMerge/>
          </w:tcPr>
          <w:p w14:paraId="667EACBE"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4B5E84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719C3A1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16E5A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18C22A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38F272F" w14:textId="77777777" w:rsidTr="00E2793E">
        <w:tc>
          <w:tcPr>
            <w:tcW w:w="1304" w:type="dxa"/>
          </w:tcPr>
          <w:p w14:paraId="74375CE2" w14:textId="77777777" w:rsidR="00073A2E" w:rsidRPr="00D643B5" w:rsidRDefault="00AA57DB" w:rsidP="00A06898">
            <w:pPr>
              <w:spacing w:after="0" w:line="240" w:lineRule="auto"/>
              <w:contextualSpacing/>
              <w:jc w:val="right"/>
              <w:rPr>
                <w:rFonts w:asciiTheme="majorHAnsi" w:hAnsiTheme="majorHAnsi"/>
                <w:sz w:val="18"/>
                <w:szCs w:val="18"/>
                <w:lang w:val="es-CR"/>
              </w:rPr>
            </w:pPr>
            <w:r w:rsidRPr="00D643B5">
              <w:rPr>
                <w:rFonts w:asciiTheme="majorHAnsi" w:hAnsiTheme="majorHAnsi"/>
                <w:i/>
                <w:color w:val="000000"/>
                <w:sz w:val="18"/>
                <w:szCs w:val="18"/>
                <w:lang w:val="es-CR"/>
              </w:rPr>
              <w:t xml:space="preserve">Cabo Manglares </w:t>
            </w:r>
            <w:r w:rsidRPr="00D643B5">
              <w:rPr>
                <w:rFonts w:asciiTheme="majorHAnsi" w:hAnsiTheme="majorHAnsi"/>
                <w:i/>
                <w:color w:val="000000"/>
                <w:sz w:val="18"/>
                <w:szCs w:val="18"/>
                <w:lang w:val="es-CR"/>
              </w:rPr>
              <w:lastRenderedPageBreak/>
              <w:t>Bajo Mira y Frontera</w:t>
            </w:r>
          </w:p>
        </w:tc>
        <w:tc>
          <w:tcPr>
            <w:tcW w:w="1038" w:type="dxa"/>
          </w:tcPr>
          <w:p w14:paraId="0AF34031" w14:textId="77777777" w:rsidR="00073A2E" w:rsidRPr="00D643B5" w:rsidRDefault="00AA57D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lastRenderedPageBreak/>
              <w:t>555636091</w:t>
            </w:r>
          </w:p>
        </w:tc>
        <w:tc>
          <w:tcPr>
            <w:tcW w:w="1408" w:type="dxa"/>
            <w:gridSpan w:val="3"/>
          </w:tcPr>
          <w:p w14:paraId="30F25578" w14:textId="77777777" w:rsidR="00073A2E" w:rsidRPr="00D643B5" w:rsidRDefault="00AA57D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t>Not Reported</w:t>
            </w:r>
          </w:p>
        </w:tc>
        <w:tc>
          <w:tcPr>
            <w:tcW w:w="874" w:type="dxa"/>
            <w:gridSpan w:val="3"/>
          </w:tcPr>
          <w:p w14:paraId="5BC5A2E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190,282</w:t>
            </w:r>
          </w:p>
        </w:tc>
        <w:tc>
          <w:tcPr>
            <w:tcW w:w="1316" w:type="dxa"/>
            <w:gridSpan w:val="3"/>
          </w:tcPr>
          <w:p w14:paraId="480653C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5C7C790" w14:textId="31EEFCE8" w:rsidR="00073A2E" w:rsidRPr="00D643B5" w:rsidRDefault="004D33F9" w:rsidP="00A06898">
            <w:pPr>
              <w:spacing w:after="0" w:line="240" w:lineRule="auto"/>
              <w:contextualSpacing/>
              <w:jc w:val="right"/>
              <w:rPr>
                <w:rFonts w:asciiTheme="majorHAnsi" w:hAnsiTheme="majorHAnsi"/>
                <w:sz w:val="18"/>
                <w:szCs w:val="18"/>
              </w:rPr>
            </w:pPr>
            <w:r>
              <w:rPr>
                <w:rFonts w:asciiTheme="majorHAnsi" w:hAnsiTheme="majorHAnsi"/>
                <w:sz w:val="18"/>
                <w:szCs w:val="18"/>
              </w:rPr>
              <w:t>40</w:t>
            </w:r>
          </w:p>
        </w:tc>
        <w:tc>
          <w:tcPr>
            <w:tcW w:w="1296" w:type="dxa"/>
          </w:tcPr>
          <w:p w14:paraId="4C3FBED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48955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364E657" w14:textId="77777777" w:rsidTr="00E2793E">
        <w:tc>
          <w:tcPr>
            <w:tcW w:w="1304" w:type="dxa"/>
          </w:tcPr>
          <w:p w14:paraId="05DF20C7"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038" w:type="dxa"/>
          </w:tcPr>
          <w:p w14:paraId="5BF9189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08" w:type="dxa"/>
            <w:gridSpan w:val="3"/>
          </w:tcPr>
          <w:p w14:paraId="7E30DEFF" w14:textId="77777777" w:rsidR="00073A2E" w:rsidRPr="00D643B5" w:rsidRDefault="00073A2E" w:rsidP="00A06898">
            <w:pPr>
              <w:spacing w:after="0" w:line="240" w:lineRule="auto"/>
              <w:contextualSpacing/>
              <w:jc w:val="right"/>
              <w:rPr>
                <w:rFonts w:asciiTheme="majorHAnsi" w:hAnsiTheme="majorHAnsi"/>
                <w:color w:val="000000"/>
                <w:sz w:val="18"/>
                <w:szCs w:val="18"/>
              </w:rPr>
            </w:pPr>
            <w:r w:rsidRPr="00D643B5">
              <w:rPr>
                <w:rFonts w:asciiTheme="majorHAnsi" w:hAnsiTheme="majorHAnsi"/>
                <w:color w:val="000000"/>
                <w:sz w:val="18"/>
                <w:szCs w:val="18"/>
              </w:rPr>
              <w:t>Sum</w:t>
            </w:r>
          </w:p>
        </w:tc>
        <w:tc>
          <w:tcPr>
            <w:tcW w:w="874" w:type="dxa"/>
            <w:gridSpan w:val="3"/>
          </w:tcPr>
          <w:p w14:paraId="33E7D8CB" w14:textId="77777777" w:rsidR="00073A2E" w:rsidRPr="00D643B5" w:rsidRDefault="00927BE4" w:rsidP="00A06898">
            <w:pPr>
              <w:spacing w:after="0" w:line="240" w:lineRule="auto"/>
              <w:contextualSpacing/>
              <w:jc w:val="right"/>
              <w:rPr>
                <w:rFonts w:asciiTheme="majorHAnsi" w:hAnsiTheme="majorHAnsi"/>
                <w:color w:val="000000"/>
                <w:sz w:val="18"/>
                <w:szCs w:val="18"/>
              </w:rPr>
            </w:pPr>
            <w:r w:rsidRPr="00D643B5">
              <w:rPr>
                <w:rFonts w:asciiTheme="majorHAnsi" w:hAnsiTheme="majorHAnsi"/>
                <w:color w:val="000000"/>
                <w:sz w:val="18"/>
                <w:szCs w:val="18"/>
              </w:rPr>
              <w:t>190,282</w:t>
            </w:r>
          </w:p>
        </w:tc>
        <w:tc>
          <w:tcPr>
            <w:tcW w:w="1316" w:type="dxa"/>
            <w:gridSpan w:val="3"/>
          </w:tcPr>
          <w:p w14:paraId="6074BCD6"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797D367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6" w:type="dxa"/>
          </w:tcPr>
          <w:p w14:paraId="539F02BD"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2" w:type="dxa"/>
          </w:tcPr>
          <w:p w14:paraId="1638FD9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r>
      <w:tr w:rsidR="00073A2E" w:rsidRPr="00D643B5" w14:paraId="7F57D8AF" w14:textId="77777777" w:rsidTr="00E2793E">
        <w:tc>
          <w:tcPr>
            <w:tcW w:w="1304" w:type="dxa"/>
            <w:shd w:val="clear" w:color="auto" w:fill="D9D9D9" w:themeFill="background1" w:themeFillShade="D9"/>
          </w:tcPr>
          <w:p w14:paraId="70E56DB2"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3</w:t>
            </w:r>
          </w:p>
        </w:tc>
        <w:tc>
          <w:tcPr>
            <w:tcW w:w="7413" w:type="dxa"/>
            <w:gridSpan w:val="15"/>
            <w:shd w:val="clear" w:color="auto" w:fill="D9D9D9" w:themeFill="background1" w:themeFillShade="D9"/>
          </w:tcPr>
          <w:p w14:paraId="2CAE3A8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Area of land restored</w:t>
            </w:r>
          </w:p>
        </w:tc>
        <w:tc>
          <w:tcPr>
            <w:tcW w:w="1292" w:type="dxa"/>
            <w:shd w:val="clear" w:color="auto" w:fill="D9D9D9" w:themeFill="background1" w:themeFillShade="D9"/>
          </w:tcPr>
          <w:p w14:paraId="33091AD9"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2AFB4D7F" w14:textId="77777777" w:rsidTr="00E2793E">
        <w:tc>
          <w:tcPr>
            <w:tcW w:w="1304" w:type="dxa"/>
            <w:shd w:val="clear" w:color="auto" w:fill="auto"/>
          </w:tcPr>
          <w:p w14:paraId="6820BA51"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4A98A24C" w14:textId="77777777" w:rsidR="00073A2E" w:rsidRPr="00D643B5" w:rsidRDefault="00073A2E"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5C971486"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(3.1+3.2+3.3+3.4)</w:t>
            </w:r>
          </w:p>
        </w:tc>
      </w:tr>
      <w:tr w:rsidR="00073A2E" w:rsidRPr="00D643B5" w14:paraId="0C377C88" w14:textId="77777777" w:rsidTr="00E2793E">
        <w:tc>
          <w:tcPr>
            <w:tcW w:w="1304" w:type="dxa"/>
            <w:shd w:val="clear" w:color="auto" w:fill="auto"/>
          </w:tcPr>
          <w:p w14:paraId="05D8BB6F"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69B50F0" w14:textId="77777777" w:rsidR="00073A2E" w:rsidRPr="00D643B5" w:rsidRDefault="00073A2E" w:rsidP="00A06898">
            <w:pPr>
              <w:spacing w:after="0" w:line="240" w:lineRule="auto"/>
              <w:contextualSpacing/>
              <w:rPr>
                <w:rFonts w:asciiTheme="majorHAnsi" w:hAnsiTheme="majorHAnsi"/>
                <w:sz w:val="18"/>
                <w:szCs w:val="18"/>
              </w:rPr>
            </w:pPr>
          </w:p>
        </w:tc>
        <w:tc>
          <w:tcPr>
            <w:tcW w:w="2795" w:type="dxa"/>
            <w:gridSpan w:val="6"/>
            <w:shd w:val="clear" w:color="auto" w:fill="F2F2F2" w:themeFill="background1" w:themeFillShade="F2"/>
          </w:tcPr>
          <w:p w14:paraId="6F7CE93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260AED1F"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Achieved</w:t>
            </w:r>
          </w:p>
        </w:tc>
      </w:tr>
      <w:tr w:rsidR="00073A2E" w:rsidRPr="00D643B5" w14:paraId="52ECD994" w14:textId="77777777" w:rsidTr="00E2793E">
        <w:tc>
          <w:tcPr>
            <w:tcW w:w="1304" w:type="dxa"/>
            <w:shd w:val="clear" w:color="auto" w:fill="auto"/>
          </w:tcPr>
          <w:p w14:paraId="47B11EB5"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70F3F385"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59D2397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70F45A2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15" w:type="dxa"/>
            <w:gridSpan w:val="3"/>
            <w:shd w:val="clear" w:color="auto" w:fill="F2F2F2" w:themeFill="background1" w:themeFillShade="F2"/>
          </w:tcPr>
          <w:p w14:paraId="6932AF8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5883CA18"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927BE4" w:rsidRPr="00D643B5" w14:paraId="108FFFFD" w14:textId="77777777" w:rsidTr="00E2793E">
        <w:tc>
          <w:tcPr>
            <w:tcW w:w="1304" w:type="dxa"/>
            <w:shd w:val="clear" w:color="auto" w:fill="auto"/>
          </w:tcPr>
          <w:p w14:paraId="6363DAF4" w14:textId="77777777" w:rsidR="00927BE4" w:rsidRPr="00D643B5" w:rsidRDefault="00927BE4" w:rsidP="00A06898">
            <w:pPr>
              <w:spacing w:after="0" w:line="240" w:lineRule="auto"/>
              <w:contextualSpacing/>
              <w:rPr>
                <w:rFonts w:asciiTheme="majorHAnsi" w:hAnsiTheme="majorHAnsi"/>
                <w:sz w:val="18"/>
                <w:szCs w:val="18"/>
              </w:rPr>
            </w:pPr>
          </w:p>
        </w:tc>
        <w:tc>
          <w:tcPr>
            <w:tcW w:w="3303" w:type="dxa"/>
            <w:gridSpan w:val="6"/>
            <w:shd w:val="clear" w:color="auto" w:fill="auto"/>
          </w:tcPr>
          <w:p w14:paraId="08D3BAD4" w14:textId="77777777" w:rsidR="00927BE4" w:rsidRPr="00D643B5" w:rsidRDefault="00927BE4"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3DB317FB" w14:textId="77777777" w:rsidR="00927BE4"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2,000</w:t>
            </w:r>
          </w:p>
        </w:tc>
        <w:tc>
          <w:tcPr>
            <w:tcW w:w="1462" w:type="dxa"/>
            <w:gridSpan w:val="2"/>
            <w:shd w:val="clear" w:color="auto" w:fill="F2F2F2" w:themeFill="background1" w:themeFillShade="F2"/>
          </w:tcPr>
          <w:p w14:paraId="1AABBE2B" w14:textId="77777777" w:rsidR="00927BE4"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w:t>
            </w:r>
          </w:p>
        </w:tc>
        <w:tc>
          <w:tcPr>
            <w:tcW w:w="1315" w:type="dxa"/>
            <w:gridSpan w:val="3"/>
            <w:shd w:val="clear" w:color="auto" w:fill="F2F2F2" w:themeFill="background1" w:themeFillShade="F2"/>
          </w:tcPr>
          <w:p w14:paraId="49AB441F" w14:textId="77777777" w:rsidR="00927BE4"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927BE4"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4A61448F" w14:textId="77777777" w:rsidR="00927BE4"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927BE4"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5A12125" w14:textId="77777777" w:rsidTr="00E2793E">
        <w:tc>
          <w:tcPr>
            <w:tcW w:w="1304" w:type="dxa"/>
            <w:shd w:val="clear" w:color="auto" w:fill="BFBFBF" w:themeFill="background1" w:themeFillShade="BF"/>
          </w:tcPr>
          <w:p w14:paraId="7F5C3EC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3.1</w:t>
            </w:r>
          </w:p>
        </w:tc>
        <w:tc>
          <w:tcPr>
            <w:tcW w:w="7413" w:type="dxa"/>
            <w:gridSpan w:val="15"/>
            <w:shd w:val="clear" w:color="auto" w:fill="BFBFBF" w:themeFill="background1" w:themeFillShade="BF"/>
          </w:tcPr>
          <w:p w14:paraId="10E28A5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degraded agricultural land restored</w:t>
            </w:r>
          </w:p>
        </w:tc>
        <w:tc>
          <w:tcPr>
            <w:tcW w:w="1292" w:type="dxa"/>
            <w:shd w:val="clear" w:color="auto" w:fill="BFBFBF" w:themeFill="background1" w:themeFillShade="BF"/>
          </w:tcPr>
          <w:p w14:paraId="5DE281F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84690F5" w14:textId="77777777" w:rsidTr="00E2793E">
        <w:trPr>
          <w:trHeight w:val="125"/>
        </w:trPr>
        <w:tc>
          <w:tcPr>
            <w:tcW w:w="1304" w:type="dxa"/>
            <w:vMerge w:val="restart"/>
          </w:tcPr>
          <w:p w14:paraId="218173A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7E3F17D2"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581D60A"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70FD161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0F5748CB" w14:textId="77777777" w:rsidTr="00E2793E">
        <w:trPr>
          <w:trHeight w:val="58"/>
        </w:trPr>
        <w:tc>
          <w:tcPr>
            <w:tcW w:w="1304" w:type="dxa"/>
            <w:vMerge/>
          </w:tcPr>
          <w:p w14:paraId="0633DDD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ED29551"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3FB702D7"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6AF4D7B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E04204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12C22DB" w14:textId="77777777" w:rsidTr="00E2793E">
        <w:trPr>
          <w:trHeight w:val="143"/>
        </w:trPr>
        <w:tc>
          <w:tcPr>
            <w:tcW w:w="1304" w:type="dxa"/>
            <w:vMerge/>
          </w:tcPr>
          <w:p w14:paraId="22905709"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1667AC18"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241D48F"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5284427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36F7E61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F42E60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47FAD6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E1A0219" w14:textId="77777777" w:rsidTr="00E2793E">
        <w:tc>
          <w:tcPr>
            <w:tcW w:w="1304" w:type="dxa"/>
          </w:tcPr>
          <w:p w14:paraId="25420E9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72377BD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595F88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756B8F88"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A6E3B5C"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31E8021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CA481F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79D47FE" w14:textId="77777777" w:rsidTr="00E2793E">
        <w:tc>
          <w:tcPr>
            <w:tcW w:w="1304" w:type="dxa"/>
          </w:tcPr>
          <w:p w14:paraId="06CF431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84E74B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4DF9D3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21A01F6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6E2728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084FE43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BF380B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2301DB9" w14:textId="77777777" w:rsidTr="00E2793E">
        <w:tc>
          <w:tcPr>
            <w:tcW w:w="1304" w:type="dxa"/>
            <w:shd w:val="clear" w:color="auto" w:fill="BFBFBF" w:themeFill="background1" w:themeFillShade="BF"/>
          </w:tcPr>
          <w:p w14:paraId="77DFA39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3.2</w:t>
            </w:r>
          </w:p>
        </w:tc>
        <w:tc>
          <w:tcPr>
            <w:tcW w:w="7413" w:type="dxa"/>
            <w:gridSpan w:val="15"/>
            <w:shd w:val="clear" w:color="auto" w:fill="BFBFBF" w:themeFill="background1" w:themeFillShade="BF"/>
          </w:tcPr>
          <w:p w14:paraId="59934978"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forest and forest land restored</w:t>
            </w:r>
          </w:p>
        </w:tc>
        <w:tc>
          <w:tcPr>
            <w:tcW w:w="1292" w:type="dxa"/>
            <w:shd w:val="clear" w:color="auto" w:fill="BFBFBF" w:themeFill="background1" w:themeFillShade="BF"/>
          </w:tcPr>
          <w:p w14:paraId="02765F3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C3B4538" w14:textId="77777777" w:rsidTr="00E2793E">
        <w:trPr>
          <w:trHeight w:val="125"/>
        </w:trPr>
        <w:tc>
          <w:tcPr>
            <w:tcW w:w="1304" w:type="dxa"/>
            <w:vMerge w:val="restart"/>
          </w:tcPr>
          <w:p w14:paraId="5AF0FA08"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9B4DBB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A5F1C3B"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0DCAE83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3DCD8CEC" w14:textId="77777777" w:rsidTr="00E2793E">
        <w:trPr>
          <w:trHeight w:val="58"/>
        </w:trPr>
        <w:tc>
          <w:tcPr>
            <w:tcW w:w="1304" w:type="dxa"/>
            <w:vMerge/>
          </w:tcPr>
          <w:p w14:paraId="48DB5AD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2239FB93"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574F2B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2905F2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79F1AA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AB13F62" w14:textId="77777777" w:rsidTr="00E2793E">
        <w:trPr>
          <w:trHeight w:val="215"/>
        </w:trPr>
        <w:tc>
          <w:tcPr>
            <w:tcW w:w="1304" w:type="dxa"/>
            <w:vMerge/>
          </w:tcPr>
          <w:p w14:paraId="11A40BE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D6A8D4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BBA4171"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136D80C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AF29F1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78CD5FA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79DAD1D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1BCF1AC" w14:textId="77777777" w:rsidTr="00E2793E">
        <w:tc>
          <w:tcPr>
            <w:tcW w:w="1304" w:type="dxa"/>
          </w:tcPr>
          <w:p w14:paraId="5CD96C7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C21FCB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EE91E9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047A1CF"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2,000</w:t>
            </w:r>
          </w:p>
        </w:tc>
        <w:tc>
          <w:tcPr>
            <w:tcW w:w="1481" w:type="dxa"/>
            <w:gridSpan w:val="4"/>
          </w:tcPr>
          <w:p w14:paraId="47174DF4"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w:t>
            </w:r>
          </w:p>
        </w:tc>
        <w:tc>
          <w:tcPr>
            <w:tcW w:w="1296" w:type="dxa"/>
          </w:tcPr>
          <w:p w14:paraId="641655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7DF6F4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42C8726" w14:textId="77777777" w:rsidTr="00E2793E">
        <w:tc>
          <w:tcPr>
            <w:tcW w:w="1304" w:type="dxa"/>
          </w:tcPr>
          <w:p w14:paraId="28904F7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3465FD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7DD8082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63BED2A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2AA554B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23B00C2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3D02BC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D3A3206" w14:textId="77777777" w:rsidTr="00E2793E">
        <w:tc>
          <w:tcPr>
            <w:tcW w:w="1304" w:type="dxa"/>
            <w:shd w:val="clear" w:color="auto" w:fill="BFBFBF" w:themeFill="background1" w:themeFillShade="BF"/>
          </w:tcPr>
          <w:p w14:paraId="4B49A16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3.3</w:t>
            </w:r>
          </w:p>
        </w:tc>
        <w:tc>
          <w:tcPr>
            <w:tcW w:w="7413" w:type="dxa"/>
            <w:gridSpan w:val="15"/>
            <w:shd w:val="clear" w:color="auto" w:fill="BFBFBF" w:themeFill="background1" w:themeFillShade="BF"/>
          </w:tcPr>
          <w:p w14:paraId="62C2F6FD"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natural grass and shrublands restored</w:t>
            </w:r>
          </w:p>
        </w:tc>
        <w:tc>
          <w:tcPr>
            <w:tcW w:w="1292" w:type="dxa"/>
            <w:shd w:val="clear" w:color="auto" w:fill="BFBFBF" w:themeFill="background1" w:themeFillShade="BF"/>
          </w:tcPr>
          <w:p w14:paraId="6C8A35A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6D0BFD14" w14:textId="77777777" w:rsidTr="00E2793E">
        <w:trPr>
          <w:trHeight w:val="125"/>
        </w:trPr>
        <w:tc>
          <w:tcPr>
            <w:tcW w:w="1304" w:type="dxa"/>
            <w:vMerge w:val="restart"/>
          </w:tcPr>
          <w:p w14:paraId="0C9DD38B"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1DC93A4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BCDE49A"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4C7B8D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14EA76BB" w14:textId="77777777" w:rsidTr="00E2793E">
        <w:trPr>
          <w:trHeight w:val="58"/>
        </w:trPr>
        <w:tc>
          <w:tcPr>
            <w:tcW w:w="1304" w:type="dxa"/>
            <w:vMerge/>
          </w:tcPr>
          <w:p w14:paraId="7FF8DFB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9AAC48D"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74305B3"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613E91D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86EFCF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1BB658C4" w14:textId="77777777" w:rsidTr="00E2793E">
        <w:trPr>
          <w:trHeight w:val="107"/>
        </w:trPr>
        <w:tc>
          <w:tcPr>
            <w:tcW w:w="1304" w:type="dxa"/>
            <w:vMerge/>
          </w:tcPr>
          <w:p w14:paraId="01D99AD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1416A2D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372FA4A"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CF8B8F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5CDD55B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322D3F5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CE3D6D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2297D675" w14:textId="77777777" w:rsidTr="00E2793E">
        <w:tc>
          <w:tcPr>
            <w:tcW w:w="1304" w:type="dxa"/>
          </w:tcPr>
          <w:p w14:paraId="3D781C7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3E7C83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2DF96D9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4EDA10E"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B486B3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644590E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BD557D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088E47D" w14:textId="77777777" w:rsidTr="00E2793E">
        <w:tc>
          <w:tcPr>
            <w:tcW w:w="1304" w:type="dxa"/>
          </w:tcPr>
          <w:p w14:paraId="360B09F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6089284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8DC3CA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40FF0B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291933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55C9617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9AC42B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F45111D" w14:textId="77777777" w:rsidTr="00E2793E">
        <w:tc>
          <w:tcPr>
            <w:tcW w:w="1304" w:type="dxa"/>
            <w:shd w:val="clear" w:color="auto" w:fill="BFBFBF" w:themeFill="background1" w:themeFillShade="BF"/>
          </w:tcPr>
          <w:p w14:paraId="2EB2601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3.4</w:t>
            </w:r>
          </w:p>
        </w:tc>
        <w:tc>
          <w:tcPr>
            <w:tcW w:w="7413" w:type="dxa"/>
            <w:gridSpan w:val="15"/>
            <w:shd w:val="clear" w:color="auto" w:fill="BFBFBF" w:themeFill="background1" w:themeFillShade="BF"/>
          </w:tcPr>
          <w:p w14:paraId="0C1DDDB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wetlands (including estuaries, mangroves) restored</w:t>
            </w:r>
          </w:p>
        </w:tc>
        <w:tc>
          <w:tcPr>
            <w:tcW w:w="1292" w:type="dxa"/>
            <w:shd w:val="clear" w:color="auto" w:fill="BFBFBF" w:themeFill="background1" w:themeFillShade="BF"/>
          </w:tcPr>
          <w:p w14:paraId="70CEF97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D492114" w14:textId="77777777" w:rsidTr="00E2793E">
        <w:trPr>
          <w:trHeight w:val="125"/>
        </w:trPr>
        <w:tc>
          <w:tcPr>
            <w:tcW w:w="1304" w:type="dxa"/>
            <w:vMerge w:val="restart"/>
          </w:tcPr>
          <w:p w14:paraId="27AE591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69C4268"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13AC9070"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5E2DC77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0BD754B3" w14:textId="77777777" w:rsidTr="00E2793E">
        <w:trPr>
          <w:trHeight w:val="58"/>
        </w:trPr>
        <w:tc>
          <w:tcPr>
            <w:tcW w:w="1304" w:type="dxa"/>
            <w:vMerge/>
          </w:tcPr>
          <w:p w14:paraId="1986CCB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3694BA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987E2BD"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4D1258C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53E4CE9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0AFE8AD7" w14:textId="77777777" w:rsidTr="00E2793E">
        <w:trPr>
          <w:trHeight w:val="197"/>
        </w:trPr>
        <w:tc>
          <w:tcPr>
            <w:tcW w:w="1304" w:type="dxa"/>
            <w:vMerge/>
          </w:tcPr>
          <w:p w14:paraId="5ED90D9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47EAA33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F84FEAE"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7C2B106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1B22472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0D10219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3EE5A52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58B4B2A" w14:textId="77777777" w:rsidTr="00E2793E">
        <w:tc>
          <w:tcPr>
            <w:tcW w:w="1304" w:type="dxa"/>
          </w:tcPr>
          <w:p w14:paraId="6221054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7D3CD2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3724E0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3272101"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1F29F663"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27DDF15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8801AA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1E96025" w14:textId="77777777" w:rsidTr="00E2793E">
        <w:tc>
          <w:tcPr>
            <w:tcW w:w="1304" w:type="dxa"/>
          </w:tcPr>
          <w:p w14:paraId="3BCF639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E2BC5A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04AB44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CF286A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F25328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711027C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3D3DD9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5354B7C" w14:textId="77777777" w:rsidTr="00E2793E">
        <w:tc>
          <w:tcPr>
            <w:tcW w:w="1304" w:type="dxa"/>
            <w:shd w:val="clear" w:color="auto" w:fill="D9D9D9" w:themeFill="background1" w:themeFillShade="D9"/>
          </w:tcPr>
          <w:p w14:paraId="311A474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4</w:t>
            </w:r>
          </w:p>
        </w:tc>
        <w:tc>
          <w:tcPr>
            <w:tcW w:w="7413" w:type="dxa"/>
            <w:gridSpan w:val="15"/>
            <w:shd w:val="clear" w:color="auto" w:fill="D9D9D9" w:themeFill="background1" w:themeFillShade="D9"/>
          </w:tcPr>
          <w:p w14:paraId="582E4956"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Area of landscapes under improved practices (hectares; excluding protected areas)</w:t>
            </w:r>
          </w:p>
        </w:tc>
        <w:tc>
          <w:tcPr>
            <w:tcW w:w="1292" w:type="dxa"/>
            <w:shd w:val="clear" w:color="auto" w:fill="D9D9D9" w:themeFill="background1" w:themeFillShade="D9"/>
          </w:tcPr>
          <w:p w14:paraId="02C04575"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51914DAB" w14:textId="77777777" w:rsidTr="00E2793E">
        <w:tc>
          <w:tcPr>
            <w:tcW w:w="1304" w:type="dxa"/>
            <w:shd w:val="clear" w:color="auto" w:fill="auto"/>
          </w:tcPr>
          <w:p w14:paraId="089D8D73"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F481E24" w14:textId="77777777" w:rsidR="00073A2E" w:rsidRPr="00D643B5" w:rsidRDefault="00073A2E"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2CB908BF"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(4.1+4.2+4.3+4.4)</w:t>
            </w:r>
          </w:p>
        </w:tc>
      </w:tr>
      <w:tr w:rsidR="00073A2E" w:rsidRPr="00D643B5" w14:paraId="23863911" w14:textId="77777777" w:rsidTr="00E2793E">
        <w:tc>
          <w:tcPr>
            <w:tcW w:w="1304" w:type="dxa"/>
            <w:shd w:val="clear" w:color="auto" w:fill="auto"/>
          </w:tcPr>
          <w:p w14:paraId="4E5D817F"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743DBFF2" w14:textId="77777777" w:rsidR="00073A2E" w:rsidRPr="00D643B5" w:rsidRDefault="00073A2E" w:rsidP="00A06898">
            <w:pPr>
              <w:spacing w:after="0" w:line="240" w:lineRule="auto"/>
              <w:contextualSpacing/>
              <w:rPr>
                <w:rFonts w:asciiTheme="majorHAnsi" w:hAnsiTheme="majorHAnsi"/>
                <w:sz w:val="18"/>
                <w:szCs w:val="18"/>
              </w:rPr>
            </w:pPr>
          </w:p>
        </w:tc>
        <w:tc>
          <w:tcPr>
            <w:tcW w:w="2795" w:type="dxa"/>
            <w:gridSpan w:val="6"/>
            <w:shd w:val="clear" w:color="auto" w:fill="F2F2F2" w:themeFill="background1" w:themeFillShade="F2"/>
          </w:tcPr>
          <w:p w14:paraId="7FF9ACC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286771D1"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Expected</w:t>
            </w:r>
          </w:p>
        </w:tc>
      </w:tr>
      <w:tr w:rsidR="00073A2E" w:rsidRPr="00D643B5" w14:paraId="2856DC8C" w14:textId="77777777" w:rsidTr="00E2793E">
        <w:tc>
          <w:tcPr>
            <w:tcW w:w="1304" w:type="dxa"/>
            <w:shd w:val="clear" w:color="auto" w:fill="auto"/>
          </w:tcPr>
          <w:p w14:paraId="6F48085B"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39757A54"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6AE2B85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16C5C01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15" w:type="dxa"/>
            <w:gridSpan w:val="3"/>
            <w:shd w:val="clear" w:color="auto" w:fill="F2F2F2" w:themeFill="background1" w:themeFillShade="F2"/>
          </w:tcPr>
          <w:p w14:paraId="3B65E7F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4F812435"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073A2E" w:rsidRPr="00D643B5" w14:paraId="63D3EAFD" w14:textId="77777777" w:rsidTr="00E2793E">
        <w:tc>
          <w:tcPr>
            <w:tcW w:w="1304" w:type="dxa"/>
            <w:shd w:val="clear" w:color="auto" w:fill="auto"/>
          </w:tcPr>
          <w:p w14:paraId="2757B1CA"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A4C5E6F"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0ECFB02E" w14:textId="198C1EC0" w:rsidR="00073A2E" w:rsidRPr="00D643B5" w:rsidRDefault="009E0FC7"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310,000</w:t>
            </w:r>
          </w:p>
        </w:tc>
        <w:tc>
          <w:tcPr>
            <w:tcW w:w="1462" w:type="dxa"/>
            <w:gridSpan w:val="2"/>
            <w:shd w:val="clear" w:color="auto" w:fill="F2F2F2" w:themeFill="background1" w:themeFillShade="F2"/>
          </w:tcPr>
          <w:p w14:paraId="50A67EBF" w14:textId="2F847ACD" w:rsidR="00073A2E" w:rsidRPr="00D643B5" w:rsidRDefault="009E0FC7"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220,193</w:t>
            </w:r>
          </w:p>
        </w:tc>
        <w:tc>
          <w:tcPr>
            <w:tcW w:w="1315" w:type="dxa"/>
            <w:gridSpan w:val="3"/>
            <w:shd w:val="clear" w:color="auto" w:fill="F2F2F2" w:themeFill="background1" w:themeFillShade="F2"/>
          </w:tcPr>
          <w:p w14:paraId="1E593B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6048CC56"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1E90D1C" w14:textId="77777777" w:rsidTr="00E2793E">
        <w:tc>
          <w:tcPr>
            <w:tcW w:w="1304" w:type="dxa"/>
            <w:shd w:val="clear" w:color="auto" w:fill="BFBFBF" w:themeFill="background1" w:themeFillShade="BF"/>
          </w:tcPr>
          <w:p w14:paraId="53EACD6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4.1</w:t>
            </w:r>
          </w:p>
        </w:tc>
        <w:tc>
          <w:tcPr>
            <w:tcW w:w="7413" w:type="dxa"/>
            <w:gridSpan w:val="15"/>
            <w:shd w:val="clear" w:color="auto" w:fill="BFBFBF" w:themeFill="background1" w:themeFillShade="BF"/>
          </w:tcPr>
          <w:p w14:paraId="71D65B3A"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under improved management to benefit biodiversity</w:t>
            </w:r>
          </w:p>
        </w:tc>
        <w:tc>
          <w:tcPr>
            <w:tcW w:w="1292" w:type="dxa"/>
            <w:shd w:val="clear" w:color="auto" w:fill="BFBFBF" w:themeFill="background1" w:themeFillShade="BF"/>
          </w:tcPr>
          <w:p w14:paraId="4776C17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8B4F476" w14:textId="77777777" w:rsidTr="00E2793E">
        <w:trPr>
          <w:trHeight w:val="125"/>
        </w:trPr>
        <w:tc>
          <w:tcPr>
            <w:tcW w:w="1304" w:type="dxa"/>
            <w:vMerge w:val="restart"/>
          </w:tcPr>
          <w:p w14:paraId="54A8AFF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6731A1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68BD37F3"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E1863A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604EFF15" w14:textId="77777777" w:rsidTr="00E2793E">
        <w:trPr>
          <w:trHeight w:val="125"/>
        </w:trPr>
        <w:tc>
          <w:tcPr>
            <w:tcW w:w="1304" w:type="dxa"/>
            <w:vMerge/>
          </w:tcPr>
          <w:p w14:paraId="61131C1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3528CA23"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8DF744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F7BF61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19DDDB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1D91FB3" w14:textId="77777777" w:rsidTr="00E2793E">
        <w:trPr>
          <w:trHeight w:val="80"/>
        </w:trPr>
        <w:tc>
          <w:tcPr>
            <w:tcW w:w="1304" w:type="dxa"/>
            <w:vMerge/>
          </w:tcPr>
          <w:p w14:paraId="519CA76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1CF5EB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B7201E1"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FBED5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70AD80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060DDA4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C7A7B4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8297E77" w14:textId="77777777" w:rsidTr="00E2793E">
        <w:tc>
          <w:tcPr>
            <w:tcW w:w="1304" w:type="dxa"/>
          </w:tcPr>
          <w:p w14:paraId="61A1F0F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CA7076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4ED2FC8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F2F0DFB" w14:textId="77777777" w:rsidR="00073A2E" w:rsidRPr="00D643B5" w:rsidRDefault="00927BE4"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300,000</w:t>
            </w:r>
          </w:p>
        </w:tc>
        <w:tc>
          <w:tcPr>
            <w:tcW w:w="1481" w:type="dxa"/>
            <w:gridSpan w:val="4"/>
          </w:tcPr>
          <w:p w14:paraId="1B38137A"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210,193</w:t>
            </w:r>
          </w:p>
        </w:tc>
        <w:tc>
          <w:tcPr>
            <w:tcW w:w="1296" w:type="dxa"/>
          </w:tcPr>
          <w:p w14:paraId="514FF92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415173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9949057" w14:textId="77777777" w:rsidTr="00E2793E">
        <w:tc>
          <w:tcPr>
            <w:tcW w:w="1304" w:type="dxa"/>
          </w:tcPr>
          <w:p w14:paraId="2AE5660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D873F3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8909DF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2F099C3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EBA073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61B4067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26937F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B90DC2F" w14:textId="77777777" w:rsidTr="00E2793E">
        <w:tc>
          <w:tcPr>
            <w:tcW w:w="1304" w:type="dxa"/>
            <w:shd w:val="clear" w:color="auto" w:fill="BFBFBF" w:themeFill="background1" w:themeFillShade="BF"/>
          </w:tcPr>
          <w:p w14:paraId="4372276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4.2</w:t>
            </w:r>
          </w:p>
        </w:tc>
        <w:tc>
          <w:tcPr>
            <w:tcW w:w="7413" w:type="dxa"/>
            <w:gridSpan w:val="15"/>
            <w:shd w:val="clear" w:color="auto" w:fill="BFBFBF" w:themeFill="background1" w:themeFillShade="BF"/>
          </w:tcPr>
          <w:p w14:paraId="0D5DA2E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C3F82F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F8234BF" w14:textId="77777777" w:rsidTr="00E2793E">
        <w:trPr>
          <w:trHeight w:val="125"/>
        </w:trPr>
        <w:tc>
          <w:tcPr>
            <w:tcW w:w="4624" w:type="dxa"/>
            <w:gridSpan w:val="8"/>
            <w:vMerge w:val="restart"/>
          </w:tcPr>
          <w:p w14:paraId="4F5BBA5C" w14:textId="77777777" w:rsidR="00073A2E" w:rsidRPr="00D643B5" w:rsidRDefault="00073A2E" w:rsidP="00A06898">
            <w:pPr>
              <w:spacing w:after="0" w:line="240" w:lineRule="auto"/>
              <w:contextualSpacing/>
              <w:rPr>
                <w:rFonts w:asciiTheme="majorHAnsi" w:hAnsiTheme="majorHAnsi"/>
                <w:i/>
                <w:color w:val="000000"/>
                <w:sz w:val="18"/>
                <w:szCs w:val="18"/>
              </w:rPr>
            </w:pPr>
            <w:r w:rsidRPr="00D643B5">
              <w:rPr>
                <w:rFonts w:asciiTheme="majorHAnsi" w:hAnsiTheme="majorHAnsi"/>
                <w:sz w:val="18"/>
                <w:szCs w:val="18"/>
              </w:rPr>
              <w:t xml:space="preserve">Third party certification(s):    </w:t>
            </w:r>
            <w:r w:rsidR="0082227B" w:rsidRPr="00D643B5">
              <w:rPr>
                <w:rFonts w:asciiTheme="majorHAnsi" w:hAnsiTheme="majorHAnsi"/>
                <w:i/>
                <w:color w:val="000000"/>
                <w:sz w:val="18"/>
                <w:szCs w:val="18"/>
              </w:rPr>
              <w:fldChar w:fldCharType="begin">
                <w:ffData>
                  <w:name w:val="F_GEB_BD_target"/>
                  <w:enabled/>
                  <w:calcOnExit w:val="0"/>
                  <w:textInput/>
                </w:ffData>
              </w:fldChar>
            </w:r>
            <w:r w:rsidRPr="00D643B5">
              <w:rPr>
                <w:rFonts w:asciiTheme="majorHAnsi" w:hAnsiTheme="majorHAnsi"/>
                <w:i/>
                <w:color w:val="000000"/>
                <w:sz w:val="18"/>
                <w:szCs w:val="18"/>
              </w:rPr>
              <w:instrText xml:space="preserve"> FORMTEXT </w:instrText>
            </w:r>
            <w:r w:rsidR="0082227B" w:rsidRPr="00D643B5">
              <w:rPr>
                <w:rFonts w:asciiTheme="majorHAnsi" w:hAnsiTheme="majorHAnsi"/>
                <w:i/>
                <w:color w:val="000000"/>
                <w:sz w:val="18"/>
                <w:szCs w:val="18"/>
              </w:rPr>
            </w:r>
            <w:r w:rsidR="0082227B" w:rsidRPr="00D643B5">
              <w:rPr>
                <w:rFonts w:asciiTheme="majorHAnsi" w:hAnsiTheme="majorHAnsi"/>
                <w:i/>
                <w:color w:val="000000"/>
                <w:sz w:val="18"/>
                <w:szCs w:val="18"/>
              </w:rPr>
              <w:fldChar w:fldCharType="separate"/>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0082227B" w:rsidRPr="00D643B5">
              <w:rPr>
                <w:rFonts w:asciiTheme="majorHAnsi" w:hAnsiTheme="majorHAnsi"/>
                <w:i/>
                <w:color w:val="000000"/>
                <w:sz w:val="18"/>
                <w:szCs w:val="18"/>
              </w:rPr>
              <w:fldChar w:fldCharType="end"/>
            </w:r>
          </w:p>
          <w:p w14:paraId="0D09399C" w14:textId="77777777" w:rsidR="00073A2E" w:rsidRPr="00D643B5" w:rsidRDefault="00073A2E" w:rsidP="00A06898">
            <w:pPr>
              <w:spacing w:after="0" w:line="240" w:lineRule="auto"/>
              <w:contextualSpacing/>
              <w:rPr>
                <w:rFonts w:asciiTheme="majorHAnsi" w:hAnsiTheme="majorHAnsi"/>
                <w:i/>
                <w:color w:val="000000"/>
                <w:sz w:val="18"/>
                <w:szCs w:val="18"/>
              </w:rPr>
            </w:pPr>
            <w:r w:rsidRPr="00D643B5">
              <w:rPr>
                <w:rFonts w:asciiTheme="majorHAnsi" w:hAnsiTheme="majorHAnsi"/>
                <w:i/>
                <w:color w:val="000000"/>
                <w:sz w:val="18"/>
                <w:szCs w:val="18"/>
              </w:rPr>
              <w:t xml:space="preserve"> </w:t>
            </w:r>
          </w:p>
          <w:p w14:paraId="35F3D583" w14:textId="77777777" w:rsidR="00073A2E" w:rsidRPr="00D643B5" w:rsidRDefault="0082227B" w:rsidP="00A06898">
            <w:pPr>
              <w:spacing w:after="0" w:line="240" w:lineRule="auto"/>
              <w:ind w:left="1782" w:firstLine="378"/>
              <w:contextualSpacing/>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r w:rsidR="00073A2E" w:rsidRPr="00D643B5">
              <w:rPr>
                <w:rFonts w:asciiTheme="majorHAnsi" w:hAnsiTheme="majorHAnsi"/>
                <w:i/>
                <w:color w:val="000000"/>
                <w:sz w:val="18"/>
                <w:szCs w:val="18"/>
              </w:rPr>
              <w:t xml:space="preserve"> </w:t>
            </w:r>
          </w:p>
          <w:p w14:paraId="6652D323" w14:textId="77777777" w:rsidR="00073A2E" w:rsidRPr="00D643B5" w:rsidRDefault="00073A2E" w:rsidP="00A06898">
            <w:pPr>
              <w:spacing w:after="0" w:line="240" w:lineRule="auto"/>
              <w:ind w:left="1782" w:firstLine="378"/>
              <w:contextualSpacing/>
              <w:rPr>
                <w:rFonts w:asciiTheme="majorHAnsi" w:hAnsiTheme="majorHAnsi"/>
                <w:i/>
                <w:color w:val="000000"/>
                <w:sz w:val="18"/>
                <w:szCs w:val="18"/>
              </w:rPr>
            </w:pPr>
          </w:p>
          <w:p w14:paraId="127AC9AC" w14:textId="77777777" w:rsidR="00073A2E" w:rsidRPr="00D643B5" w:rsidRDefault="0082227B" w:rsidP="00A06898">
            <w:pPr>
              <w:spacing w:after="0" w:line="240" w:lineRule="auto"/>
              <w:ind w:left="1782" w:firstLine="378"/>
              <w:contextualSpacing/>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p w14:paraId="0B978ACD"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4FB4A09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5962E6AC" w14:textId="77777777" w:rsidTr="00E2793E">
        <w:trPr>
          <w:trHeight w:val="58"/>
        </w:trPr>
        <w:tc>
          <w:tcPr>
            <w:tcW w:w="4624" w:type="dxa"/>
            <w:gridSpan w:val="8"/>
            <w:vMerge/>
          </w:tcPr>
          <w:p w14:paraId="212E667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C1CDBD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A2A71F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7E2800C4" w14:textId="77777777" w:rsidTr="00E2793E">
        <w:trPr>
          <w:trHeight w:val="197"/>
        </w:trPr>
        <w:tc>
          <w:tcPr>
            <w:tcW w:w="4624" w:type="dxa"/>
            <w:gridSpan w:val="8"/>
            <w:vMerge/>
          </w:tcPr>
          <w:p w14:paraId="42383B70"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24D013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5F3395E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90ACEB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EA8D60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07BE0BA2" w14:textId="77777777" w:rsidTr="00E2793E">
        <w:tc>
          <w:tcPr>
            <w:tcW w:w="4624" w:type="dxa"/>
            <w:gridSpan w:val="8"/>
            <w:vMerge/>
          </w:tcPr>
          <w:p w14:paraId="5FB255D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792FB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CB72B6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296" w:type="dxa"/>
          </w:tcPr>
          <w:p w14:paraId="5A08A89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937AB9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6A1E65A5" w14:textId="77777777" w:rsidTr="00E2793E">
        <w:trPr>
          <w:trHeight w:val="215"/>
        </w:trPr>
        <w:tc>
          <w:tcPr>
            <w:tcW w:w="4624" w:type="dxa"/>
            <w:gridSpan w:val="8"/>
            <w:vMerge/>
          </w:tcPr>
          <w:p w14:paraId="20D1088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E4162F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D7D4BA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4ACB536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54B704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017FA82" w14:textId="77777777" w:rsidTr="00E2793E">
        <w:tc>
          <w:tcPr>
            <w:tcW w:w="1304" w:type="dxa"/>
            <w:shd w:val="clear" w:color="auto" w:fill="BFBFBF" w:themeFill="background1" w:themeFillShade="BF"/>
          </w:tcPr>
          <w:p w14:paraId="2B2E6AD8"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4.3</w:t>
            </w:r>
          </w:p>
        </w:tc>
        <w:tc>
          <w:tcPr>
            <w:tcW w:w="7413" w:type="dxa"/>
            <w:gridSpan w:val="15"/>
            <w:shd w:val="clear" w:color="auto" w:fill="BFBFBF" w:themeFill="background1" w:themeFillShade="BF"/>
          </w:tcPr>
          <w:p w14:paraId="2EC5BCA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under sustainable land management in production systems</w:t>
            </w:r>
          </w:p>
        </w:tc>
        <w:tc>
          <w:tcPr>
            <w:tcW w:w="1292" w:type="dxa"/>
            <w:shd w:val="clear" w:color="auto" w:fill="BFBFBF" w:themeFill="background1" w:themeFillShade="BF"/>
          </w:tcPr>
          <w:p w14:paraId="72E2565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D5917B5" w14:textId="77777777" w:rsidTr="00E2793E">
        <w:trPr>
          <w:trHeight w:val="125"/>
        </w:trPr>
        <w:tc>
          <w:tcPr>
            <w:tcW w:w="1304" w:type="dxa"/>
            <w:vMerge w:val="restart"/>
          </w:tcPr>
          <w:p w14:paraId="62F24D6D"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49146B6"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4526E1C"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795718A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3748E3D6" w14:textId="77777777" w:rsidTr="00E2793E">
        <w:trPr>
          <w:trHeight w:val="58"/>
        </w:trPr>
        <w:tc>
          <w:tcPr>
            <w:tcW w:w="1304" w:type="dxa"/>
            <w:vMerge/>
          </w:tcPr>
          <w:p w14:paraId="7DEF433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EF23AE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DCA39BD"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215B34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58B2CF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78CA09D3" w14:textId="77777777" w:rsidTr="00E2793E">
        <w:trPr>
          <w:trHeight w:val="58"/>
        </w:trPr>
        <w:tc>
          <w:tcPr>
            <w:tcW w:w="1304" w:type="dxa"/>
            <w:vMerge/>
          </w:tcPr>
          <w:p w14:paraId="025955F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3844D58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3C0773C"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49AB057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0FCDFA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401CB9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8F5CD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F4C17F2" w14:textId="77777777" w:rsidTr="00E2793E">
        <w:tc>
          <w:tcPr>
            <w:tcW w:w="1304" w:type="dxa"/>
          </w:tcPr>
          <w:p w14:paraId="79E7EA5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1172F2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177DF2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6EB7BC2B"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10,000</w:t>
            </w:r>
          </w:p>
        </w:tc>
        <w:tc>
          <w:tcPr>
            <w:tcW w:w="1481" w:type="dxa"/>
            <w:gridSpan w:val="4"/>
          </w:tcPr>
          <w:p w14:paraId="19BAACE5"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10,000</w:t>
            </w:r>
          </w:p>
        </w:tc>
        <w:tc>
          <w:tcPr>
            <w:tcW w:w="1296" w:type="dxa"/>
          </w:tcPr>
          <w:p w14:paraId="2987822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E996F3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6E45619" w14:textId="77777777" w:rsidTr="00E2793E">
        <w:tc>
          <w:tcPr>
            <w:tcW w:w="1304" w:type="dxa"/>
          </w:tcPr>
          <w:p w14:paraId="553F9AF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0429FAB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982E17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D0F8C0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287C02E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887EBE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172A9A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CED41C" w14:textId="77777777" w:rsidTr="00E2793E">
        <w:tc>
          <w:tcPr>
            <w:tcW w:w="1304" w:type="dxa"/>
            <w:shd w:val="clear" w:color="auto" w:fill="BFBFBF" w:themeFill="background1" w:themeFillShade="BF"/>
          </w:tcPr>
          <w:p w14:paraId="70C7C76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lastRenderedPageBreak/>
              <w:t>Indicator 4.4</w:t>
            </w:r>
          </w:p>
        </w:tc>
        <w:tc>
          <w:tcPr>
            <w:tcW w:w="7413" w:type="dxa"/>
            <w:gridSpan w:val="15"/>
            <w:shd w:val="clear" w:color="auto" w:fill="BFBFBF" w:themeFill="background1" w:themeFillShade="BF"/>
          </w:tcPr>
          <w:p w14:paraId="3B39E82D"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High Conservation Value Forest (HCVF) loss avoided</w:t>
            </w:r>
          </w:p>
        </w:tc>
        <w:tc>
          <w:tcPr>
            <w:tcW w:w="1292" w:type="dxa"/>
            <w:shd w:val="clear" w:color="auto" w:fill="BFBFBF" w:themeFill="background1" w:themeFillShade="BF"/>
          </w:tcPr>
          <w:p w14:paraId="378CE8E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D130A51" w14:textId="77777777" w:rsidTr="00E2793E">
        <w:trPr>
          <w:trHeight w:val="125"/>
        </w:trPr>
        <w:tc>
          <w:tcPr>
            <w:tcW w:w="1304" w:type="dxa"/>
            <w:vMerge w:val="restart"/>
          </w:tcPr>
          <w:p w14:paraId="20ABFDE1"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137741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76C3CB0"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1E61129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2C53D31B" w14:textId="77777777" w:rsidTr="00E2793E">
        <w:trPr>
          <w:trHeight w:val="58"/>
        </w:trPr>
        <w:tc>
          <w:tcPr>
            <w:tcW w:w="1304" w:type="dxa"/>
            <w:vMerge/>
          </w:tcPr>
          <w:p w14:paraId="2E7F88A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DA9AC6E"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148E24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41DDAC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085E7FA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26C32CA" w14:textId="77777777" w:rsidTr="00E2793E">
        <w:trPr>
          <w:trHeight w:val="80"/>
        </w:trPr>
        <w:tc>
          <w:tcPr>
            <w:tcW w:w="1304" w:type="dxa"/>
            <w:vMerge/>
          </w:tcPr>
          <w:p w14:paraId="26D6777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CB1129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0227A28"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45B5017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C05D6C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70E2A8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15831FE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28D3375" w14:textId="77777777" w:rsidTr="00E2793E">
        <w:tc>
          <w:tcPr>
            <w:tcW w:w="1304" w:type="dxa"/>
          </w:tcPr>
          <w:p w14:paraId="6BE566F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AAC0E0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5A3564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63272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484F6C9D"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2A06ACD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D21538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2FB5105" w14:textId="77777777" w:rsidTr="00E2793E">
        <w:tc>
          <w:tcPr>
            <w:tcW w:w="1304" w:type="dxa"/>
          </w:tcPr>
          <w:p w14:paraId="5DFC072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8ABB32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E055B7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E923B0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AEF0C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5FBBA03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BFF0F5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8478158" w14:textId="77777777" w:rsidTr="00E2793E">
        <w:tc>
          <w:tcPr>
            <w:tcW w:w="1304" w:type="dxa"/>
            <w:shd w:val="clear" w:color="auto" w:fill="D9D9D9" w:themeFill="background1" w:themeFillShade="D9"/>
          </w:tcPr>
          <w:p w14:paraId="3E60084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6</w:t>
            </w:r>
          </w:p>
        </w:tc>
        <w:tc>
          <w:tcPr>
            <w:tcW w:w="7413" w:type="dxa"/>
            <w:gridSpan w:val="15"/>
            <w:shd w:val="clear" w:color="auto" w:fill="D9D9D9" w:themeFill="background1" w:themeFillShade="D9"/>
          </w:tcPr>
          <w:p w14:paraId="052B69DD"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Greenhouse gas emission mitigated</w:t>
            </w:r>
          </w:p>
        </w:tc>
        <w:tc>
          <w:tcPr>
            <w:tcW w:w="1292" w:type="dxa"/>
            <w:shd w:val="clear" w:color="auto" w:fill="D9D9D9" w:themeFill="background1" w:themeFillShade="D9"/>
          </w:tcPr>
          <w:p w14:paraId="6D88E85F"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
                  <w:enabled/>
                  <w:calcOnExit w:val="0"/>
                  <w:textInput>
                    <w:default w:val="(Ton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(Tons)</w:t>
            </w:r>
            <w:r w:rsidRPr="00D643B5">
              <w:rPr>
                <w:rFonts w:asciiTheme="majorHAnsi" w:hAnsiTheme="majorHAnsi"/>
                <w:b/>
                <w:i/>
                <w:color w:val="000000"/>
                <w:sz w:val="18"/>
                <w:szCs w:val="18"/>
              </w:rPr>
              <w:fldChar w:fldCharType="end"/>
            </w:r>
          </w:p>
        </w:tc>
      </w:tr>
      <w:tr w:rsidR="00073A2E" w:rsidRPr="00D643B5" w14:paraId="4FD00DE6" w14:textId="77777777" w:rsidTr="00E2793E">
        <w:tc>
          <w:tcPr>
            <w:tcW w:w="1304" w:type="dxa"/>
            <w:shd w:val="clear" w:color="auto" w:fill="auto"/>
          </w:tcPr>
          <w:p w14:paraId="2A39D820"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0824FE3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5385" w:type="dxa"/>
            <w:gridSpan w:val="9"/>
            <w:shd w:val="clear" w:color="auto" w:fill="F2F2F2" w:themeFill="background1" w:themeFillShade="F2"/>
          </w:tcPr>
          <w:p w14:paraId="0E3985D6"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Tons (6.1+6.2)</w:t>
            </w:r>
          </w:p>
        </w:tc>
      </w:tr>
      <w:tr w:rsidR="00073A2E" w:rsidRPr="00D643B5" w14:paraId="5B9A57F6" w14:textId="77777777" w:rsidTr="00E2793E">
        <w:tc>
          <w:tcPr>
            <w:tcW w:w="1304" w:type="dxa"/>
            <w:shd w:val="clear" w:color="auto" w:fill="auto"/>
          </w:tcPr>
          <w:p w14:paraId="7BB2225E"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7BDD6CF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765" w:type="dxa"/>
            <w:gridSpan w:val="4"/>
            <w:shd w:val="clear" w:color="auto" w:fill="F2F2F2" w:themeFill="background1" w:themeFillShade="F2"/>
          </w:tcPr>
          <w:p w14:paraId="78AAA4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c>
          <w:tcPr>
            <w:tcW w:w="2620" w:type="dxa"/>
            <w:gridSpan w:val="5"/>
            <w:shd w:val="clear" w:color="auto" w:fill="F2F2F2" w:themeFill="background1" w:themeFillShade="F2"/>
          </w:tcPr>
          <w:p w14:paraId="456F5846"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Entered</w:t>
            </w:r>
          </w:p>
        </w:tc>
      </w:tr>
      <w:tr w:rsidR="00073A2E" w:rsidRPr="00D643B5" w14:paraId="2EA96B26" w14:textId="77777777" w:rsidTr="00E2793E">
        <w:tc>
          <w:tcPr>
            <w:tcW w:w="1304" w:type="dxa"/>
            <w:shd w:val="clear" w:color="auto" w:fill="auto"/>
          </w:tcPr>
          <w:p w14:paraId="4B2D4CBC"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23E5B65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03" w:type="dxa"/>
            <w:gridSpan w:val="2"/>
            <w:shd w:val="clear" w:color="auto" w:fill="F2F2F2" w:themeFill="background1" w:themeFillShade="F2"/>
          </w:tcPr>
          <w:p w14:paraId="3E92077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03355FD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28" w:type="dxa"/>
            <w:gridSpan w:val="4"/>
            <w:shd w:val="clear" w:color="auto" w:fill="F2F2F2" w:themeFill="background1" w:themeFillShade="F2"/>
          </w:tcPr>
          <w:p w14:paraId="31AA550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6E8CE7E7"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073A2E" w:rsidRPr="00D643B5" w14:paraId="383F8CDD" w14:textId="77777777" w:rsidTr="00E2793E">
        <w:tc>
          <w:tcPr>
            <w:tcW w:w="1304" w:type="dxa"/>
            <w:shd w:val="clear" w:color="auto" w:fill="auto"/>
          </w:tcPr>
          <w:p w14:paraId="34806FBD"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3E4B84D2"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03" w:type="dxa"/>
            <w:gridSpan w:val="2"/>
            <w:shd w:val="clear" w:color="auto" w:fill="F2F2F2" w:themeFill="background1" w:themeFillShade="F2"/>
          </w:tcPr>
          <w:p w14:paraId="723339FD" w14:textId="77777777" w:rsidR="00073A2E" w:rsidRPr="00D643B5" w:rsidRDefault="00BA3752"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2,701,280</w:t>
            </w:r>
          </w:p>
        </w:tc>
        <w:tc>
          <w:tcPr>
            <w:tcW w:w="1462" w:type="dxa"/>
            <w:gridSpan w:val="2"/>
            <w:shd w:val="clear" w:color="auto" w:fill="F2F2F2" w:themeFill="background1" w:themeFillShade="F2"/>
          </w:tcPr>
          <w:p w14:paraId="3244869D" w14:textId="77777777" w:rsidR="00073A2E" w:rsidRPr="00D643B5" w:rsidRDefault="004113C6"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3,600,703</w:t>
            </w:r>
          </w:p>
        </w:tc>
        <w:tc>
          <w:tcPr>
            <w:tcW w:w="1328" w:type="dxa"/>
            <w:gridSpan w:val="4"/>
            <w:shd w:val="clear" w:color="auto" w:fill="F2F2F2" w:themeFill="background1" w:themeFillShade="F2"/>
          </w:tcPr>
          <w:p w14:paraId="09ECF780"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62DFA165"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6161AF6" w14:textId="77777777" w:rsidTr="00E2793E">
        <w:tc>
          <w:tcPr>
            <w:tcW w:w="1304" w:type="dxa"/>
            <w:shd w:val="clear" w:color="auto" w:fill="auto"/>
          </w:tcPr>
          <w:p w14:paraId="790BC6B5"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53D31872"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03" w:type="dxa"/>
            <w:gridSpan w:val="2"/>
            <w:shd w:val="clear" w:color="auto" w:fill="F2F2F2" w:themeFill="background1" w:themeFillShade="F2"/>
          </w:tcPr>
          <w:p w14:paraId="645DAFA5"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62" w:type="dxa"/>
            <w:gridSpan w:val="2"/>
            <w:shd w:val="clear" w:color="auto" w:fill="F2F2F2" w:themeFill="background1" w:themeFillShade="F2"/>
          </w:tcPr>
          <w:p w14:paraId="79282BCC"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328" w:type="dxa"/>
            <w:gridSpan w:val="4"/>
            <w:shd w:val="clear" w:color="auto" w:fill="F2F2F2" w:themeFill="background1" w:themeFillShade="F2"/>
          </w:tcPr>
          <w:p w14:paraId="15252FAB"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4EA25EA7"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FF0CCD1" w14:textId="77777777" w:rsidTr="00E2793E">
        <w:tc>
          <w:tcPr>
            <w:tcW w:w="1304" w:type="dxa"/>
            <w:shd w:val="clear" w:color="auto" w:fill="BFBFBF" w:themeFill="background1" w:themeFillShade="BF"/>
          </w:tcPr>
          <w:p w14:paraId="59153797"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6.1</w:t>
            </w:r>
          </w:p>
        </w:tc>
        <w:tc>
          <w:tcPr>
            <w:tcW w:w="6085" w:type="dxa"/>
            <w:gridSpan w:val="11"/>
            <w:shd w:val="clear" w:color="auto" w:fill="BFBFBF" w:themeFill="background1" w:themeFillShade="BF"/>
          </w:tcPr>
          <w:p w14:paraId="1E028F1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Carbon sequestered or emissions avoided in the AFOLU sector</w:t>
            </w:r>
          </w:p>
        </w:tc>
        <w:tc>
          <w:tcPr>
            <w:tcW w:w="1328" w:type="dxa"/>
            <w:gridSpan w:val="4"/>
            <w:shd w:val="clear" w:color="auto" w:fill="BFBFBF" w:themeFill="background1" w:themeFillShade="BF"/>
          </w:tcPr>
          <w:p w14:paraId="6338737E" w14:textId="77777777" w:rsidR="00073A2E" w:rsidRPr="00D643B5" w:rsidRDefault="00073A2E" w:rsidP="00A06898">
            <w:pPr>
              <w:spacing w:after="0" w:line="240" w:lineRule="auto"/>
              <w:contextualSpacing/>
              <w:rPr>
                <w:rFonts w:asciiTheme="majorHAnsi" w:hAnsiTheme="majorHAnsi"/>
                <w:sz w:val="18"/>
                <w:szCs w:val="18"/>
              </w:rPr>
            </w:pPr>
          </w:p>
        </w:tc>
        <w:tc>
          <w:tcPr>
            <w:tcW w:w="1292" w:type="dxa"/>
            <w:shd w:val="clear" w:color="auto" w:fill="BFBFBF" w:themeFill="background1" w:themeFillShade="BF"/>
          </w:tcPr>
          <w:p w14:paraId="07B3989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CCB46D6" w14:textId="77777777" w:rsidTr="00E2793E">
        <w:trPr>
          <w:trHeight w:val="125"/>
        </w:trPr>
        <w:tc>
          <w:tcPr>
            <w:tcW w:w="1304" w:type="dxa"/>
            <w:vMerge w:val="restart"/>
          </w:tcPr>
          <w:p w14:paraId="23EE351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4783C1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13A59AFE"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5337BFF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 Tons</w:t>
            </w:r>
          </w:p>
        </w:tc>
      </w:tr>
      <w:tr w:rsidR="00073A2E" w:rsidRPr="00D643B5" w14:paraId="5EEC33B2" w14:textId="77777777" w:rsidTr="00E2793E">
        <w:trPr>
          <w:trHeight w:val="58"/>
        </w:trPr>
        <w:tc>
          <w:tcPr>
            <w:tcW w:w="1304" w:type="dxa"/>
            <w:vMerge/>
          </w:tcPr>
          <w:p w14:paraId="3D6941C1"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A0C63EE"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18625AA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03BC30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c>
          <w:tcPr>
            <w:tcW w:w="2588" w:type="dxa"/>
            <w:gridSpan w:val="2"/>
          </w:tcPr>
          <w:p w14:paraId="5FB5DD0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r>
      <w:tr w:rsidR="00073A2E" w:rsidRPr="00D643B5" w14:paraId="6D570E26" w14:textId="77777777" w:rsidTr="00E2793E">
        <w:trPr>
          <w:trHeight w:val="89"/>
        </w:trPr>
        <w:tc>
          <w:tcPr>
            <w:tcW w:w="1304" w:type="dxa"/>
            <w:vMerge/>
          </w:tcPr>
          <w:p w14:paraId="268826A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040B41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D495F6C"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62DE8B3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E90E80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82101F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5565DB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5A6B968" w14:textId="77777777" w:rsidTr="00E2793E">
        <w:tc>
          <w:tcPr>
            <w:tcW w:w="1304" w:type="dxa"/>
          </w:tcPr>
          <w:p w14:paraId="3FC6B6A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558E47A"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16" w:type="dxa"/>
            <w:gridSpan w:val="3"/>
          </w:tcPr>
          <w:p w14:paraId="7E41F9AD"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21,293</w:t>
            </w:r>
          </w:p>
        </w:tc>
        <w:tc>
          <w:tcPr>
            <w:tcW w:w="1481" w:type="dxa"/>
            <w:gridSpan w:val="4"/>
          </w:tcPr>
          <w:p w14:paraId="44146E7D"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10,646</w:t>
            </w:r>
          </w:p>
        </w:tc>
        <w:tc>
          <w:tcPr>
            <w:tcW w:w="1296" w:type="dxa"/>
          </w:tcPr>
          <w:p w14:paraId="5EDF890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097ABC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F71C68" w14:textId="77777777" w:rsidTr="00E2793E">
        <w:tc>
          <w:tcPr>
            <w:tcW w:w="1304" w:type="dxa"/>
          </w:tcPr>
          <w:p w14:paraId="38238DC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70280E1"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16" w:type="dxa"/>
            <w:gridSpan w:val="3"/>
          </w:tcPr>
          <w:p w14:paraId="4617081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C9D1CD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26915F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47C69E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5BEADEA" w14:textId="77777777" w:rsidTr="00E2793E">
        <w:tc>
          <w:tcPr>
            <w:tcW w:w="1304" w:type="dxa"/>
          </w:tcPr>
          <w:p w14:paraId="2A098DA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B8D4C7D"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Anticipated Year</w:t>
            </w:r>
          </w:p>
        </w:tc>
        <w:tc>
          <w:tcPr>
            <w:tcW w:w="1316" w:type="dxa"/>
            <w:gridSpan w:val="3"/>
          </w:tcPr>
          <w:p w14:paraId="06BC300E" w14:textId="77777777" w:rsidR="00073A2E" w:rsidRPr="00D643B5" w:rsidRDefault="00BA3752"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481" w:type="dxa"/>
            <w:gridSpan w:val="4"/>
          </w:tcPr>
          <w:p w14:paraId="7C8C37FD" w14:textId="77777777" w:rsidR="00073A2E"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296" w:type="dxa"/>
          </w:tcPr>
          <w:p w14:paraId="2A4CD9E0"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614F2EAE"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5D1638F" w14:textId="77777777" w:rsidTr="00E2793E">
        <w:tc>
          <w:tcPr>
            <w:tcW w:w="1304" w:type="dxa"/>
            <w:shd w:val="clear" w:color="auto" w:fill="BFBFBF" w:themeFill="background1" w:themeFillShade="BF"/>
          </w:tcPr>
          <w:p w14:paraId="6F22C8A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6.2</w:t>
            </w:r>
          </w:p>
        </w:tc>
        <w:tc>
          <w:tcPr>
            <w:tcW w:w="7413" w:type="dxa"/>
            <w:gridSpan w:val="15"/>
            <w:shd w:val="clear" w:color="auto" w:fill="BFBFBF" w:themeFill="background1" w:themeFillShade="BF"/>
          </w:tcPr>
          <w:p w14:paraId="2478253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Emissions avoided</w:t>
            </w:r>
          </w:p>
        </w:tc>
        <w:tc>
          <w:tcPr>
            <w:tcW w:w="1292" w:type="dxa"/>
            <w:shd w:val="clear" w:color="auto" w:fill="BFBFBF" w:themeFill="background1" w:themeFillShade="BF"/>
          </w:tcPr>
          <w:p w14:paraId="303900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2FAFB45" w14:textId="77777777" w:rsidTr="00E2793E">
        <w:trPr>
          <w:trHeight w:val="125"/>
        </w:trPr>
        <w:tc>
          <w:tcPr>
            <w:tcW w:w="1304" w:type="dxa"/>
            <w:vMerge w:val="restart"/>
          </w:tcPr>
          <w:p w14:paraId="1CE52D4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1F05FB52"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387310F"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471F6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2A446E41" w14:textId="77777777" w:rsidTr="00E2793E">
        <w:trPr>
          <w:trHeight w:val="58"/>
        </w:trPr>
        <w:tc>
          <w:tcPr>
            <w:tcW w:w="1304" w:type="dxa"/>
            <w:vMerge/>
          </w:tcPr>
          <w:p w14:paraId="418645E8"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734A5D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19CA99F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C81A4C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649B061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DE0E0C7" w14:textId="77777777" w:rsidTr="00E2793E">
        <w:trPr>
          <w:trHeight w:val="206"/>
        </w:trPr>
        <w:tc>
          <w:tcPr>
            <w:tcW w:w="1304" w:type="dxa"/>
            <w:vMerge/>
          </w:tcPr>
          <w:p w14:paraId="1E46704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F4F3F2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E35597B"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FB6BFF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70F033E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4A054EA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48A7868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754420" w:rsidRPr="00D643B5" w14:paraId="09F26C44" w14:textId="77777777" w:rsidTr="00E2793E">
        <w:tc>
          <w:tcPr>
            <w:tcW w:w="1304" w:type="dxa"/>
          </w:tcPr>
          <w:p w14:paraId="171C162D" w14:textId="77777777" w:rsidR="00754420" w:rsidRPr="00D643B5" w:rsidRDefault="00754420" w:rsidP="00A06898">
            <w:pPr>
              <w:spacing w:after="0" w:line="240" w:lineRule="auto"/>
              <w:contextualSpacing/>
              <w:jc w:val="right"/>
              <w:rPr>
                <w:rFonts w:asciiTheme="majorHAnsi" w:hAnsiTheme="majorHAnsi"/>
                <w:sz w:val="18"/>
                <w:szCs w:val="18"/>
              </w:rPr>
            </w:pPr>
          </w:p>
        </w:tc>
        <w:tc>
          <w:tcPr>
            <w:tcW w:w="3320" w:type="dxa"/>
            <w:gridSpan w:val="7"/>
          </w:tcPr>
          <w:p w14:paraId="2B8B74B2" w14:textId="77777777" w:rsidR="00754420" w:rsidRPr="00D643B5" w:rsidRDefault="00754420"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16" w:type="dxa"/>
            <w:gridSpan w:val="3"/>
          </w:tcPr>
          <w:p w14:paraId="20089AEC" w14:textId="77777777" w:rsidR="00754420"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2,679,987</w:t>
            </w:r>
          </w:p>
        </w:tc>
        <w:tc>
          <w:tcPr>
            <w:tcW w:w="1481" w:type="dxa"/>
            <w:gridSpan w:val="4"/>
          </w:tcPr>
          <w:p w14:paraId="052C0370" w14:textId="77777777" w:rsidR="00754420" w:rsidRPr="00D643B5" w:rsidRDefault="0075442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3,590,057</w:t>
            </w:r>
          </w:p>
        </w:tc>
        <w:tc>
          <w:tcPr>
            <w:tcW w:w="1296" w:type="dxa"/>
          </w:tcPr>
          <w:p w14:paraId="048C9FE8" w14:textId="77777777" w:rsidR="00754420"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754420"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1DF2DF2" w14:textId="77777777" w:rsidR="00754420"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754420"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A6CA8BF" w14:textId="77777777" w:rsidTr="00E2793E">
        <w:tc>
          <w:tcPr>
            <w:tcW w:w="1304" w:type="dxa"/>
          </w:tcPr>
          <w:p w14:paraId="34302DE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375D5EB8"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16" w:type="dxa"/>
            <w:gridSpan w:val="3"/>
          </w:tcPr>
          <w:p w14:paraId="140778F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DB9219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424B0AC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3E95B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4113C6" w:rsidRPr="00D643B5" w14:paraId="76D52B6A" w14:textId="77777777" w:rsidTr="00E2793E">
        <w:tc>
          <w:tcPr>
            <w:tcW w:w="1304" w:type="dxa"/>
          </w:tcPr>
          <w:p w14:paraId="759273E3" w14:textId="77777777" w:rsidR="004113C6" w:rsidRPr="00D643B5" w:rsidRDefault="004113C6" w:rsidP="00A06898">
            <w:pPr>
              <w:spacing w:after="0" w:line="240" w:lineRule="auto"/>
              <w:contextualSpacing/>
              <w:jc w:val="right"/>
              <w:rPr>
                <w:rFonts w:asciiTheme="majorHAnsi" w:hAnsiTheme="majorHAnsi"/>
                <w:sz w:val="18"/>
                <w:szCs w:val="18"/>
              </w:rPr>
            </w:pPr>
          </w:p>
        </w:tc>
        <w:tc>
          <w:tcPr>
            <w:tcW w:w="3320" w:type="dxa"/>
            <w:gridSpan w:val="7"/>
          </w:tcPr>
          <w:p w14:paraId="0E74B6C4"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Anticipated Year</w:t>
            </w:r>
          </w:p>
        </w:tc>
        <w:tc>
          <w:tcPr>
            <w:tcW w:w="1316" w:type="dxa"/>
            <w:gridSpan w:val="3"/>
          </w:tcPr>
          <w:p w14:paraId="2E9434E0" w14:textId="77777777" w:rsidR="004113C6"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481" w:type="dxa"/>
            <w:gridSpan w:val="4"/>
          </w:tcPr>
          <w:p w14:paraId="06BD4DA5" w14:textId="77777777" w:rsidR="004113C6"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296" w:type="dxa"/>
          </w:tcPr>
          <w:p w14:paraId="2758655F" w14:textId="77777777" w:rsidR="004113C6"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535AA5B" w14:textId="77777777" w:rsidR="004113C6"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1B02A42" w14:textId="77777777" w:rsidTr="00E2793E">
        <w:tc>
          <w:tcPr>
            <w:tcW w:w="1304" w:type="dxa"/>
            <w:shd w:val="clear" w:color="auto" w:fill="BFBFBF" w:themeFill="background1" w:themeFillShade="BF"/>
          </w:tcPr>
          <w:p w14:paraId="6AEF70D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6.3</w:t>
            </w:r>
          </w:p>
        </w:tc>
        <w:tc>
          <w:tcPr>
            <w:tcW w:w="7413" w:type="dxa"/>
            <w:gridSpan w:val="15"/>
            <w:shd w:val="clear" w:color="auto" w:fill="BFBFBF" w:themeFill="background1" w:themeFillShade="BF"/>
          </w:tcPr>
          <w:p w14:paraId="7EC9320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Energy saved</w:t>
            </w:r>
          </w:p>
        </w:tc>
        <w:tc>
          <w:tcPr>
            <w:tcW w:w="1292" w:type="dxa"/>
            <w:shd w:val="clear" w:color="auto" w:fill="BFBFBF" w:themeFill="background1" w:themeFillShade="BF"/>
          </w:tcPr>
          <w:p w14:paraId="0791713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CF5AC6D" w14:textId="77777777" w:rsidTr="00E2793E">
        <w:trPr>
          <w:trHeight w:val="125"/>
        </w:trPr>
        <w:tc>
          <w:tcPr>
            <w:tcW w:w="1304" w:type="dxa"/>
            <w:vMerge w:val="restart"/>
          </w:tcPr>
          <w:p w14:paraId="0E520E6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7D004D8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0FAB1D65"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2936E2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MJ</w:t>
            </w:r>
          </w:p>
        </w:tc>
      </w:tr>
      <w:tr w:rsidR="00073A2E" w:rsidRPr="00D643B5" w14:paraId="056AC373" w14:textId="77777777" w:rsidTr="00E2793E">
        <w:trPr>
          <w:trHeight w:val="58"/>
        </w:trPr>
        <w:tc>
          <w:tcPr>
            <w:tcW w:w="1304" w:type="dxa"/>
            <w:vMerge/>
          </w:tcPr>
          <w:p w14:paraId="57E4BEC4"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D7757FD"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6778F9A"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3CCE92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71A423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10E0533F" w14:textId="77777777" w:rsidTr="00E2793E">
        <w:trPr>
          <w:trHeight w:val="98"/>
        </w:trPr>
        <w:tc>
          <w:tcPr>
            <w:tcW w:w="1304" w:type="dxa"/>
            <w:vMerge/>
          </w:tcPr>
          <w:p w14:paraId="6BD8BE3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506EB1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576F0AF"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5EFC3D1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DC1960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6A5FE4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39190BA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2EE9FA6" w14:textId="77777777" w:rsidTr="00E2793E">
        <w:tc>
          <w:tcPr>
            <w:tcW w:w="1304" w:type="dxa"/>
          </w:tcPr>
          <w:p w14:paraId="08E6420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047EB0A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B4AAD9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4AF13312"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2411780"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362F5AC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1BB210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928FBD2" w14:textId="77777777" w:rsidTr="00E2793E">
        <w:tc>
          <w:tcPr>
            <w:tcW w:w="1304" w:type="dxa"/>
          </w:tcPr>
          <w:p w14:paraId="676F6D2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8BC81A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32C7053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81FDA2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9002B5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68A513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3596FF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1BBC053" w14:textId="77777777" w:rsidTr="00E2793E">
        <w:tc>
          <w:tcPr>
            <w:tcW w:w="1304" w:type="dxa"/>
            <w:shd w:val="clear" w:color="auto" w:fill="BFBFBF" w:themeFill="background1" w:themeFillShade="BF"/>
          </w:tcPr>
          <w:p w14:paraId="44517DD5"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6.4</w:t>
            </w:r>
          </w:p>
        </w:tc>
        <w:tc>
          <w:tcPr>
            <w:tcW w:w="7413" w:type="dxa"/>
            <w:gridSpan w:val="15"/>
            <w:shd w:val="clear" w:color="auto" w:fill="BFBFBF" w:themeFill="background1" w:themeFillShade="BF"/>
          </w:tcPr>
          <w:p w14:paraId="0555265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Increase in installed renewable energy capacity per technology</w:t>
            </w:r>
          </w:p>
        </w:tc>
        <w:tc>
          <w:tcPr>
            <w:tcW w:w="1292" w:type="dxa"/>
            <w:shd w:val="clear" w:color="auto" w:fill="BFBFBF" w:themeFill="background1" w:themeFillShade="BF"/>
          </w:tcPr>
          <w:p w14:paraId="2EAD199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DC25312" w14:textId="77777777" w:rsidTr="00E2793E">
        <w:trPr>
          <w:trHeight w:val="125"/>
        </w:trPr>
        <w:tc>
          <w:tcPr>
            <w:tcW w:w="1304" w:type="dxa"/>
            <w:vMerge w:val="restart"/>
          </w:tcPr>
          <w:p w14:paraId="5ACDFD67"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2B7F3CA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vAlign w:val="center"/>
          </w:tcPr>
          <w:p w14:paraId="4B476DA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Technology</w:t>
            </w:r>
          </w:p>
        </w:tc>
        <w:tc>
          <w:tcPr>
            <w:tcW w:w="5385" w:type="dxa"/>
            <w:gridSpan w:val="9"/>
          </w:tcPr>
          <w:p w14:paraId="0E473B8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Capacity (MW)</w:t>
            </w:r>
          </w:p>
        </w:tc>
      </w:tr>
      <w:tr w:rsidR="00073A2E" w:rsidRPr="00D643B5" w14:paraId="3430116B" w14:textId="77777777" w:rsidTr="00E2793E">
        <w:trPr>
          <w:trHeight w:val="58"/>
        </w:trPr>
        <w:tc>
          <w:tcPr>
            <w:tcW w:w="1304" w:type="dxa"/>
            <w:vMerge/>
          </w:tcPr>
          <w:p w14:paraId="02F9D4E0"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4568481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CA2E62A"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064A62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50464E2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25CBEEB" w14:textId="77777777" w:rsidTr="00E2793E">
        <w:trPr>
          <w:trHeight w:val="89"/>
        </w:trPr>
        <w:tc>
          <w:tcPr>
            <w:tcW w:w="1304" w:type="dxa"/>
            <w:vMerge/>
          </w:tcPr>
          <w:p w14:paraId="3319100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3880A4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4FEE855"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7223FAF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95FB9C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866343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3ED518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916C5D0" w14:textId="77777777" w:rsidTr="00E2793E">
        <w:tc>
          <w:tcPr>
            <w:tcW w:w="1304" w:type="dxa"/>
          </w:tcPr>
          <w:p w14:paraId="1B151D4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41119D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6F18256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073A2E" w:rsidRPr="00D643B5">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073A2E" w:rsidRPr="00D643B5">
              <w:rPr>
                <w:rFonts w:asciiTheme="majorHAnsi" w:hAnsiTheme="majorHAnsi"/>
                <w:color w:val="000000"/>
                <w:sz w:val="18"/>
                <w:szCs w:val="18"/>
              </w:rPr>
              <w:t xml:space="preserve"> </w:t>
            </w:r>
          </w:p>
        </w:tc>
        <w:tc>
          <w:tcPr>
            <w:tcW w:w="1316" w:type="dxa"/>
            <w:gridSpan w:val="3"/>
          </w:tcPr>
          <w:p w14:paraId="0C6040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638720BF"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5200254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6AA362E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18856C5" w14:textId="77777777" w:rsidTr="00E2793E">
        <w:tc>
          <w:tcPr>
            <w:tcW w:w="1304" w:type="dxa"/>
          </w:tcPr>
          <w:p w14:paraId="19AF7A6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7BF6AF7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41B5FBA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073A2E" w:rsidRPr="00D643B5">
              <w:rPr>
                <w:rFonts w:asciiTheme="majorHAnsi" w:hAnsiTheme="majorHAnsi"/>
                <w:color w:val="000000"/>
                <w:sz w:val="18"/>
                <w:szCs w:val="18"/>
              </w:rPr>
              <w:instrText xml:space="preserve"> FORMDROPDOWN </w:instrText>
            </w:r>
            <w:r w:rsidR="00633D7B">
              <w:rPr>
                <w:rFonts w:asciiTheme="majorHAnsi" w:hAnsiTheme="majorHAnsi"/>
                <w:color w:val="000000"/>
                <w:sz w:val="18"/>
                <w:szCs w:val="18"/>
              </w:rPr>
            </w:r>
            <w:r w:rsidR="00633D7B">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p>
        </w:tc>
        <w:tc>
          <w:tcPr>
            <w:tcW w:w="1316" w:type="dxa"/>
            <w:gridSpan w:val="3"/>
          </w:tcPr>
          <w:p w14:paraId="7D8377D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3799C5A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2140816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2B0BE7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3BCEC5" w14:textId="77777777" w:rsidTr="00E2793E">
        <w:tc>
          <w:tcPr>
            <w:tcW w:w="1304" w:type="dxa"/>
            <w:shd w:val="clear" w:color="auto" w:fill="D9D9D9" w:themeFill="background1" w:themeFillShade="D9"/>
          </w:tcPr>
          <w:p w14:paraId="36756E20"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11</w:t>
            </w:r>
          </w:p>
        </w:tc>
        <w:tc>
          <w:tcPr>
            <w:tcW w:w="7413" w:type="dxa"/>
            <w:gridSpan w:val="15"/>
            <w:shd w:val="clear" w:color="auto" w:fill="D9D9D9" w:themeFill="background1" w:themeFillShade="D9"/>
          </w:tcPr>
          <w:p w14:paraId="520EA20F"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Number of direct beneficiaries disaggregated by gender as co-benefit of GEF investment</w:t>
            </w:r>
          </w:p>
        </w:tc>
        <w:tc>
          <w:tcPr>
            <w:tcW w:w="1292" w:type="dxa"/>
            <w:shd w:val="clear" w:color="auto" w:fill="D9D9D9" w:themeFill="background1" w:themeFillShade="D9"/>
          </w:tcPr>
          <w:p w14:paraId="166BEA86" w14:textId="77777777" w:rsidR="00073A2E" w:rsidRPr="00DB315A" w:rsidRDefault="0082227B" w:rsidP="00A06898">
            <w:pPr>
              <w:spacing w:after="0" w:line="240" w:lineRule="auto"/>
              <w:contextualSpacing/>
              <w:jc w:val="right"/>
              <w:rPr>
                <w:rFonts w:asciiTheme="majorHAnsi" w:hAnsiTheme="majorHAnsi"/>
                <w:b/>
                <w:i/>
                <w:color w:val="000000"/>
                <w:sz w:val="18"/>
                <w:szCs w:val="18"/>
              </w:rPr>
            </w:pPr>
            <w:r w:rsidRPr="00DB315A">
              <w:rPr>
                <w:rFonts w:asciiTheme="majorHAnsi" w:hAnsiTheme="majorHAnsi"/>
                <w:b/>
                <w:i/>
                <w:color w:val="000000"/>
                <w:sz w:val="18"/>
                <w:szCs w:val="18"/>
              </w:rPr>
              <w:t>4,000</w:t>
            </w:r>
          </w:p>
          <w:p w14:paraId="4510DEB0" w14:textId="77777777" w:rsidR="004113C6" w:rsidRPr="00D643B5" w:rsidRDefault="0082227B" w:rsidP="00A06898">
            <w:pPr>
              <w:spacing w:after="0" w:line="240" w:lineRule="auto"/>
              <w:contextualSpacing/>
              <w:jc w:val="right"/>
              <w:rPr>
                <w:rFonts w:asciiTheme="majorHAnsi" w:hAnsiTheme="majorHAnsi"/>
                <w:b/>
                <w:sz w:val="18"/>
                <w:szCs w:val="18"/>
              </w:rPr>
            </w:pPr>
            <w:r w:rsidRPr="00DB315A">
              <w:rPr>
                <w:rFonts w:asciiTheme="majorHAnsi" w:hAnsiTheme="majorHAnsi"/>
                <w:b/>
                <w:i/>
                <w:color w:val="000000"/>
                <w:sz w:val="18"/>
                <w:szCs w:val="18"/>
              </w:rPr>
              <w:t>(40% women, 60% men</w:t>
            </w:r>
            <w:r w:rsidR="004113C6" w:rsidRPr="00D643B5">
              <w:rPr>
                <w:rFonts w:asciiTheme="majorHAnsi" w:hAnsiTheme="majorHAnsi"/>
                <w:b/>
                <w:i/>
                <w:color w:val="000000"/>
                <w:sz w:val="18"/>
                <w:szCs w:val="18"/>
              </w:rPr>
              <w:t>)</w:t>
            </w:r>
          </w:p>
        </w:tc>
      </w:tr>
      <w:tr w:rsidR="00073A2E" w:rsidRPr="00D643B5" w14:paraId="057A2F9F" w14:textId="77777777" w:rsidTr="00E2793E">
        <w:trPr>
          <w:trHeight w:val="58"/>
        </w:trPr>
        <w:tc>
          <w:tcPr>
            <w:tcW w:w="1304" w:type="dxa"/>
            <w:vMerge w:val="restart"/>
          </w:tcPr>
          <w:p w14:paraId="1878245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541645F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7585F475"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F001867"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2588" w:type="dxa"/>
            <w:gridSpan w:val="2"/>
          </w:tcPr>
          <w:p w14:paraId="31B4F07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Number Achieved</w:t>
            </w:r>
          </w:p>
        </w:tc>
      </w:tr>
      <w:tr w:rsidR="00073A2E" w:rsidRPr="00D643B5" w14:paraId="43E30EC8" w14:textId="77777777" w:rsidTr="00E2793E">
        <w:trPr>
          <w:trHeight w:val="161"/>
        </w:trPr>
        <w:tc>
          <w:tcPr>
            <w:tcW w:w="1304" w:type="dxa"/>
            <w:vMerge/>
          </w:tcPr>
          <w:p w14:paraId="3B819C30"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651A47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351F70ED"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123C0C24"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1481" w:type="dxa"/>
            <w:gridSpan w:val="4"/>
          </w:tcPr>
          <w:p w14:paraId="24AA84F7"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1296" w:type="dxa"/>
          </w:tcPr>
          <w:p w14:paraId="3CBBC0F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9E57C6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2428E944" w14:textId="77777777" w:rsidTr="00E2793E">
        <w:tc>
          <w:tcPr>
            <w:tcW w:w="1304" w:type="dxa"/>
          </w:tcPr>
          <w:p w14:paraId="78BAD66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2C160F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3FB22C0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14F5D1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4CB2E158"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Female</w:t>
            </w:r>
          </w:p>
        </w:tc>
        <w:tc>
          <w:tcPr>
            <w:tcW w:w="1296" w:type="dxa"/>
          </w:tcPr>
          <w:p w14:paraId="057BCA5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90DDEC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073AA1A" w14:textId="77777777" w:rsidTr="00E2793E">
        <w:tc>
          <w:tcPr>
            <w:tcW w:w="1304" w:type="dxa"/>
          </w:tcPr>
          <w:p w14:paraId="50898F2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846710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16B4F3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CCBE9B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55D21CC5"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Male</w:t>
            </w:r>
          </w:p>
        </w:tc>
        <w:tc>
          <w:tcPr>
            <w:tcW w:w="1296" w:type="dxa"/>
          </w:tcPr>
          <w:p w14:paraId="78A6A51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C18DA1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743568B" w14:textId="77777777" w:rsidTr="00E2793E">
        <w:tc>
          <w:tcPr>
            <w:tcW w:w="1304" w:type="dxa"/>
          </w:tcPr>
          <w:p w14:paraId="00518A0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329F00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AEB596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1D1802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5D2D8FA3" w14:textId="77777777" w:rsidR="00073A2E" w:rsidRPr="00D643B5" w:rsidRDefault="00073A2E"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Total</w:t>
            </w:r>
          </w:p>
        </w:tc>
        <w:tc>
          <w:tcPr>
            <w:tcW w:w="1296" w:type="dxa"/>
          </w:tcPr>
          <w:p w14:paraId="37EC40A7"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D790860"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C2F4A12" w14:textId="77777777" w:rsidTr="00E2793E">
        <w:tc>
          <w:tcPr>
            <w:tcW w:w="1304" w:type="dxa"/>
          </w:tcPr>
          <w:p w14:paraId="5D5BDC2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8198CD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773D420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41A5D7C"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02812336"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6" w:type="dxa"/>
          </w:tcPr>
          <w:p w14:paraId="2F3074D5"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2" w:type="dxa"/>
          </w:tcPr>
          <w:p w14:paraId="70FEDB48"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r>
    </w:tbl>
    <w:p w14:paraId="3D398A8D" w14:textId="77777777" w:rsidR="00F177C7" w:rsidRPr="00D643B5" w:rsidRDefault="00F177C7" w:rsidP="0060148A">
      <w:pPr>
        <w:rPr>
          <w:rFonts w:asciiTheme="majorHAnsi" w:hAnsiTheme="majorHAnsi"/>
          <w:color w:val="1F497D"/>
        </w:rPr>
      </w:pPr>
    </w:p>
    <w:p w14:paraId="6385205B" w14:textId="77777777" w:rsidR="00F177C7" w:rsidRPr="00D643B5" w:rsidRDefault="00F177C7">
      <w:pPr>
        <w:spacing w:after="0" w:line="240" w:lineRule="auto"/>
        <w:rPr>
          <w:rFonts w:asciiTheme="majorHAnsi" w:hAnsiTheme="majorHAnsi"/>
          <w:color w:val="1F497D"/>
        </w:rPr>
      </w:pPr>
      <w:r w:rsidRPr="00D643B5">
        <w:rPr>
          <w:rFonts w:asciiTheme="majorHAnsi" w:hAnsiTheme="majorHAnsi"/>
          <w:color w:val="1F497D"/>
        </w:rPr>
        <w:br w:type="page"/>
      </w:r>
    </w:p>
    <w:p w14:paraId="05373ACC" w14:textId="77777777" w:rsidR="00ED1CA6" w:rsidRPr="00D643B5" w:rsidRDefault="00ED1CA6" w:rsidP="00ED1CA6">
      <w:pPr>
        <w:spacing w:after="0" w:line="240" w:lineRule="auto"/>
        <w:rPr>
          <w:rFonts w:asciiTheme="majorHAnsi" w:hAnsiTheme="majorHAnsi"/>
          <w:b/>
          <w:color w:val="000000"/>
        </w:rPr>
      </w:pPr>
      <w:r w:rsidRPr="00D643B5">
        <w:rPr>
          <w:rFonts w:asciiTheme="majorHAnsi" w:hAnsiTheme="majorHAnsi"/>
          <w:b/>
          <w:color w:val="000000"/>
        </w:rPr>
        <w:lastRenderedPageBreak/>
        <w:t>Annex F: GEF Project Taxonomy Worksheet</w:t>
      </w:r>
    </w:p>
    <w:p w14:paraId="32D761A0" w14:textId="77777777" w:rsidR="00ED1CA6" w:rsidRPr="00D643B5" w:rsidRDefault="00ED1CA6" w:rsidP="00ED1CA6">
      <w:pPr>
        <w:spacing w:after="0"/>
        <w:rPr>
          <w:rFonts w:asciiTheme="majorHAnsi" w:hAnsiTheme="majorHAnsi"/>
        </w:rPr>
      </w:pPr>
    </w:p>
    <w:tbl>
      <w:tblPr>
        <w:tblW w:w="5000" w:type="pct"/>
        <w:tblLook w:val="04A0" w:firstRow="1" w:lastRow="0" w:firstColumn="1" w:lastColumn="0" w:noHBand="0" w:noVBand="1"/>
      </w:tblPr>
      <w:tblGrid>
        <w:gridCol w:w="2099"/>
        <w:gridCol w:w="2413"/>
        <w:gridCol w:w="3107"/>
        <w:gridCol w:w="3001"/>
      </w:tblGrid>
      <w:tr w:rsidR="00F177C7" w:rsidRPr="00D643B5" w14:paraId="16853856" w14:textId="77777777" w:rsidTr="0060148A">
        <w:trPr>
          <w:trHeight w:val="68"/>
        </w:trPr>
        <w:tc>
          <w:tcPr>
            <w:tcW w:w="988" w:type="pct"/>
            <w:tcBorders>
              <w:top w:val="nil"/>
              <w:left w:val="nil"/>
              <w:bottom w:val="single" w:sz="12" w:space="0" w:color="4472C4"/>
              <w:right w:val="nil"/>
            </w:tcBorders>
            <w:shd w:val="clear" w:color="auto" w:fill="auto"/>
            <w:hideMark/>
          </w:tcPr>
          <w:p w14:paraId="0BC915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3C577C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03631C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0C50E5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4</w:t>
            </w:r>
          </w:p>
        </w:tc>
      </w:tr>
      <w:tr w:rsidR="00F177C7" w:rsidRPr="00D643B5" w14:paraId="5F0A302E" w14:textId="77777777" w:rsidTr="0060148A">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0FCF0A9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5D481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14D62A6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725B2A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C44309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9D41CBE"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4E74E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58BFF18B"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56A23BC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DC632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8ECA300" w14:textId="77777777" w:rsidTr="0060148A">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495F757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2B661F"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1F99D1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0B349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0FEA72A"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693608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E92885"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3C4592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E9CD0B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r>
      <w:tr w:rsidR="00F177C7" w:rsidRPr="00D643B5" w14:paraId="513570BB" w14:textId="77777777" w:rsidTr="0060148A">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445FA4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3ECBA3"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816F24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593AE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B87AADB" w14:textId="77777777" w:rsidTr="0060148A">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0A3294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71C8B6"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152DD8A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DDD6D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18DD15B"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2EB2689B"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0D63BC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3046F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1F019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B21310D"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8A56A6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F08D53"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5D481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36A65B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CC2E8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9BAEB66"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363BB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1480DD"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31A071A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36006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3D4F83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2E5A2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A5C70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D17A7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6752F02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85660AC"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C43383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D04E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625661" w14:textId="77777777" w:rsidR="00F177C7" w:rsidRPr="00D643B5" w:rsidRDefault="0082227B" w:rsidP="0060148A">
            <w:pPr>
              <w:spacing w:after="0" w:line="240" w:lineRule="auto"/>
              <w:ind w:left="150" w:hanging="15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298BB4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55DB942"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4C78F4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D1A7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254F2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65B3DC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8421B4A"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798FB2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E71F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A669D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4637083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7A3E1DA"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B1DB7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11DC3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AC04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2EEEBBB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A46642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51C2C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E52A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68B545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2A2EA39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ED8AEA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97CB1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A65E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4C8F823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3883441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FAE934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9B022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328F9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FBBA4B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CA9F87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30A8B9"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753CE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314C10"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0F3FE77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A092E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368DED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DC57D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BBF5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42683DE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1BA3D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840218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39F4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6DC7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3193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033AF7C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494D1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52F8A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1A81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DF24C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67932D9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C5A0D3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B1ED3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B1448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9DF68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6E08A2C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D550188"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05BA4F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7580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C31BA2" w14:textId="77777777" w:rsidR="00F177C7" w:rsidRPr="00D643B5" w:rsidRDefault="0082227B" w:rsidP="0060148A">
            <w:pPr>
              <w:spacing w:after="0" w:line="240" w:lineRule="auto"/>
              <w:ind w:left="150" w:hanging="15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507F52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8390BE2"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1289D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3D10D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7BC9F2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31EC0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4163E0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F89A5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92CBE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A4150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1C6D64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09A73A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4555D4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E8D1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AD776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20CA6BE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01A07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054B0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F98E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EF6BA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2F01ED8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A7CD4D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176DC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01E5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D6625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6A877AB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6B025B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1FD31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954E16A"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48589DB0"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AA63E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8D7346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EA414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7BA3553"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D9C6A07"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864CD4"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49C3CD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70BAC026"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3302895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35BCF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43C2B51"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4356B71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4FE8516"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76A66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FDFB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5A2BC84"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F26F7D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328C5C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3448D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7F973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7D9D9E0"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0B88336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8759FA4"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E37D7C1" w14:textId="77777777" w:rsidR="00F177C7" w:rsidRPr="00D643B5" w:rsidRDefault="0082227B" w:rsidP="0060148A">
            <w:pPr>
              <w:spacing w:after="0" w:line="240" w:lineRule="auto"/>
              <w:ind w:left="162" w:hanging="162"/>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F5CE2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9571781"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D2D933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4EF70E7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37A1752"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DDD55DE"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3F33FE8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8B7D1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54CC170" w14:textId="77777777" w:rsidTr="0060148A">
        <w:trPr>
          <w:trHeight w:val="215"/>
        </w:trPr>
        <w:tc>
          <w:tcPr>
            <w:tcW w:w="988" w:type="pct"/>
            <w:tcBorders>
              <w:top w:val="nil"/>
              <w:left w:val="single" w:sz="4" w:space="0" w:color="auto"/>
              <w:bottom w:val="single" w:sz="4" w:space="0" w:color="auto"/>
              <w:right w:val="single" w:sz="4" w:space="0" w:color="auto"/>
            </w:tcBorders>
            <w:shd w:val="clear" w:color="auto" w:fill="auto"/>
          </w:tcPr>
          <w:p w14:paraId="76F1CE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5883EF4"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46E3E218"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F65893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26972B43"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CA5DF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26B9946"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44E3BCD7"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FD0569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C4945BD"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06370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1E36D74"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CEAED1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B97093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5511C3CE"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2055D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2EEF161"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13AEE70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7E1309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6F74F5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2591A37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F388F60"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7E147D8"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88DE78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15A11A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8AC037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A0DC8E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DE1AD4C"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5C212D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7DFA211"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764396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AFB7A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C8885DF"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7C84A5F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5D7031E"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295915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99EB452"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3878A5E6"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78148E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BEAE19F"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49F3B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C0B138"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A5B574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D2F555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8DD408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3CDE6E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C50403F"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DBD858E"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AB97C2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C789BE1"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B0183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0FC3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DE42D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B7C12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620C85B"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A00C3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5911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05A78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1F7AFD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61DF47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2B326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D1FA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8E2F6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8BC97F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F32162A" w14:textId="77777777" w:rsidTr="0060148A">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0638FD29" w14:textId="77777777" w:rsidR="00F177C7" w:rsidRPr="00D643B5" w:rsidRDefault="00F177C7" w:rsidP="0060148A">
            <w:pPr>
              <w:spacing w:after="0" w:line="240" w:lineRule="auto"/>
              <w:rPr>
                <w:rFonts w:asciiTheme="majorHAnsi" w:eastAsia="Times New Roman" w:hAnsiTheme="majorHAnsi" w:cs="Calibri"/>
                <w:b/>
                <w:bCs/>
                <w:iCs/>
                <w:color w:val="000000" w:themeColor="text1"/>
                <w:sz w:val="16"/>
                <w:szCs w:val="16"/>
              </w:rPr>
            </w:pPr>
            <w:r w:rsidRPr="00D643B5">
              <w:rPr>
                <w:rFonts w:asciiTheme="majorHAnsi" w:eastAsia="Times New Roman" w:hAnsiTheme="majorHAnsi"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4C5A4"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762F03C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B2173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049A35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891A0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49B877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C983C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D26A6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CEAFB3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40C7FA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8AE15E"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0F48E5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1058C7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CF9E32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tcPr>
          <w:p w14:paraId="2DB52D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A8F0A8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C944B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602B6CC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2D8F5D0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8BC0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6F97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10BDB8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4EF1CE9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BBE552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F1D8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C1E929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BEA90A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0BD5DA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7EC11B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FD503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F4DD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1D156D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36FCB65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013BA3E"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670080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F09BA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3904ED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22CE9D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6058AED"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tcPr>
          <w:p w14:paraId="2FDCAD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080E12"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010A740" w14:textId="77777777" w:rsidR="00F177C7" w:rsidRPr="00D643B5" w:rsidRDefault="0082227B" w:rsidP="0060148A">
            <w:pPr>
              <w:spacing w:after="0" w:line="240" w:lineRule="auto"/>
              <w:ind w:left="150" w:hanging="150"/>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69ED0C8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15E4565E"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DAF8CA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B495E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4E681B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A0B7DC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2527FB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D214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6120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39911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258033D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24FA6C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FABF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884C2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6DD38E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FDD92A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CF43E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4BDC3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0DB9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C9D28D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14348B4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E1929A"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06E035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81E5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1D5176F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594CF86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73CE354"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21755"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105D5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47D2A2A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6B70B6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EF24721"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5E9EBDA"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A09D7F9"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06AF33C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0A61A48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25F40B6" w14:textId="77777777" w:rsidTr="0060148A">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A6A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C8996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B1C44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Commodity Supply Chains (</w:t>
            </w:r>
            <w:r w:rsidR="00F177C7" w:rsidRPr="00D643B5">
              <w:rPr>
                <w:rStyle w:val="FootnoteReference"/>
                <w:rFonts w:asciiTheme="majorHAnsi" w:hAnsiTheme="majorHAnsi" w:cs="Calibri"/>
                <w:iCs/>
                <w:color w:val="000000" w:themeColor="text1"/>
                <w:sz w:val="16"/>
                <w:szCs w:val="16"/>
              </w:rPr>
              <w:footnoteReference w:id="25"/>
            </w:r>
            <w:r w:rsidR="00F177C7" w:rsidRPr="00D643B5">
              <w:rPr>
                <w:rFonts w:asciiTheme="majorHAnsi" w:eastAsia="Times New Roman" w:hAnsiTheme="majorHAnsi"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AC2E88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44A569"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424C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79CD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CACFC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91BE77"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Commodities Production</w:t>
            </w:r>
          </w:p>
        </w:tc>
      </w:tr>
      <w:tr w:rsidR="00F177C7" w:rsidRPr="00D643B5" w14:paraId="2BB02F60"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8A80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668ED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835A9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368C4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Deforestation-free Sourcing</w:t>
            </w:r>
          </w:p>
        </w:tc>
      </w:tr>
      <w:tr w:rsidR="00F177C7" w:rsidRPr="00D643B5" w14:paraId="5E4280BF"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16367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343C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AD96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432DD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Financial Screening Tools</w:t>
            </w:r>
          </w:p>
        </w:tc>
      </w:tr>
      <w:tr w:rsidR="00F177C7" w:rsidRPr="00D643B5" w14:paraId="561CBCD1"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5211F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878D1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3B8D5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A9CCA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High Conservation Value Forests</w:t>
            </w:r>
          </w:p>
        </w:tc>
      </w:tr>
      <w:tr w:rsidR="00F177C7" w:rsidRPr="00D643B5" w14:paraId="1E730AF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8486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3531E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C76DC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CBAB3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High Carbon Stocks Forests</w:t>
            </w:r>
          </w:p>
        </w:tc>
      </w:tr>
      <w:tr w:rsidR="00F177C7" w:rsidRPr="00D643B5" w14:paraId="2D4EFDD8"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82D8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77435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5E923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1CBB6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Soybean Supply Chain</w:t>
            </w:r>
          </w:p>
        </w:tc>
      </w:tr>
      <w:tr w:rsidR="00F177C7" w:rsidRPr="00D643B5" w14:paraId="0451B26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6D189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5634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240B9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DD42A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Oil Palm Supply Chain</w:t>
            </w:r>
          </w:p>
        </w:tc>
      </w:tr>
      <w:tr w:rsidR="00F177C7" w:rsidRPr="00D643B5" w14:paraId="123AD92E"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357D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2F67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90EEC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263E8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Beef Supply Chain</w:t>
            </w:r>
          </w:p>
        </w:tc>
      </w:tr>
      <w:tr w:rsidR="00F177C7" w:rsidRPr="00D643B5" w14:paraId="761E35F0"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AA7C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7601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2D19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3486A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Farmers</w:t>
            </w:r>
          </w:p>
        </w:tc>
      </w:tr>
      <w:tr w:rsidR="00F177C7" w:rsidRPr="00D643B5" w14:paraId="408B986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083B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E9802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E744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3A9C5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Adaptive Management</w:t>
            </w:r>
          </w:p>
        </w:tc>
      </w:tr>
      <w:tr w:rsidR="00F177C7" w:rsidRPr="00D643B5" w14:paraId="55E8BA0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2A4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4CA15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D5F886"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42ABDA7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F5B606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35A4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F80C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16775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EBFD2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Resilience (climate and shocks)</w:t>
            </w:r>
          </w:p>
        </w:tc>
      </w:tr>
      <w:tr w:rsidR="00F177C7" w:rsidRPr="00D643B5" w14:paraId="60014CC2"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E92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9844F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99D41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69C6E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Production Systems</w:t>
            </w:r>
          </w:p>
        </w:tc>
      </w:tr>
      <w:tr w:rsidR="00F177C7" w:rsidRPr="00D643B5" w14:paraId="5BD86229"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AA67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FFE9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9EA98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DA1EB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Agroecosystems</w:t>
            </w:r>
          </w:p>
        </w:tc>
      </w:tr>
      <w:tr w:rsidR="00F177C7" w:rsidRPr="00D643B5" w14:paraId="4DF51357"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3AB4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26E6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5BE62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98B21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and Soil Health</w:t>
            </w:r>
          </w:p>
        </w:tc>
      </w:tr>
      <w:tr w:rsidR="00F177C7" w:rsidRPr="00D643B5" w14:paraId="795043E6"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3DB8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39AB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78F97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06AE0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Diversified Farming</w:t>
            </w:r>
          </w:p>
        </w:tc>
      </w:tr>
      <w:tr w:rsidR="00F177C7" w:rsidRPr="00D643B5" w14:paraId="4EB29138"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49C6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4608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D2D58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56882A"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Land and Water Management</w:t>
            </w:r>
          </w:p>
        </w:tc>
      </w:tr>
      <w:tr w:rsidR="00F177C7" w:rsidRPr="00D643B5" w14:paraId="337EFFBE" w14:textId="77777777" w:rsidTr="0060148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79E2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FE4A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72940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A574C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Farming</w:t>
            </w:r>
          </w:p>
        </w:tc>
      </w:tr>
      <w:tr w:rsidR="00F177C7" w:rsidRPr="00D643B5" w14:paraId="79659D73"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25ED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281E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2851D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D9CB9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 and Medium Enterprises</w:t>
            </w:r>
          </w:p>
        </w:tc>
      </w:tr>
      <w:tr w:rsidR="00F177C7" w:rsidRPr="00D643B5" w14:paraId="1513E5E4"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564D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E3147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4389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4B2D4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Crop Genetic Diversity</w:t>
            </w:r>
          </w:p>
        </w:tc>
      </w:tr>
      <w:tr w:rsidR="00F177C7" w:rsidRPr="00D643B5" w14:paraId="4A39D4C8"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721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7EE5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37DF7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84519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Food Value Chains</w:t>
            </w:r>
          </w:p>
        </w:tc>
      </w:tr>
      <w:tr w:rsidR="00F177C7" w:rsidRPr="00D643B5" w14:paraId="636D24E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A4E3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C540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535A2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B5683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Gender Dimensions</w:t>
            </w:r>
          </w:p>
        </w:tc>
      </w:tr>
      <w:tr w:rsidR="00F177C7" w:rsidRPr="00D643B5" w14:paraId="1A62E7FD"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2EBBF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EDD61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3ADE7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743D5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Multi-stakeholder Platforms</w:t>
            </w:r>
          </w:p>
        </w:tc>
      </w:tr>
      <w:tr w:rsidR="00F177C7" w:rsidRPr="00D643B5" w14:paraId="552AF66A" w14:textId="77777777" w:rsidTr="0060148A">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6A88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F670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347BEF"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1834CE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98235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3C23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3B897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14E3E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78210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Food Systems</w:t>
            </w:r>
          </w:p>
        </w:tc>
      </w:tr>
      <w:tr w:rsidR="00F177C7" w:rsidRPr="00D643B5" w14:paraId="77557833"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91C9E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B8D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69339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EC250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Landscape Restoration</w:t>
            </w:r>
          </w:p>
        </w:tc>
      </w:tr>
      <w:tr w:rsidR="00F177C7" w:rsidRPr="00D643B5" w14:paraId="291C4BC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123A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F0AEE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73B95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998F54"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Commodity Production</w:t>
            </w:r>
          </w:p>
        </w:tc>
      </w:tr>
      <w:tr w:rsidR="00F177C7" w:rsidRPr="00D643B5" w14:paraId="52A070B9"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2F4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B972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4948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7207C3"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Comprehensive Land Use Planning</w:t>
            </w:r>
          </w:p>
        </w:tc>
      </w:tr>
      <w:tr w:rsidR="00F177C7" w:rsidRPr="00D643B5" w14:paraId="68B7511D"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13B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23A2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0E46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B0263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Landscapes</w:t>
            </w:r>
          </w:p>
        </w:tc>
      </w:tr>
      <w:tr w:rsidR="00F177C7" w:rsidRPr="00D643B5" w14:paraId="22373E0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AFC1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A95C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426B0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12258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Food Value Chains</w:t>
            </w:r>
          </w:p>
        </w:tc>
      </w:tr>
      <w:tr w:rsidR="00F177C7" w:rsidRPr="00D643B5" w14:paraId="1BA24744"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482E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2E3C9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D67B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496B3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Deforestation-free Sourcing</w:t>
            </w:r>
          </w:p>
        </w:tc>
      </w:tr>
      <w:tr w:rsidR="00F177C7" w:rsidRPr="00D643B5" w14:paraId="0E867A90"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94B6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3C4A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FBF9C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AA979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Farmers</w:t>
            </w:r>
          </w:p>
        </w:tc>
      </w:tr>
      <w:tr w:rsidR="00F177C7" w:rsidRPr="00D643B5" w14:paraId="0C2C98C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189F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B3C1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01BD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4D8CC9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B7375DE"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ED52A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8779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407DE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2AD67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urban planning</w:t>
            </w:r>
          </w:p>
        </w:tc>
      </w:tr>
      <w:tr w:rsidR="00F177C7" w:rsidRPr="00D643B5" w14:paraId="664FC61A"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7D94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AA43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F0998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3EB26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sustainability framework</w:t>
            </w:r>
          </w:p>
        </w:tc>
      </w:tr>
      <w:tr w:rsidR="00F177C7" w:rsidRPr="00D643B5" w14:paraId="7C0713D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6FD0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A73E0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03267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E7D5E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Transport and Mobility</w:t>
            </w:r>
          </w:p>
        </w:tc>
      </w:tr>
      <w:tr w:rsidR="00F177C7" w:rsidRPr="00D643B5" w14:paraId="4AD56664" w14:textId="77777777" w:rsidTr="0060148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9C5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A4D8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0C4BE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C8579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Buildings</w:t>
            </w:r>
          </w:p>
        </w:tc>
      </w:tr>
      <w:tr w:rsidR="00F177C7" w:rsidRPr="00D643B5" w14:paraId="04501F34"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C5F40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307B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0D229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F5732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Municipal waste management</w:t>
            </w:r>
          </w:p>
        </w:tc>
      </w:tr>
      <w:tr w:rsidR="00F177C7" w:rsidRPr="00D643B5" w14:paraId="3F28225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C9B4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207A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190A5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AFDFC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Green space</w:t>
            </w:r>
          </w:p>
        </w:tc>
      </w:tr>
      <w:tr w:rsidR="00F177C7" w:rsidRPr="00D643B5" w14:paraId="7E9C7293"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A50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9CF0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B08A4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B5481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Biodiversity</w:t>
            </w:r>
          </w:p>
        </w:tc>
      </w:tr>
      <w:tr w:rsidR="00F177C7" w:rsidRPr="00D643B5" w14:paraId="100CDADE"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E45CC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C7FD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4210D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8CDD2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Food Systems</w:t>
            </w:r>
          </w:p>
        </w:tc>
      </w:tr>
      <w:tr w:rsidR="00F177C7" w:rsidRPr="00D643B5" w14:paraId="0BB3AEFF"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3524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D4A85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4B4BA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A2200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Energy efficiency</w:t>
            </w:r>
          </w:p>
        </w:tc>
      </w:tr>
      <w:tr w:rsidR="00F177C7" w:rsidRPr="00D643B5" w14:paraId="0A5CFD07"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D292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319A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0339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BE6CB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Municipal Financing</w:t>
            </w:r>
          </w:p>
        </w:tc>
      </w:tr>
      <w:tr w:rsidR="00F177C7" w:rsidRPr="00D643B5" w14:paraId="68BAE05C"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639B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528DC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157E7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A20C33" w14:textId="77777777" w:rsidR="00F177C7" w:rsidRPr="00D643B5" w:rsidRDefault="0082227B" w:rsidP="0060148A">
            <w:pPr>
              <w:spacing w:after="0" w:line="240" w:lineRule="auto"/>
              <w:ind w:left="192" w:hanging="18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Global Platform for Sustainable Cities</w:t>
            </w:r>
          </w:p>
        </w:tc>
      </w:tr>
      <w:tr w:rsidR="00F177C7" w:rsidRPr="00D643B5" w14:paraId="748E0E8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E0F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E47D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BFFFA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BFB4F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Resilience</w:t>
            </w:r>
          </w:p>
        </w:tc>
      </w:tr>
      <w:tr w:rsidR="00F177C7" w:rsidRPr="00D643B5" w14:paraId="4BB6361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D0C7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8D230A"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5D86193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83147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DF0951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5BD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909E6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1978D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D3E668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9DA30C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3C4C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4CF00B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F8591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7DE57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Terrestrial Protected Areas</w:t>
            </w:r>
          </w:p>
        </w:tc>
      </w:tr>
      <w:tr w:rsidR="00F177C7" w:rsidRPr="00D643B5" w14:paraId="3117233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8EDF0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0EA5A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F59B3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4F37A9"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Coastal and Marine Protected Areas</w:t>
            </w:r>
          </w:p>
        </w:tc>
      </w:tr>
      <w:tr w:rsidR="00F177C7" w:rsidRPr="00D643B5" w14:paraId="663F081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ED72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8031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FBE39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581C3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Productive Landscapes</w:t>
            </w:r>
          </w:p>
        </w:tc>
      </w:tr>
      <w:tr w:rsidR="00F177C7" w:rsidRPr="00D643B5" w14:paraId="0019A9F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26A80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092B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E5ED1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C5AA0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Productive Seascapes</w:t>
            </w:r>
          </w:p>
        </w:tc>
      </w:tr>
      <w:tr w:rsidR="00F177C7" w:rsidRPr="00D643B5" w14:paraId="7B074B52"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9B0CB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440F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1EA64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DEC3B9"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0E1F6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Community Based Natural Resource Management</w:t>
            </w:r>
          </w:p>
        </w:tc>
      </w:tr>
      <w:tr w:rsidR="00F177C7" w:rsidRPr="00D643B5" w14:paraId="617ACA79"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195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20152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D73AB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56F3C93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F3D811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B664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2AA1E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928CD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32C1B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Extractive Industries (oil, gas, mining)</w:t>
            </w:r>
          </w:p>
        </w:tc>
      </w:tr>
      <w:tr w:rsidR="00F177C7" w:rsidRPr="00D643B5" w14:paraId="20D31960"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EF8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EF4E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9D680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AD8BA5"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Forestry (Including HCVF and REDD+)</w:t>
            </w:r>
          </w:p>
        </w:tc>
      </w:tr>
      <w:tr w:rsidR="00F177C7" w:rsidRPr="00D643B5" w14:paraId="31A637E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148F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D85A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0C6B5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7F247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Tourism</w:t>
            </w:r>
          </w:p>
        </w:tc>
      </w:tr>
      <w:tr w:rsidR="00F177C7" w:rsidRPr="00D643B5" w14:paraId="46706F68"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BC6B5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6FE10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1952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7B8A2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Agriculture &amp; agrobiodiversity</w:t>
            </w:r>
          </w:p>
        </w:tc>
      </w:tr>
      <w:tr w:rsidR="00F177C7" w:rsidRPr="00D643B5" w14:paraId="5A6ABED0"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ED6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1B5D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E5B42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3E05A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Fisheries</w:t>
            </w:r>
          </w:p>
        </w:tc>
      </w:tr>
      <w:tr w:rsidR="00F177C7" w:rsidRPr="00D643B5" w14:paraId="4BEE3C65"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271C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8822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90826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E69BA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Infrastructure</w:t>
            </w:r>
          </w:p>
        </w:tc>
      </w:tr>
      <w:tr w:rsidR="00F177C7" w:rsidRPr="00D643B5" w14:paraId="04D25C45"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8FC9A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37F92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5D9C0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37194C"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Certification (National Standards)</w:t>
            </w:r>
          </w:p>
        </w:tc>
      </w:tr>
      <w:tr w:rsidR="00F177C7" w:rsidRPr="00D643B5" w14:paraId="121CFA37"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2A66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AB5F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88BA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6418EC"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Certification (International Standards)</w:t>
            </w:r>
          </w:p>
        </w:tc>
      </w:tr>
      <w:tr w:rsidR="00F177C7" w:rsidRPr="00D643B5" w14:paraId="21FF3ADA"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B7D9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27EA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663E5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F7260F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089A8BD"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8183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9DC7B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02D27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171D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Illegal Wildlife Trade</w:t>
            </w:r>
          </w:p>
        </w:tc>
      </w:tr>
      <w:tr w:rsidR="00F177C7" w:rsidRPr="00D643B5" w14:paraId="101DF424"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1B2DC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B72F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B20B3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650FD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Threatened Species </w:t>
            </w:r>
          </w:p>
        </w:tc>
      </w:tr>
      <w:tr w:rsidR="00F177C7" w:rsidRPr="00D643B5" w14:paraId="75999A33"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BC9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E46E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74D13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8BADD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Wildlife for Sustainable Development</w:t>
            </w:r>
          </w:p>
        </w:tc>
      </w:tr>
      <w:tr w:rsidR="00F177C7" w:rsidRPr="00D643B5" w14:paraId="2C94CD6A"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D891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412D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708C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C9AA3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Crop Wild Relatives</w:t>
            </w:r>
          </w:p>
        </w:tc>
      </w:tr>
      <w:tr w:rsidR="00F177C7" w:rsidRPr="00D643B5" w14:paraId="7F927D6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991A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9B57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710FE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7BA5C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Plant Genetic Resources</w:t>
            </w:r>
          </w:p>
        </w:tc>
      </w:tr>
      <w:tr w:rsidR="00F177C7" w:rsidRPr="00D643B5" w14:paraId="4D820BF9"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E1E3A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E6B5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DF7EB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0D6FA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Animal Genetic Resources</w:t>
            </w:r>
          </w:p>
        </w:tc>
      </w:tr>
      <w:tr w:rsidR="00F177C7" w:rsidRPr="00D643B5" w14:paraId="0E312911"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23E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EBF6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4BE6E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E722D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Livestock Wild Relatives</w:t>
            </w:r>
          </w:p>
        </w:tc>
      </w:tr>
      <w:tr w:rsidR="00F177C7" w:rsidRPr="00D643B5" w14:paraId="302D43E7"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012E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54FBE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51271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56349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0E1F6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Invasive Alien Species (IAS)</w:t>
            </w:r>
          </w:p>
        </w:tc>
      </w:tr>
      <w:tr w:rsidR="00F177C7" w:rsidRPr="00D643B5" w14:paraId="38E7D299"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92B8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5A0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9E8157"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1D4B9C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EF9A5A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700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C2B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C869E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9493D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Mangroves</w:t>
            </w:r>
          </w:p>
        </w:tc>
      </w:tr>
      <w:tr w:rsidR="00F177C7" w:rsidRPr="00D643B5" w14:paraId="13B8749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4069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8E18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3FE60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687E0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Coral Reefs</w:t>
            </w:r>
          </w:p>
        </w:tc>
      </w:tr>
      <w:tr w:rsidR="00F177C7" w:rsidRPr="00D643B5" w14:paraId="38F4D9B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5DA3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5E7BA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BB474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AB62A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Sea Grasses</w:t>
            </w:r>
          </w:p>
        </w:tc>
      </w:tr>
      <w:tr w:rsidR="00F177C7" w:rsidRPr="00D643B5" w14:paraId="5BBDE55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521A8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D071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B161D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03E6E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Wetlands</w:t>
            </w:r>
          </w:p>
        </w:tc>
      </w:tr>
      <w:tr w:rsidR="00F177C7" w:rsidRPr="00D643B5" w14:paraId="0F66971F"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130D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EC31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35409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FBC94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Rivers</w:t>
            </w:r>
          </w:p>
        </w:tc>
      </w:tr>
      <w:tr w:rsidR="00F177C7" w:rsidRPr="00D643B5" w14:paraId="16A7C2A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0354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CA08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B9650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665A6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Lakes</w:t>
            </w:r>
          </w:p>
        </w:tc>
      </w:tr>
      <w:tr w:rsidR="00F177C7" w:rsidRPr="00D643B5" w14:paraId="0E487F2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E2EC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983C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5F5F7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DDA67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Tropical Rain Forests</w:t>
            </w:r>
          </w:p>
        </w:tc>
      </w:tr>
      <w:tr w:rsidR="00F177C7" w:rsidRPr="00D643B5" w14:paraId="042D039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28C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1F7C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E786D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2CF12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0E1F6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Tropical Dry Forests</w:t>
            </w:r>
          </w:p>
        </w:tc>
      </w:tr>
      <w:tr w:rsidR="00F177C7" w:rsidRPr="00D643B5" w14:paraId="26218C5C"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0AE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51E08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201AB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AD159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Temperate Forests</w:t>
            </w:r>
          </w:p>
        </w:tc>
      </w:tr>
      <w:tr w:rsidR="00F177C7" w:rsidRPr="00D643B5" w14:paraId="381858C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264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AF6C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ED822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A8282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Grasslands </w:t>
            </w:r>
          </w:p>
        </w:tc>
      </w:tr>
      <w:tr w:rsidR="00F177C7" w:rsidRPr="00D643B5" w14:paraId="288A3756"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275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280E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D3960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2EE16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0E1F6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proofErr w:type="spellStart"/>
            <w:r w:rsidR="00F177C7" w:rsidRPr="00D643B5">
              <w:rPr>
                <w:rFonts w:asciiTheme="majorHAnsi" w:eastAsia="Times New Roman" w:hAnsiTheme="majorHAnsi" w:cs="Calibri"/>
                <w:color w:val="000000" w:themeColor="text1"/>
                <w:sz w:val="16"/>
                <w:szCs w:val="16"/>
              </w:rPr>
              <w:t>Paramo</w:t>
            </w:r>
            <w:proofErr w:type="spellEnd"/>
          </w:p>
        </w:tc>
      </w:tr>
      <w:tr w:rsidR="00F177C7" w:rsidRPr="00D643B5" w14:paraId="023D67D4"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79AE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391F1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6A1FB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4F034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Desert</w:t>
            </w:r>
          </w:p>
        </w:tc>
      </w:tr>
      <w:tr w:rsidR="00F177C7" w:rsidRPr="00D643B5" w14:paraId="63696C22"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C4E9D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4C7F7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C270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CE4259"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5862DA9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BB04FBF"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664FE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1465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7E212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CA65C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Payment for Ecosystem Services </w:t>
            </w:r>
          </w:p>
        </w:tc>
      </w:tr>
      <w:tr w:rsidR="00F177C7" w:rsidRPr="00D643B5" w14:paraId="03A8688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0504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4420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A10DD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9C1A43"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Natural Capital Assessment and Accounting</w:t>
            </w:r>
          </w:p>
        </w:tc>
      </w:tr>
      <w:tr w:rsidR="00F177C7" w:rsidRPr="00D643B5" w14:paraId="472C617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F34B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5584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BD9C5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23096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Conservation Trust Funds</w:t>
            </w:r>
          </w:p>
        </w:tc>
      </w:tr>
      <w:tr w:rsidR="00F177C7" w:rsidRPr="00D643B5" w14:paraId="4E1595CC" w14:textId="77777777" w:rsidTr="0060148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A358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999E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5239A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79EA1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CE4259"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Conservation Finance</w:t>
            </w:r>
          </w:p>
        </w:tc>
      </w:tr>
      <w:tr w:rsidR="00F177C7" w:rsidRPr="00D643B5" w14:paraId="6259E08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084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78E73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4ACF9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3109DC6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3142F3A"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080F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34A9C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6105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19851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Biosafety</w:t>
            </w:r>
          </w:p>
        </w:tc>
      </w:tr>
      <w:tr w:rsidR="00F177C7" w:rsidRPr="00D643B5" w14:paraId="3A7F74D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64BC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B10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92F8C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5E6CC4"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to Genetic Resources Benefit Sharing</w:t>
            </w:r>
          </w:p>
        </w:tc>
      </w:tr>
      <w:tr w:rsidR="00F177C7" w:rsidRPr="00D643B5" w14:paraId="1E969B79"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B159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B253D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00472C3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577C39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93392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D73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FC0C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8061F5"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DB6F20"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3C3AC48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47FB8F3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C05590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43527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63FF24A"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E3EBD9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REDD/REDD+</w:t>
            </w:r>
          </w:p>
        </w:tc>
      </w:tr>
      <w:tr w:rsidR="00F177C7" w:rsidRPr="00D643B5" w14:paraId="1FE28F99"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0F5B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D00A3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247615"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08D2F3E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F09726"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ABB56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5AFB9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1F10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37421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Amazon</w:t>
            </w:r>
          </w:p>
        </w:tc>
      </w:tr>
      <w:tr w:rsidR="00F177C7" w:rsidRPr="00D643B5" w14:paraId="02C5F790"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358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BDB27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738A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91FDE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Congo</w:t>
            </w:r>
          </w:p>
        </w:tc>
      </w:tr>
      <w:tr w:rsidR="00F177C7" w:rsidRPr="00D643B5" w14:paraId="51880C6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B6F9B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9700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02E9B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CCA95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Drylands</w:t>
            </w:r>
          </w:p>
        </w:tc>
      </w:tr>
      <w:tr w:rsidR="00F177C7" w:rsidRPr="00D643B5" w14:paraId="637FC51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0709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FBE191"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65093EA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B4A73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66D609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B8001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E7F6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E77FC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D1E173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4ABF727"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033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603A5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AA686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751B7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Restoration and Rehabilitation of Degraded Lands </w:t>
            </w:r>
          </w:p>
        </w:tc>
      </w:tr>
      <w:tr w:rsidR="00F177C7" w:rsidRPr="00D643B5" w14:paraId="78773C79"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579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7842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9509A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9EFDB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Ecosystem Approach</w:t>
            </w:r>
          </w:p>
        </w:tc>
      </w:tr>
      <w:tr w:rsidR="00F177C7" w:rsidRPr="00D643B5" w14:paraId="0FC3405A"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57F1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DCA6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F3B6E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BCBD9F"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and Cross-sectoral approach</w:t>
            </w:r>
          </w:p>
        </w:tc>
      </w:tr>
      <w:tr w:rsidR="00F177C7" w:rsidRPr="00D643B5" w14:paraId="60D49A5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86A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58644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0B306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4C1BD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Community-Based NRM</w:t>
            </w:r>
          </w:p>
        </w:tc>
      </w:tr>
      <w:tr w:rsidR="00F177C7" w:rsidRPr="00D643B5" w14:paraId="4C74928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32AF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830F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FFFB3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5524E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Livelihoods</w:t>
            </w:r>
          </w:p>
        </w:tc>
      </w:tr>
      <w:tr w:rsidR="00F177C7" w:rsidRPr="00D643B5" w14:paraId="18194C8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26D14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37C1D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1483F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1858F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Income Generating Activities</w:t>
            </w:r>
          </w:p>
        </w:tc>
      </w:tr>
      <w:tr w:rsidR="00F177C7" w:rsidRPr="00D643B5" w14:paraId="1EBDE14A"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99A0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A57C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A5749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76B30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Agriculture</w:t>
            </w:r>
          </w:p>
        </w:tc>
      </w:tr>
      <w:tr w:rsidR="00F177C7" w:rsidRPr="00D643B5" w14:paraId="30DB9385"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8A90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0F863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FBF17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6B279D"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DB6F20"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Pasture Management</w:t>
            </w:r>
          </w:p>
        </w:tc>
      </w:tr>
      <w:tr w:rsidR="00F177C7" w:rsidRPr="00D643B5" w14:paraId="0C9CE59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B714D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A7F09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5EBB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F15027"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Forest/Woodland Management</w:t>
            </w:r>
          </w:p>
        </w:tc>
      </w:tr>
      <w:tr w:rsidR="00F177C7" w:rsidRPr="00D643B5" w14:paraId="5E0F2D6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FAF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48D4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D65F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0D1C9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Improved Soil and Water Management Techniques</w:t>
            </w:r>
          </w:p>
        </w:tc>
      </w:tr>
      <w:tr w:rsidR="00F177C7" w:rsidRPr="00D643B5" w14:paraId="308CE99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E23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C0900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62D9A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44A57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Fire Management</w:t>
            </w:r>
          </w:p>
        </w:tc>
      </w:tr>
      <w:tr w:rsidR="00F177C7" w:rsidRPr="00D643B5" w14:paraId="6333C0E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E9855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D4BC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3FC2D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23886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Drought Mitigation/Early Warning</w:t>
            </w:r>
          </w:p>
        </w:tc>
      </w:tr>
      <w:tr w:rsidR="00F177C7" w:rsidRPr="00D643B5" w14:paraId="6956F29C"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7BA1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F362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FA14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DB6F20"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3EAC0C0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71A15A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A64B1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9BE4A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9FF46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70A29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Productivity</w:t>
            </w:r>
          </w:p>
        </w:tc>
      </w:tr>
      <w:tr w:rsidR="00F177C7" w:rsidRPr="00D643B5" w14:paraId="11F9497B"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E8F1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84989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DE788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C38CB1"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Cover and Land cover change</w:t>
            </w:r>
          </w:p>
        </w:tc>
      </w:tr>
      <w:tr w:rsidR="00F177C7" w:rsidRPr="00D643B5" w14:paraId="64D597C1"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4AB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BCF9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C34C6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56A3C6"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Carbon stocks above or below ground</w:t>
            </w:r>
          </w:p>
        </w:tc>
      </w:tr>
      <w:tr w:rsidR="00F177C7" w:rsidRPr="00D643B5" w14:paraId="39B3B17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2BA31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1DDE9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F00F5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1A89F61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6EA29A"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D0B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9A9BE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05C871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8B7A62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96291D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0C5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8F9F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EDAA3A5"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44C4B50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33A8F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8177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D696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605AF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248EC54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A5DDC4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E6A4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32BA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0367676"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546B7B1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BD84A16" w14:textId="77777777" w:rsidTr="0060148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D75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C7DC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65ACFD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4E40D2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Aquifer</w:t>
            </w:r>
          </w:p>
        </w:tc>
      </w:tr>
      <w:tr w:rsidR="00F177C7" w:rsidRPr="00D643B5" w14:paraId="3945B69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9EF01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36D110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A33D4C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1767A7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River Basin</w:t>
            </w:r>
          </w:p>
        </w:tc>
      </w:tr>
      <w:tr w:rsidR="00F177C7" w:rsidRPr="00D643B5" w14:paraId="13C25C0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7BC7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EF6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03538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4C424B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Lake Basin</w:t>
            </w:r>
          </w:p>
        </w:tc>
      </w:tr>
      <w:tr w:rsidR="00F177C7" w:rsidRPr="00D643B5" w14:paraId="712C760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030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697F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43788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A7337B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786E8F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937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8C2E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F27BF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6E8AA27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6E5122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37D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1B45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424B9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2B5A00F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D3B8DF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527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EBA8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A2C27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690A5A6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634001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227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6F73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B320E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402459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AAF6A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3F4CE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19A0B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DB43C3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7676127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A2AB8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68DC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7AE68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8DF3E2B"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760DDD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Persistent toxic substances</w:t>
            </w:r>
          </w:p>
        </w:tc>
      </w:tr>
      <w:tr w:rsidR="00F177C7" w:rsidRPr="00D643B5" w14:paraId="0D25364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60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27345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A1099E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9EDA6C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Plastics</w:t>
            </w:r>
          </w:p>
        </w:tc>
      </w:tr>
      <w:tr w:rsidR="00F177C7" w:rsidRPr="00D643B5" w14:paraId="45C824C1" w14:textId="77777777" w:rsidTr="0060148A">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9F3A6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02C4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FFF75B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54944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Nutrient pollution from all sectors except wastewater</w:t>
            </w:r>
          </w:p>
        </w:tc>
      </w:tr>
      <w:tr w:rsidR="00F177C7" w:rsidRPr="00D643B5" w14:paraId="443F05B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36E13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6B0AC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388F0D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8C8108"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Nutrient pollution from Wastewater</w:t>
            </w:r>
          </w:p>
        </w:tc>
      </w:tr>
      <w:tr w:rsidR="00F177C7" w:rsidRPr="00D643B5" w14:paraId="1B141AEF" w14:textId="77777777" w:rsidTr="0060148A">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A45D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E560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CA2DFF7"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4F76C94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0D0905B"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5A05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923F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296C036"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C58AC2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A0494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3EE49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D3BC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CF0D0C8"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D86560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E803D0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27FBB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F15E6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C02A2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121D061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C48F28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151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93DC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6BFD8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6DE95AB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CDAD44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8CB7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64B12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ECEAA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7AF1E49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B14520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DE7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7FBF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D553A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FF6D3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41CF80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9C1E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3D93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5C5DA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C8136B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695294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3ED7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99248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81A268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E44F5C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Mangrove</w:t>
            </w:r>
          </w:p>
        </w:tc>
      </w:tr>
      <w:tr w:rsidR="00F177C7" w:rsidRPr="00D643B5" w14:paraId="01223A2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5CA6A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7197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BAC86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CA6AC0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Coral Reefs</w:t>
            </w:r>
          </w:p>
        </w:tc>
      </w:tr>
      <w:tr w:rsidR="00F177C7" w:rsidRPr="00D643B5" w14:paraId="2BC3273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D80B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E006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C67862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A9185B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Seagrasses</w:t>
            </w:r>
          </w:p>
        </w:tc>
      </w:tr>
      <w:tr w:rsidR="00F177C7" w:rsidRPr="00D643B5" w14:paraId="08FAB1C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C4B7E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D119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9D890F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43D26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Polar Ecosystems</w:t>
            </w:r>
          </w:p>
        </w:tc>
      </w:tr>
      <w:tr w:rsidR="00F177C7" w:rsidRPr="00D643B5" w14:paraId="262EBD4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2D8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B437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C3805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D1FC0A7"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Constructed Wetlands</w:t>
            </w:r>
          </w:p>
        </w:tc>
      </w:tr>
      <w:tr w:rsidR="00F177C7" w:rsidRPr="00D643B5" w14:paraId="2826616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203B3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8D62F5"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581A3C0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17CB48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372EAB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37490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9CEE40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10F54A8"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242FA8F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524A59E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281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3C1B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F69A3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A88199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2B6E55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78E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9AC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D8926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3A74824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52C1AA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904A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83A6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927D7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3BE3973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96F87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7491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8AE73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D430B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505DEE9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C62B01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7A0E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73F74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E1942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44FDEC6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391227B"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0939B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F71A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ADAF5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6D2C9D0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00A04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BC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12D41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608CB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3023D9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9266AB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12351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8A7C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C9E01A"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1EA7098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2FE997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D80D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9A05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C73F49"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1D3BCC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524A64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51CB9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8FC08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D508B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22BB43C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2BACAC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AC77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93988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4FE4B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0505C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Hazardous Waste Management</w:t>
            </w:r>
          </w:p>
        </w:tc>
      </w:tr>
      <w:tr w:rsidR="00F177C7" w:rsidRPr="00D643B5" w14:paraId="6BAABCB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06D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2972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25B1A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1E5B8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Industrial Waste</w:t>
            </w:r>
          </w:p>
        </w:tc>
      </w:tr>
      <w:tr w:rsidR="00F177C7" w:rsidRPr="00D643B5" w14:paraId="3758AE8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175EF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2646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F35C6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2C94E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e-Waste</w:t>
            </w:r>
          </w:p>
        </w:tc>
      </w:tr>
      <w:tr w:rsidR="00F177C7" w:rsidRPr="00D643B5" w14:paraId="69BC18F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2BE6E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46FE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96682D"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7227538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EB06A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69B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498A2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45626A"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3EDD667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43282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E6FC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67CE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7A7CB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330E72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B7544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67F4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0F28E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A21059"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0E59F0B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EED0CA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F5F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AED12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F2D89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466C971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8BDB4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0BE8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E7CF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1D27DF"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7F8F7B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7C447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6915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736A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DB833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2646782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09299D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5B49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3186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030EA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0655470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9C141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2536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B74B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CAE2D9"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196D63D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262E61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BC4A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BDE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17268A"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E2E543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BB37A0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25E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9F3CC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EC54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3C7265A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691D0B"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C889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F148A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7DC854"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E7AE9D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A34109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8BFD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811F5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9BC7BD"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674A588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836B3F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6D0B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602D5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68B8EAC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914A62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r>
      <w:tr w:rsidR="00F177C7" w:rsidRPr="00D643B5" w14:paraId="6EC0DC7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5A281A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655316B"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D55CDFB" w14:textId="77777777" w:rsidR="00F177C7" w:rsidRPr="00D643B5" w:rsidRDefault="0082227B" w:rsidP="0060148A">
            <w:pPr>
              <w:spacing w:after="0" w:line="240" w:lineRule="auto"/>
              <w:rPr>
                <w:rFonts w:asciiTheme="majorHAnsi" w:hAnsiTheme="majorHAnsi"/>
                <w:b/>
                <w:color w:val="000000" w:themeColor="text1"/>
                <w:sz w:val="16"/>
                <w:szCs w:val="16"/>
              </w:rPr>
            </w:pPr>
            <w:r w:rsidRPr="00D643B5">
              <w:rPr>
                <w:rFonts w:asciiTheme="majorHAnsi" w:hAnsiTheme="majorHAnsi"/>
                <w:b/>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b/>
                <w:color w:val="000000" w:themeColor="text1"/>
                <w:sz w:val="16"/>
                <w:szCs w:val="16"/>
              </w:rPr>
              <w:instrText xml:space="preserve"> FORMCHECKBOX </w:instrText>
            </w:r>
            <w:r w:rsidR="00633D7B">
              <w:rPr>
                <w:rFonts w:asciiTheme="majorHAnsi" w:hAnsiTheme="majorHAnsi"/>
                <w:b/>
                <w:color w:val="000000" w:themeColor="text1"/>
                <w:sz w:val="16"/>
                <w:szCs w:val="16"/>
              </w:rPr>
            </w:r>
            <w:r w:rsidR="00633D7B">
              <w:rPr>
                <w:rFonts w:asciiTheme="majorHAnsi" w:hAnsiTheme="majorHAnsi"/>
                <w:b/>
                <w:color w:val="000000" w:themeColor="text1"/>
                <w:sz w:val="16"/>
                <w:szCs w:val="16"/>
              </w:rPr>
              <w:fldChar w:fldCharType="separate"/>
            </w:r>
            <w:r w:rsidRPr="00D643B5">
              <w:rPr>
                <w:rFonts w:asciiTheme="majorHAnsi" w:hAnsiTheme="majorHAnsi"/>
                <w:b/>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1FCBF69E" w14:textId="77777777" w:rsidR="00F177C7" w:rsidRPr="00D643B5" w:rsidRDefault="00F177C7" w:rsidP="0060148A">
            <w:pPr>
              <w:spacing w:after="0" w:line="240" w:lineRule="auto"/>
              <w:rPr>
                <w:rFonts w:asciiTheme="majorHAnsi" w:hAnsiTheme="majorHAnsi"/>
                <w:color w:val="000000" w:themeColor="text1"/>
                <w:sz w:val="16"/>
                <w:szCs w:val="16"/>
              </w:rPr>
            </w:pPr>
          </w:p>
        </w:tc>
      </w:tr>
      <w:tr w:rsidR="00F177C7" w:rsidRPr="00D643B5" w14:paraId="3595208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7D6D5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7DB2DA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E729603"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CF1DC17"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Finance</w:t>
            </w:r>
          </w:p>
        </w:tc>
      </w:tr>
      <w:tr w:rsidR="00F177C7" w:rsidRPr="00D643B5" w14:paraId="13871CD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D50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DDE0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0164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7974E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Least Developed Countries</w:t>
            </w:r>
          </w:p>
        </w:tc>
      </w:tr>
      <w:tr w:rsidR="00F177C7" w:rsidRPr="00D643B5" w14:paraId="337CEF6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6AF4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F2BC3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03A3C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AE0ED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 Island Developing States</w:t>
            </w:r>
          </w:p>
        </w:tc>
      </w:tr>
      <w:tr w:rsidR="00F177C7" w:rsidRPr="00D643B5" w14:paraId="247A60FE"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928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8CAC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CF0F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82C98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Disaster Risk Management</w:t>
            </w:r>
          </w:p>
        </w:tc>
      </w:tr>
      <w:tr w:rsidR="00F177C7" w:rsidRPr="00D643B5" w14:paraId="2A19E97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7AA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7343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F39D7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EBBF6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Sea-level rise</w:t>
            </w:r>
          </w:p>
        </w:tc>
      </w:tr>
      <w:tr w:rsidR="00F177C7" w:rsidRPr="00D643B5" w14:paraId="7D7338B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F1D81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A0FF2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0E403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66A7765"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Resilience</w:t>
            </w:r>
          </w:p>
        </w:tc>
      </w:tr>
      <w:tr w:rsidR="00F177C7" w:rsidRPr="00D643B5" w14:paraId="640F741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5437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E0F9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C4BDA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AC2B8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Climate information</w:t>
            </w:r>
          </w:p>
        </w:tc>
      </w:tr>
      <w:tr w:rsidR="00F177C7" w:rsidRPr="00D643B5" w14:paraId="594AD44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4CB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4E9C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E4E7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82FDA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Ecosystem-based Adaptation</w:t>
            </w:r>
          </w:p>
        </w:tc>
      </w:tr>
      <w:tr w:rsidR="00F177C7" w:rsidRPr="00D643B5" w14:paraId="7D15654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BD858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FB748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6D0C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98197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Adaptation Tech Transfer</w:t>
            </w:r>
          </w:p>
        </w:tc>
      </w:tr>
      <w:tr w:rsidR="00F177C7" w:rsidRPr="00D643B5" w14:paraId="3EB765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DB7B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2989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88AF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BACF81"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 Adaptation Programme of Action</w:t>
            </w:r>
          </w:p>
        </w:tc>
      </w:tr>
      <w:tr w:rsidR="00F177C7" w:rsidRPr="00D643B5" w14:paraId="4866242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B601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7201F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1CD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02E05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 Adaptation Plan</w:t>
            </w:r>
          </w:p>
        </w:tc>
      </w:tr>
      <w:tr w:rsidR="00F177C7" w:rsidRPr="00D643B5" w14:paraId="3018EA1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85DA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12297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CE2CE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9E406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Mainstreaming Adaptation</w:t>
            </w:r>
          </w:p>
        </w:tc>
      </w:tr>
      <w:tr w:rsidR="00F177C7" w:rsidRPr="00D643B5" w14:paraId="08D639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DA0D6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415B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6B75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78580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Private Sector</w:t>
            </w:r>
          </w:p>
        </w:tc>
      </w:tr>
      <w:tr w:rsidR="00F177C7" w:rsidRPr="00D643B5" w14:paraId="676B905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5D0A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69D5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28D9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23EDE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Innovation</w:t>
            </w:r>
          </w:p>
        </w:tc>
      </w:tr>
      <w:tr w:rsidR="00F177C7" w:rsidRPr="00D643B5" w14:paraId="3AFD99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D1B2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45817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9D16C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80CB2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Complementarity</w:t>
            </w:r>
          </w:p>
        </w:tc>
      </w:tr>
      <w:tr w:rsidR="00F177C7" w:rsidRPr="00D643B5" w14:paraId="2F7430A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EB9F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3635C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D5229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9BC8D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Community-based Adaptation</w:t>
            </w:r>
          </w:p>
        </w:tc>
      </w:tr>
      <w:tr w:rsidR="00F177C7" w:rsidRPr="00D643B5" w14:paraId="4447DCD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C37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6D4E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5863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F78F7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Livelihoods</w:t>
            </w:r>
          </w:p>
        </w:tc>
      </w:tr>
      <w:tr w:rsidR="00F177C7" w:rsidRPr="00D643B5" w14:paraId="221B1E52"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EF8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CC61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D14E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78D86EA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r>
      <w:tr w:rsidR="00F177C7" w:rsidRPr="00D643B5" w14:paraId="100E1DC7"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566F5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9DB5A5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F257706"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B53FC97" w14:textId="77777777" w:rsidR="00F177C7" w:rsidRPr="00D643B5" w:rsidRDefault="0082227B" w:rsidP="0060148A">
            <w:pPr>
              <w:spacing w:after="0" w:line="240" w:lineRule="auto"/>
              <w:ind w:left="192" w:hanging="192"/>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Agriculture, Forestry, and other Land Use</w:t>
            </w:r>
          </w:p>
        </w:tc>
      </w:tr>
      <w:tr w:rsidR="00F177C7" w:rsidRPr="00D643B5" w14:paraId="67EB16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99049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517E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7B556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88D1F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Energy Efficiency</w:t>
            </w:r>
          </w:p>
        </w:tc>
      </w:tr>
      <w:tr w:rsidR="00F177C7" w:rsidRPr="00D643B5" w14:paraId="4326A25E" w14:textId="77777777" w:rsidTr="0060148A">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02C0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64C4A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DA28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4C74B8" w14:textId="77777777" w:rsidR="00F177C7" w:rsidRPr="00D643B5" w:rsidRDefault="0082227B" w:rsidP="0060148A">
            <w:pPr>
              <w:spacing w:after="0" w:line="240" w:lineRule="auto"/>
              <w:ind w:left="192" w:hanging="192"/>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Urban Systems and Transport</w:t>
            </w:r>
          </w:p>
        </w:tc>
      </w:tr>
      <w:tr w:rsidR="00F177C7" w:rsidRPr="00D643B5" w14:paraId="5E8818E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2FBC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67F7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8DB6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AD61A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Technology Transfer</w:t>
            </w:r>
          </w:p>
        </w:tc>
      </w:tr>
      <w:tr w:rsidR="00F177C7" w:rsidRPr="00D643B5" w14:paraId="2708CD1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317DC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3B376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DA42C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40625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Renewable Energy</w:t>
            </w:r>
          </w:p>
        </w:tc>
      </w:tr>
      <w:tr w:rsidR="00F177C7" w:rsidRPr="00D643B5" w14:paraId="726D95D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AFC08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7982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9A41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D0342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Financing</w:t>
            </w:r>
          </w:p>
        </w:tc>
      </w:tr>
      <w:tr w:rsidR="00F177C7" w:rsidRPr="00D643B5" w14:paraId="25BC588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1ADC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92DA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D963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BA7F8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Enabling Activities</w:t>
            </w:r>
          </w:p>
        </w:tc>
      </w:tr>
      <w:tr w:rsidR="00F177C7" w:rsidRPr="00D643B5" w14:paraId="0FAC3C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C38A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377A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5119F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1E5DCDC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523CCA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B3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7D34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6303B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926B1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Poznan Strategic Programme on Technology Transfer</w:t>
            </w:r>
          </w:p>
        </w:tc>
      </w:tr>
      <w:tr w:rsidR="00F177C7" w:rsidRPr="00D643B5" w14:paraId="3574E1AD"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F782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60C38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9488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A0A8B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Climate Technology Centre &amp; Network (CTCN)</w:t>
            </w:r>
          </w:p>
        </w:tc>
      </w:tr>
      <w:tr w:rsidR="00F177C7" w:rsidRPr="00D643B5" w14:paraId="7AFEB89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026C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1BCF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FF8D3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8609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Endogenous technology</w:t>
            </w:r>
          </w:p>
        </w:tc>
      </w:tr>
      <w:tr w:rsidR="00F177C7" w:rsidRPr="00D643B5" w14:paraId="3C3E6DC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FBEE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F175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3D7F0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3E834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Technology Needs Assessment</w:t>
            </w:r>
          </w:p>
        </w:tc>
      </w:tr>
      <w:tr w:rsidR="00F177C7" w:rsidRPr="00D643B5" w14:paraId="4D6FDE3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05DC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EA2F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42F7F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D2FCA4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Adaptation Tech Transfer</w:t>
            </w:r>
          </w:p>
        </w:tc>
      </w:tr>
      <w:tr w:rsidR="00F177C7" w:rsidRPr="00D643B5" w14:paraId="78ADFEC1"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AC7D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69E1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EF35E9" w14:textId="77777777" w:rsidR="00F177C7" w:rsidRPr="00D643B5" w:rsidRDefault="0082227B" w:rsidP="0060148A">
            <w:pPr>
              <w:spacing w:after="0" w:line="240" w:lineRule="auto"/>
              <w:ind w:left="150" w:hanging="150"/>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52F413F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4CB8F5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133C2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F6AE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1489CAE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395DAE"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Nationally Determined Contribution</w:t>
            </w:r>
          </w:p>
        </w:tc>
      </w:tr>
      <w:tr w:rsidR="00F177C7" w:rsidRPr="00D643B5" w14:paraId="3AF5EC69"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045C5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5FAD3C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13FAF90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1E30388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Paris Agreement</w:t>
            </w:r>
          </w:p>
        </w:tc>
      </w:tr>
      <w:tr w:rsidR="00F177C7" w:rsidRPr="00D643B5" w14:paraId="6A048D11"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77B4F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0ABE6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DAC251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5018FF3C"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Sustainable Development Goals</w:t>
            </w:r>
          </w:p>
        </w:tc>
      </w:tr>
      <w:tr w:rsidR="00F177C7" w:rsidRPr="00D643B5" w14:paraId="1D9F7CE5"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4BA4B1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829EE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BC10AAA" w14:textId="77777777" w:rsidR="00F177C7" w:rsidRPr="00D643B5" w:rsidRDefault="0082227B" w:rsidP="0060148A">
            <w:pPr>
              <w:spacing w:after="0" w:line="240" w:lineRule="auto"/>
              <w:rPr>
                <w:rFonts w:asciiTheme="majorHAnsi" w:eastAsia="Times New Roman" w:hAnsiTheme="majorHAnsi" w:cs="Calibri"/>
                <w:b/>
                <w:color w:val="000000" w:themeColor="text1"/>
                <w:sz w:val="16"/>
                <w:szCs w:val="16"/>
              </w:rPr>
            </w:pPr>
            <w:r w:rsidRPr="00D643B5">
              <w:rPr>
                <w:rFonts w:asciiTheme="majorHAnsi" w:hAnsiTheme="majorHAnsi"/>
                <w:b/>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b/>
                <w:color w:val="000000" w:themeColor="text1"/>
                <w:sz w:val="16"/>
                <w:szCs w:val="16"/>
              </w:rPr>
              <w:instrText xml:space="preserve"> FORMCHECKBOX </w:instrText>
            </w:r>
            <w:r w:rsidR="00633D7B">
              <w:rPr>
                <w:rFonts w:asciiTheme="majorHAnsi" w:hAnsiTheme="majorHAnsi"/>
                <w:b/>
                <w:color w:val="000000" w:themeColor="text1"/>
                <w:sz w:val="16"/>
                <w:szCs w:val="16"/>
              </w:rPr>
            </w:r>
            <w:r w:rsidR="00633D7B">
              <w:rPr>
                <w:rFonts w:asciiTheme="majorHAnsi" w:hAnsiTheme="majorHAnsi"/>
                <w:b/>
                <w:color w:val="000000" w:themeColor="text1"/>
                <w:sz w:val="16"/>
                <w:szCs w:val="16"/>
              </w:rPr>
              <w:fldChar w:fldCharType="separate"/>
            </w:r>
            <w:r w:rsidRPr="00D643B5">
              <w:rPr>
                <w:rFonts w:asciiTheme="majorHAnsi" w:hAnsiTheme="majorHAnsi"/>
                <w:b/>
                <w:color w:val="000000" w:themeColor="text1"/>
                <w:sz w:val="16"/>
                <w:szCs w:val="16"/>
              </w:rPr>
              <w:fldChar w:fldCharType="end"/>
            </w:r>
            <w:r w:rsidR="00F177C7" w:rsidRPr="00D643B5">
              <w:rPr>
                <w:rFonts w:asciiTheme="majorHAnsi" w:hAnsiTheme="majorHAnsi"/>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47C2F78B" w14:textId="77777777" w:rsidR="00F177C7" w:rsidRPr="00D643B5" w:rsidRDefault="00F177C7" w:rsidP="0060148A">
            <w:pPr>
              <w:spacing w:after="0" w:line="240" w:lineRule="auto"/>
              <w:rPr>
                <w:rFonts w:asciiTheme="majorHAnsi" w:hAnsiTheme="majorHAnsi"/>
                <w:color w:val="000000" w:themeColor="text1"/>
                <w:sz w:val="16"/>
                <w:szCs w:val="16"/>
              </w:rPr>
            </w:pPr>
          </w:p>
        </w:tc>
      </w:tr>
      <w:tr w:rsidR="00F177C7" w:rsidRPr="00D643B5" w14:paraId="1A04B813"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A87182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BB6B4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B453F34" w14:textId="77777777" w:rsidR="00F177C7" w:rsidRPr="00D643B5" w:rsidRDefault="00F177C7" w:rsidP="0060148A">
            <w:pPr>
              <w:spacing w:after="0" w:line="240" w:lineRule="auto"/>
              <w:rPr>
                <w:rFonts w:asciiTheme="majorHAnsi" w:hAnsiTheme="majorHAnsi"/>
                <w:b/>
                <w:color w:val="000000" w:themeColor="text1"/>
                <w:sz w:val="16"/>
                <w:szCs w:val="16"/>
              </w:rPr>
            </w:pPr>
          </w:p>
        </w:tc>
        <w:tc>
          <w:tcPr>
            <w:tcW w:w="1413" w:type="pct"/>
            <w:tcBorders>
              <w:top w:val="nil"/>
              <w:left w:val="nil"/>
              <w:bottom w:val="nil"/>
              <w:right w:val="single" w:sz="4" w:space="0" w:color="auto"/>
            </w:tcBorders>
            <w:shd w:val="clear" w:color="auto" w:fill="auto"/>
          </w:tcPr>
          <w:p w14:paraId="1A967B4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Mitigation 1</w:t>
            </w:r>
          </w:p>
        </w:tc>
      </w:tr>
      <w:tr w:rsidR="00F177C7" w:rsidRPr="00D643B5" w14:paraId="4B837FD0"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421683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4CCF8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669B41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nil"/>
              <w:right w:val="single" w:sz="4" w:space="0" w:color="auto"/>
            </w:tcBorders>
            <w:shd w:val="clear" w:color="auto" w:fill="auto"/>
          </w:tcPr>
          <w:p w14:paraId="502F8EB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Mitigation 2</w:t>
            </w:r>
          </w:p>
        </w:tc>
      </w:tr>
      <w:tr w:rsidR="00F177C7" w:rsidRPr="00D643B5" w14:paraId="08A86AC7"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ECB2D4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94A0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7E533A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nil"/>
              <w:right w:val="single" w:sz="4" w:space="0" w:color="auto"/>
            </w:tcBorders>
            <w:shd w:val="clear" w:color="auto" w:fill="auto"/>
          </w:tcPr>
          <w:p w14:paraId="4EFADAC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Adaptation 1</w:t>
            </w:r>
          </w:p>
        </w:tc>
      </w:tr>
      <w:tr w:rsidR="00F177C7" w:rsidRPr="00D643B5" w14:paraId="1ACA303F"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014FD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04574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038D2ED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A4B6E10"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633D7B">
              <w:rPr>
                <w:rFonts w:asciiTheme="majorHAnsi" w:hAnsiTheme="majorHAnsi"/>
                <w:color w:val="000000" w:themeColor="text1"/>
                <w:sz w:val="16"/>
                <w:szCs w:val="16"/>
              </w:rPr>
            </w:r>
            <w:r w:rsidR="00633D7B">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Adaptation 2</w:t>
            </w:r>
          </w:p>
        </w:tc>
      </w:tr>
    </w:tbl>
    <w:p w14:paraId="59A998B5" w14:textId="77777777" w:rsidR="00ED1CA6" w:rsidRPr="00D643B5" w:rsidRDefault="00ED1CA6" w:rsidP="00ED1CA6">
      <w:pPr>
        <w:spacing w:after="0" w:line="240" w:lineRule="auto"/>
        <w:rPr>
          <w:rFonts w:asciiTheme="majorHAnsi" w:hAnsiTheme="majorHAnsi"/>
          <w:color w:val="000000"/>
        </w:rPr>
      </w:pPr>
    </w:p>
    <w:p w14:paraId="5A543DF4" w14:textId="77777777" w:rsidR="00ED1CA6" w:rsidRPr="00D643B5" w:rsidRDefault="00ED1CA6" w:rsidP="00591870">
      <w:pPr>
        <w:rPr>
          <w:rFonts w:asciiTheme="majorHAnsi" w:hAnsiTheme="majorHAnsi"/>
          <w:color w:val="000000"/>
        </w:rPr>
      </w:pPr>
    </w:p>
    <w:p w14:paraId="6CD9B08D" w14:textId="77777777" w:rsidR="00ED1CA6" w:rsidRPr="00D643B5" w:rsidRDefault="00ED1CA6" w:rsidP="00591870">
      <w:pPr>
        <w:rPr>
          <w:rFonts w:asciiTheme="majorHAnsi" w:hAnsiTheme="majorHAnsi"/>
          <w:color w:val="000000"/>
        </w:rPr>
      </w:pPr>
    </w:p>
    <w:sectPr w:rsidR="00ED1CA6" w:rsidRPr="00D643B5"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BFCCFB" w14:textId="77777777" w:rsidR="00E37224" w:rsidRDefault="00E37224" w:rsidP="00591870">
      <w:pPr>
        <w:spacing w:after="0" w:line="240" w:lineRule="auto"/>
      </w:pPr>
      <w:r>
        <w:separator/>
      </w:r>
    </w:p>
  </w:endnote>
  <w:endnote w:type="continuationSeparator" w:id="0">
    <w:p w14:paraId="0A73DC87" w14:textId="77777777" w:rsidR="00E37224" w:rsidRDefault="00E37224"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Futura Std Book">
    <w:altName w:val="Calibri"/>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Mincho">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E7C9E" w14:textId="77777777" w:rsidR="00905EBC" w:rsidRDefault="00905EBC" w:rsidP="004C794B">
    <w:pPr>
      <w:pStyle w:val="Footer"/>
      <w:tabs>
        <w:tab w:val="clear" w:pos="4320"/>
        <w:tab w:val="clear" w:pos="8640"/>
      </w:tabs>
      <w:rPr>
        <w:sz w:val="16"/>
        <w:szCs w:val="16"/>
      </w:rPr>
    </w:pPr>
    <w:r w:rsidRPr="00DB6681">
      <w:rPr>
        <w:sz w:val="16"/>
        <w:szCs w:val="16"/>
      </w:rPr>
      <w:t>G</w:t>
    </w:r>
    <w:r>
      <w:rPr>
        <w:sz w:val="16"/>
        <w:szCs w:val="16"/>
      </w:rPr>
      <w:t>EF6 CEO Endorsement /Approval Template – August 29, 2018</w:t>
    </w:r>
    <w:r w:rsidRPr="00000AC5">
      <w:rPr>
        <w:sz w:val="16"/>
        <w:szCs w:val="16"/>
      </w:rPr>
      <w:t xml:space="preserve"> </w:t>
    </w:r>
  </w:p>
  <w:p w14:paraId="218F89A6" w14:textId="77777777" w:rsidR="00905EBC" w:rsidRDefault="00905EBC" w:rsidP="004C794B">
    <w:pPr>
      <w:pStyle w:val="Footer"/>
      <w:tabs>
        <w:tab w:val="clear" w:pos="4320"/>
        <w:tab w:val="clear" w:pos="8640"/>
      </w:tabs>
      <w:jc w:val="right"/>
      <w:rPr>
        <w:sz w:val="16"/>
        <w:szCs w:val="16"/>
      </w:rPr>
    </w:pPr>
    <w:r w:rsidRPr="00000AC5">
      <w:rPr>
        <w:sz w:val="16"/>
        <w:szCs w:val="16"/>
      </w:rPr>
      <w:t xml:space="preserve">   </w:t>
    </w:r>
  </w:p>
  <w:p w14:paraId="1AA06D63" w14:textId="4040C53F" w:rsidR="00905EBC" w:rsidRPr="0009139C" w:rsidRDefault="00905EBC" w:rsidP="004C794B">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633D7B">
      <w:rPr>
        <w:noProof/>
        <w:sz w:val="20"/>
        <w:szCs w:val="20"/>
      </w:rPr>
      <w:t>42</w:t>
    </w:r>
    <w:r w:rsidRPr="0009139C">
      <w:rPr>
        <w:sz w:val="20"/>
        <w:szCs w:val="20"/>
      </w:rPr>
      <w:fldChar w:fldCharType="end"/>
    </w:r>
  </w:p>
  <w:p w14:paraId="17913EC4" w14:textId="77777777" w:rsidR="00905EBC" w:rsidRPr="00591870" w:rsidRDefault="00905EBC" w:rsidP="004C794B">
    <w:pPr>
      <w:pStyle w:val="Footer"/>
      <w:tabs>
        <w:tab w:val="clear" w:pos="4320"/>
        <w:tab w:val="clear" w:pos="8640"/>
        <w:tab w:val="left" w:pos="213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7FA98D" w14:textId="77777777" w:rsidR="00E37224" w:rsidRDefault="00E37224" w:rsidP="00591870">
      <w:pPr>
        <w:spacing w:after="0" w:line="240" w:lineRule="auto"/>
      </w:pPr>
      <w:r>
        <w:separator/>
      </w:r>
    </w:p>
  </w:footnote>
  <w:footnote w:type="continuationSeparator" w:id="0">
    <w:p w14:paraId="0F4EC9AB" w14:textId="77777777" w:rsidR="00E37224" w:rsidRDefault="00E37224" w:rsidP="00591870">
      <w:pPr>
        <w:spacing w:after="0" w:line="240" w:lineRule="auto"/>
      </w:pPr>
      <w:r>
        <w:continuationSeparator/>
      </w:r>
    </w:p>
  </w:footnote>
  <w:footnote w:id="1">
    <w:p w14:paraId="3CBC9C74" w14:textId="77777777" w:rsidR="00905EBC" w:rsidRPr="00331B52" w:rsidRDefault="00905EBC" w:rsidP="00F373EA">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rPr>
        <w:t>remains the same as the assigned PIF number.</w:t>
      </w:r>
    </w:p>
  </w:footnote>
  <w:footnote w:id="2">
    <w:p w14:paraId="2ACAE56F" w14:textId="77777777" w:rsidR="00905EBC" w:rsidRPr="005013D7" w:rsidRDefault="00905EBC"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4D09E41" w14:textId="77777777" w:rsidR="00905EBC" w:rsidRPr="00DB315A" w:rsidRDefault="00905EBC" w:rsidP="004C794B">
      <w:pPr>
        <w:pStyle w:val="FootnoteText"/>
        <w:rPr>
          <w:rFonts w:ascii="Calibri" w:hAnsi="Calibri"/>
        </w:rPr>
      </w:pPr>
      <w:r w:rsidRPr="00DB315A">
        <w:rPr>
          <w:rStyle w:val="FootnoteReference"/>
          <w:rFonts w:ascii="Calibri" w:hAnsi="Calibri"/>
        </w:rPr>
        <w:footnoteRef/>
      </w:r>
      <w:r w:rsidRPr="00DB315A">
        <w:rPr>
          <w:rFonts w:ascii="Calibri" w:hAnsi="Calibri"/>
        </w:rPr>
        <w:t xml:space="preserve"> Financing type can be either investment or technical assistance.</w:t>
      </w:r>
    </w:p>
  </w:footnote>
  <w:footnote w:id="4">
    <w:p w14:paraId="1253EFAB" w14:textId="677927EE" w:rsidR="00905EBC" w:rsidRPr="00DB315A" w:rsidRDefault="00905EBC">
      <w:pPr>
        <w:pStyle w:val="FootnoteText"/>
        <w:rPr>
          <w:rFonts w:ascii="Calibri" w:hAnsi="Calibri"/>
        </w:rPr>
      </w:pPr>
      <w:r w:rsidRPr="00DB315A">
        <w:rPr>
          <w:rStyle w:val="FootnoteReference"/>
          <w:rFonts w:ascii="Calibri" w:hAnsi="Calibri"/>
        </w:rPr>
        <w:footnoteRef/>
      </w:r>
      <w:r w:rsidRPr="00DB315A">
        <w:rPr>
          <w:rFonts w:ascii="Calibri" w:hAnsi="Calibri"/>
        </w:rPr>
        <w:t xml:space="preserve"> ‘</w:t>
      </w:r>
      <w:r w:rsidRPr="00832730">
        <w:rPr>
          <w:rFonts w:ascii="Calibri" w:hAnsi="Calibri"/>
        </w:rPr>
        <w:t>The term ‘black communities’ is the English translation of the Spanish term “</w:t>
      </w:r>
      <w:proofErr w:type="spellStart"/>
      <w:r w:rsidRPr="00832730">
        <w:rPr>
          <w:rFonts w:ascii="Calibri" w:hAnsi="Calibri"/>
          <w:i/>
        </w:rPr>
        <w:t>comunidades</w:t>
      </w:r>
      <w:proofErr w:type="spellEnd"/>
      <w:r w:rsidRPr="00832730">
        <w:rPr>
          <w:rFonts w:ascii="Calibri" w:hAnsi="Calibri"/>
          <w:i/>
        </w:rPr>
        <w:t xml:space="preserve"> </w:t>
      </w:r>
      <w:proofErr w:type="spellStart"/>
      <w:r w:rsidRPr="00832730">
        <w:rPr>
          <w:rFonts w:ascii="Calibri" w:hAnsi="Calibri"/>
          <w:i/>
        </w:rPr>
        <w:t>negras</w:t>
      </w:r>
      <w:proofErr w:type="spellEnd"/>
      <w:r w:rsidRPr="00832730">
        <w:rPr>
          <w:rFonts w:ascii="Calibri" w:hAnsi="Calibri"/>
        </w:rPr>
        <w:t>” which is widely utilized in Colombia and it will be used for simplicity throughout the text. The term ‘black communities’ in the Colombian context also include ‘Afro-descendants’ and ‘Afro-Colombians’ communities.</w:t>
      </w:r>
    </w:p>
  </w:footnote>
  <w:footnote w:id="5">
    <w:p w14:paraId="391E349C" w14:textId="77777777" w:rsidR="00905EBC" w:rsidRPr="00263F1B" w:rsidRDefault="00905EBC">
      <w:pPr>
        <w:pStyle w:val="FootnoteText"/>
      </w:pPr>
      <w:r w:rsidRPr="00DB315A">
        <w:rPr>
          <w:rStyle w:val="FootnoteReference"/>
          <w:rFonts w:ascii="Calibri" w:hAnsi="Calibri"/>
        </w:rPr>
        <w:footnoteRef/>
      </w:r>
      <w:r w:rsidRPr="00DB315A">
        <w:rPr>
          <w:rFonts w:ascii="Calibri" w:hAnsi="Calibri"/>
        </w:rPr>
        <w:t xml:space="preserve"> </w:t>
      </w:r>
      <w:r w:rsidRPr="00DB315A">
        <w:rPr>
          <w:rFonts w:ascii="Calibri" w:hAnsi="Calibri"/>
          <w:color w:val="000000"/>
        </w:rPr>
        <w:t xml:space="preserve"> The aim of output 1.1.2 is to safeguard ecosystem services, cultural and biological diversity</w:t>
      </w:r>
    </w:p>
  </w:footnote>
  <w:footnote w:id="6">
    <w:p w14:paraId="56D51512" w14:textId="77777777" w:rsidR="00905EBC" w:rsidRPr="0064550C" w:rsidRDefault="00905EBC" w:rsidP="0064550C">
      <w:pPr>
        <w:pStyle w:val="FootnoteText"/>
        <w:jc w:val="both"/>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Translation of ‘</w:t>
      </w:r>
      <w:proofErr w:type="spellStart"/>
      <w:r w:rsidRPr="0064550C">
        <w:rPr>
          <w:rFonts w:asciiTheme="majorHAnsi" w:hAnsiTheme="majorHAnsi"/>
          <w:i/>
        </w:rPr>
        <w:t>estrategias</w:t>
      </w:r>
      <w:proofErr w:type="spellEnd"/>
      <w:r w:rsidRPr="0064550C">
        <w:rPr>
          <w:rFonts w:asciiTheme="majorHAnsi" w:hAnsiTheme="majorHAnsi"/>
          <w:i/>
        </w:rPr>
        <w:t xml:space="preserve"> </w:t>
      </w:r>
      <w:proofErr w:type="spellStart"/>
      <w:r w:rsidRPr="0064550C">
        <w:rPr>
          <w:rFonts w:asciiTheme="majorHAnsi" w:hAnsiTheme="majorHAnsi"/>
          <w:i/>
        </w:rPr>
        <w:t>complementarias</w:t>
      </w:r>
      <w:proofErr w:type="spellEnd"/>
      <w:r w:rsidRPr="0064550C">
        <w:rPr>
          <w:rFonts w:asciiTheme="majorHAnsi" w:hAnsiTheme="majorHAnsi"/>
          <w:i/>
        </w:rPr>
        <w:t xml:space="preserve"> de </w:t>
      </w:r>
      <w:proofErr w:type="spellStart"/>
      <w:r w:rsidRPr="0064550C">
        <w:rPr>
          <w:rFonts w:asciiTheme="majorHAnsi" w:hAnsiTheme="majorHAnsi"/>
          <w:i/>
        </w:rPr>
        <w:t>conservación</w:t>
      </w:r>
      <w:proofErr w:type="spellEnd"/>
      <w:r w:rsidRPr="0064550C">
        <w:rPr>
          <w:rFonts w:asciiTheme="majorHAnsi" w:hAnsiTheme="majorHAnsi"/>
          <w:i/>
        </w:rPr>
        <w:t>’</w:t>
      </w:r>
      <w:r w:rsidRPr="0064550C">
        <w:rPr>
          <w:rFonts w:asciiTheme="majorHAnsi" w:hAnsiTheme="majorHAnsi"/>
        </w:rPr>
        <w:t xml:space="preserve">, which include the establishment of areas that are not formal protected areas, but function as such. It may e.g. include stewardship approaches, but also modalities of area protection and management that correspond to what is internationally termed as ‘Indigenous and Community Conserved Areas’ (ICCAs). These areas are not currently under the jurisdiction of any environmental authority in Colombia. </w:t>
      </w:r>
    </w:p>
  </w:footnote>
  <w:footnote w:id="7">
    <w:p w14:paraId="4796298E" w14:textId="77777777" w:rsidR="00905EBC" w:rsidRPr="00BC519A" w:rsidRDefault="00905EBC" w:rsidP="00A71C3F">
      <w:pPr>
        <w:pStyle w:val="FootnoteText"/>
        <w:ind w:left="90" w:hanging="90"/>
      </w:pPr>
      <w:r w:rsidRPr="005C3002">
        <w:rPr>
          <w:rStyle w:val="FootnoteReference"/>
          <w:sz w:val="18"/>
          <w:szCs w:val="18"/>
        </w:rPr>
        <w:footnoteRef/>
      </w:r>
      <w:r w:rsidRPr="005C3002">
        <w:rPr>
          <w:sz w:val="18"/>
          <w:szCs w:val="18"/>
        </w:rPr>
        <w:t xml:space="preserve"> </w:t>
      </w:r>
      <w:r w:rsidRPr="00BA224B">
        <w:rPr>
          <w:sz w:val="18"/>
          <w:szCs w:val="18"/>
        </w:rPr>
        <w:t>For GEF Project Financing up to $2 million, PMC could be up to10% of the subtotal</w:t>
      </w:r>
      <w:proofErr w:type="gramStart"/>
      <w:r w:rsidRPr="00BA224B">
        <w:rPr>
          <w:sz w:val="18"/>
          <w:szCs w:val="18"/>
        </w:rPr>
        <w:t>;  above</w:t>
      </w:r>
      <w:proofErr w:type="gramEnd"/>
      <w:r w:rsidRPr="00BA224B">
        <w:rPr>
          <w:sz w:val="18"/>
          <w:szCs w:val="18"/>
        </w:rPr>
        <w:t xml:space="preserve"> $2 million, PMC could be up to 5% of the subtotal.  PMC should be charged proportionately to focal areas based on focal area project financing</w:t>
      </w:r>
      <w:r w:rsidRPr="00BA224B">
        <w:rPr>
          <w:color w:val="FF0000"/>
          <w:sz w:val="18"/>
          <w:szCs w:val="18"/>
        </w:rPr>
        <w:t xml:space="preserve"> </w:t>
      </w:r>
      <w:r w:rsidRPr="00BA224B">
        <w:rPr>
          <w:sz w:val="18"/>
          <w:szCs w:val="18"/>
        </w:rPr>
        <w:t>amount in Table D below.</w:t>
      </w:r>
      <w:r w:rsidRPr="00BA224B">
        <w:rPr>
          <w:sz w:val="18"/>
          <w:szCs w:val="18"/>
        </w:rPr>
        <w:br/>
      </w:r>
    </w:p>
  </w:footnote>
  <w:footnote w:id="8">
    <w:p w14:paraId="66C51A81" w14:textId="77777777" w:rsidR="00905EBC" w:rsidRPr="0064550C" w:rsidRDefault="00905EBC" w:rsidP="005F50C5">
      <w:pPr>
        <w:pStyle w:val="FootnoteText"/>
        <w:ind w:left="180" w:hanging="180"/>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For questions A.1 –A.7 in Part II, if there are no changes since </w:t>
      </w:r>
      <w:proofErr w:type="gramStart"/>
      <w:r w:rsidRPr="0064550C">
        <w:rPr>
          <w:rFonts w:asciiTheme="majorHAnsi" w:hAnsiTheme="majorHAnsi"/>
        </w:rPr>
        <w:t>PIF ,</w:t>
      </w:r>
      <w:proofErr w:type="gramEnd"/>
      <w:r w:rsidRPr="0064550C">
        <w:rPr>
          <w:rFonts w:asciiTheme="majorHAnsi" w:hAnsiTheme="majorHAnsi"/>
        </w:rPr>
        <w:t xml:space="preserve"> no need to respond, please enter “NA” after the respective question.  </w:t>
      </w:r>
    </w:p>
  </w:footnote>
  <w:footnote w:id="9">
    <w:p w14:paraId="3296B29C" w14:textId="77777777" w:rsidR="00905EBC" w:rsidRPr="005211F2" w:rsidRDefault="00905EBC" w:rsidP="00DC3C82">
      <w:pPr>
        <w:pStyle w:val="FootnoteText"/>
      </w:pPr>
      <w:r w:rsidRPr="0064550C">
        <w:rPr>
          <w:rStyle w:val="FootnoteReference"/>
          <w:rFonts w:asciiTheme="majorHAnsi" w:hAnsiTheme="majorHAnsi"/>
        </w:rPr>
        <w:footnoteRef/>
      </w:r>
      <w:r w:rsidRPr="0064550C">
        <w:rPr>
          <w:rFonts w:asciiTheme="majorHAnsi" w:hAnsiTheme="majorHAnsi"/>
        </w:rPr>
        <w:t xml:space="preserve"> For biodiversity projects, in addition to explaining the project’s consistency with the biodiversity focal area strategy, objectives </w:t>
      </w:r>
      <w:r w:rsidRPr="0064550C">
        <w:rPr>
          <w:rFonts w:asciiTheme="majorHAnsi" w:hAnsiTheme="majorHAnsi"/>
        </w:rPr>
        <w:br/>
        <w:t xml:space="preserve">   and programs, please also describe which </w:t>
      </w:r>
      <w:hyperlink r:id="rId2" w:history="1">
        <w:r w:rsidRPr="0064550C">
          <w:rPr>
            <w:rStyle w:val="Hyperlink"/>
            <w:rFonts w:asciiTheme="majorHAnsi" w:hAnsiTheme="majorHAnsi"/>
          </w:rPr>
          <w:t>Aichi Target(s)</w:t>
        </w:r>
      </w:hyperlink>
      <w:r w:rsidRPr="0064550C">
        <w:rPr>
          <w:rFonts w:asciiTheme="majorHAnsi" w:hAnsiTheme="majorHAnsi"/>
        </w:rPr>
        <w:t xml:space="preserve"> the project will directly contribute to achieving</w:t>
      </w:r>
      <w:proofErr w:type="gramStart"/>
      <w:r w:rsidRPr="0064550C">
        <w:rPr>
          <w:rFonts w:asciiTheme="majorHAnsi" w:hAnsiTheme="majorHAnsi"/>
        </w:rPr>
        <w:t>..</w:t>
      </w:r>
      <w:proofErr w:type="gramEnd"/>
    </w:p>
  </w:footnote>
  <w:footnote w:id="10">
    <w:p w14:paraId="20C67A13" w14:textId="77777777" w:rsidR="00905EBC" w:rsidRPr="004E78FE" w:rsidRDefault="00905EBC" w:rsidP="0068721F">
      <w:pPr>
        <w:pStyle w:val="FootnoteText"/>
      </w:pPr>
      <w:r w:rsidRPr="00192785">
        <w:rPr>
          <w:rStyle w:val="FootnoteReference"/>
          <w:rFonts w:eastAsia="MS Gothic"/>
        </w:rPr>
        <w:footnoteRef/>
      </w:r>
      <w:hyperlink r:id="rId3" w:history="1">
        <w:r w:rsidRPr="00060F6D">
          <w:rPr>
            <w:rStyle w:val="Hyperlink"/>
          </w:rPr>
          <w:t>http://www.fao.org/capacitydevelopment/the-three-dimensions-of-the-fao-capacity-development-framework/en/20</w:t>
        </w:r>
      </w:hyperlink>
      <w:r>
        <w:t>.</w:t>
      </w:r>
    </w:p>
  </w:footnote>
  <w:footnote w:id="11">
    <w:p w14:paraId="089EFED8" w14:textId="292BFAD7" w:rsidR="00905EBC" w:rsidRPr="00DB315A" w:rsidRDefault="00905EBC" w:rsidP="009E5AEE">
      <w:pPr>
        <w:pStyle w:val="FootnoteText"/>
      </w:pPr>
    </w:p>
  </w:footnote>
  <w:footnote w:id="12">
    <w:p w14:paraId="55041E7B" w14:textId="77777777" w:rsidR="00905EBC" w:rsidRDefault="00905EBC" w:rsidP="00BF4D6B">
      <w:pPr>
        <w:pStyle w:val="FootnoteText"/>
      </w:pPr>
      <w:r>
        <w:rPr>
          <w:rStyle w:val="FootnoteReference"/>
        </w:rPr>
        <w:footnoteRef/>
      </w:r>
      <w:r>
        <w:t xml:space="preserve"> </w:t>
      </w:r>
      <w:r w:rsidRPr="000B61D7">
        <w:rPr>
          <w:sz w:val="16"/>
          <w:szCs w:val="16"/>
        </w:rPr>
        <w:t>GEF policies encompass all managed trust funds, namely: GEFTF, LDCF, and SCCF</w:t>
      </w:r>
      <w:r>
        <w:t xml:space="preserve"> </w:t>
      </w:r>
    </w:p>
  </w:footnote>
  <w:footnote w:id="13">
    <w:p w14:paraId="314E5481" w14:textId="77777777" w:rsidR="00905EBC" w:rsidRPr="00A2350D" w:rsidRDefault="00905EBC" w:rsidP="00A2350D">
      <w:pPr>
        <w:pStyle w:val="FootnoteText"/>
        <w:tabs>
          <w:tab w:val="left" w:pos="0"/>
        </w:tabs>
        <w:ind w:right="497" w:hanging="90"/>
        <w:jc w:val="both"/>
        <w:rPr>
          <w:rFonts w:asciiTheme="majorHAnsi" w:hAnsiTheme="majorHAnsi"/>
        </w:rPr>
      </w:pPr>
      <w:r w:rsidRPr="0073755E">
        <w:rPr>
          <w:rStyle w:val="FootnoteReference"/>
        </w:rPr>
        <w:footnoteRef/>
      </w:r>
      <w:r w:rsidRPr="00EC6E55">
        <w:t xml:space="preserve"> </w:t>
      </w:r>
      <w:r w:rsidRPr="00A2350D">
        <w:rPr>
          <w:rFonts w:asciiTheme="majorHAnsi" w:hAnsiTheme="majorHAnsi"/>
        </w:rPr>
        <w:t xml:space="preserve">As a precedent, four exercises are identified for an economic assessment of ecosystem services conducted in the area of the MUCBs: </w:t>
      </w:r>
      <w:proofErr w:type="spellStart"/>
      <w:r w:rsidRPr="00A2350D">
        <w:rPr>
          <w:rFonts w:asciiTheme="majorHAnsi" w:eastAsia="SimSun" w:hAnsiTheme="majorHAnsi"/>
        </w:rPr>
        <w:t>Paramo</w:t>
      </w:r>
      <w:proofErr w:type="spellEnd"/>
      <w:r w:rsidRPr="00A2350D">
        <w:rPr>
          <w:rFonts w:asciiTheme="majorHAnsi" w:eastAsia="SimSun" w:hAnsiTheme="majorHAnsi"/>
        </w:rPr>
        <w:t xml:space="preserve"> of </w:t>
      </w:r>
      <w:proofErr w:type="spellStart"/>
      <w:r w:rsidRPr="00A2350D">
        <w:rPr>
          <w:rFonts w:asciiTheme="majorHAnsi" w:eastAsia="SimSun" w:hAnsiTheme="majorHAnsi"/>
        </w:rPr>
        <w:t>Duende</w:t>
      </w:r>
      <w:proofErr w:type="spellEnd"/>
      <w:r w:rsidRPr="00A2350D">
        <w:rPr>
          <w:rFonts w:asciiTheme="majorHAnsi" w:eastAsia="SimSun" w:hAnsiTheme="majorHAnsi"/>
        </w:rPr>
        <w:t xml:space="preserve"> and </w:t>
      </w:r>
      <w:proofErr w:type="spellStart"/>
      <w:r w:rsidRPr="00A2350D">
        <w:rPr>
          <w:rFonts w:asciiTheme="majorHAnsi" w:eastAsia="SimSun" w:hAnsiTheme="majorHAnsi"/>
        </w:rPr>
        <w:t>Tatamá</w:t>
      </w:r>
      <w:proofErr w:type="spellEnd"/>
      <w:r w:rsidRPr="00A2350D">
        <w:rPr>
          <w:rFonts w:asciiTheme="majorHAnsi" w:eastAsia="SimSun" w:hAnsiTheme="majorHAnsi"/>
        </w:rPr>
        <w:t xml:space="preserve"> (</w:t>
      </w:r>
      <w:proofErr w:type="spellStart"/>
      <w:r w:rsidRPr="00A2350D">
        <w:rPr>
          <w:rFonts w:asciiTheme="majorHAnsi" w:eastAsia="SimSun" w:hAnsiTheme="majorHAnsi"/>
        </w:rPr>
        <w:t>Tatamá-Paraguas</w:t>
      </w:r>
      <w:proofErr w:type="spellEnd"/>
      <w:r w:rsidRPr="00A2350D">
        <w:rPr>
          <w:rFonts w:asciiTheme="majorHAnsi" w:eastAsia="SimSun" w:hAnsiTheme="majorHAnsi"/>
        </w:rPr>
        <w:t xml:space="preserve"> MUCB)</w:t>
      </w:r>
      <w:r w:rsidRPr="00A2350D">
        <w:rPr>
          <w:rFonts w:asciiTheme="majorHAnsi" w:hAnsiTheme="majorHAnsi"/>
        </w:rPr>
        <w:t xml:space="preserve">, </w:t>
      </w:r>
      <w:r w:rsidRPr="00A2350D">
        <w:rPr>
          <w:rFonts w:asciiTheme="majorHAnsi" w:eastAsia="SimSun" w:hAnsiTheme="majorHAnsi"/>
        </w:rPr>
        <w:t xml:space="preserve">Dry Forest of </w:t>
      </w:r>
      <w:proofErr w:type="spellStart"/>
      <w:r w:rsidRPr="00A2350D">
        <w:rPr>
          <w:rFonts w:asciiTheme="majorHAnsi" w:eastAsia="SimSun" w:hAnsiTheme="majorHAnsi"/>
        </w:rPr>
        <w:t>Dagua</w:t>
      </w:r>
      <w:proofErr w:type="spellEnd"/>
      <w:r w:rsidRPr="00A2350D">
        <w:rPr>
          <w:rFonts w:asciiTheme="majorHAnsi" w:eastAsia="SimSun" w:hAnsiTheme="majorHAnsi"/>
        </w:rPr>
        <w:t xml:space="preserve"> (</w:t>
      </w:r>
      <w:proofErr w:type="spellStart"/>
      <w:r w:rsidRPr="00A2350D">
        <w:rPr>
          <w:rFonts w:asciiTheme="majorHAnsi" w:eastAsia="SimSun" w:hAnsiTheme="majorHAnsi"/>
        </w:rPr>
        <w:t>Farallones-Calima</w:t>
      </w:r>
      <w:proofErr w:type="spellEnd"/>
      <w:r w:rsidRPr="00A2350D">
        <w:rPr>
          <w:rFonts w:asciiTheme="majorHAnsi" w:eastAsia="SimSun" w:hAnsiTheme="majorHAnsi"/>
        </w:rPr>
        <w:t xml:space="preserve"> MUCB), Mangroves of </w:t>
      </w:r>
      <w:proofErr w:type="spellStart"/>
      <w:r w:rsidRPr="00A2350D">
        <w:rPr>
          <w:rFonts w:asciiTheme="majorHAnsi" w:eastAsia="SimSun" w:hAnsiTheme="majorHAnsi"/>
        </w:rPr>
        <w:t>Tumaco</w:t>
      </w:r>
      <w:proofErr w:type="spellEnd"/>
      <w:r w:rsidRPr="00A2350D">
        <w:rPr>
          <w:rFonts w:asciiTheme="majorHAnsi" w:eastAsia="SimSun" w:hAnsiTheme="majorHAnsi"/>
        </w:rPr>
        <w:t xml:space="preserve"> (Cabo </w:t>
      </w:r>
      <w:proofErr w:type="spellStart"/>
      <w:r w:rsidRPr="00A2350D">
        <w:rPr>
          <w:rFonts w:asciiTheme="majorHAnsi" w:eastAsia="SimSun" w:hAnsiTheme="majorHAnsi"/>
        </w:rPr>
        <w:t>Manglares</w:t>
      </w:r>
      <w:proofErr w:type="spellEnd"/>
      <w:r w:rsidRPr="00A2350D">
        <w:rPr>
          <w:rFonts w:asciiTheme="majorHAnsi" w:eastAsia="SimSun" w:hAnsiTheme="majorHAnsi"/>
        </w:rPr>
        <w:t xml:space="preserve">- Awa MUCB), and Wetland Complex of </w:t>
      </w:r>
      <w:proofErr w:type="spellStart"/>
      <w:r w:rsidRPr="00A2350D">
        <w:rPr>
          <w:rFonts w:asciiTheme="majorHAnsi" w:eastAsia="SimSun" w:hAnsiTheme="majorHAnsi"/>
        </w:rPr>
        <w:t>Bajo</w:t>
      </w:r>
      <w:proofErr w:type="spellEnd"/>
      <w:r w:rsidRPr="00A2350D">
        <w:rPr>
          <w:rFonts w:asciiTheme="majorHAnsi" w:eastAsia="SimSun" w:hAnsiTheme="majorHAnsi"/>
        </w:rPr>
        <w:t xml:space="preserve"> </w:t>
      </w:r>
      <w:proofErr w:type="spellStart"/>
      <w:r w:rsidRPr="00A2350D">
        <w:rPr>
          <w:rFonts w:asciiTheme="majorHAnsi" w:eastAsia="SimSun" w:hAnsiTheme="majorHAnsi"/>
        </w:rPr>
        <w:t>Atrato</w:t>
      </w:r>
      <w:proofErr w:type="spellEnd"/>
      <w:r w:rsidRPr="00A2350D">
        <w:rPr>
          <w:rFonts w:asciiTheme="majorHAnsi" w:eastAsia="SimSun" w:hAnsiTheme="majorHAnsi"/>
        </w:rPr>
        <w:t>.</w:t>
      </w:r>
    </w:p>
  </w:footnote>
  <w:footnote w:id="14">
    <w:p w14:paraId="250CA37E" w14:textId="77777777" w:rsidR="00905EBC" w:rsidRPr="00F54A2F" w:rsidRDefault="00905EBC" w:rsidP="00BC1CBD">
      <w:pPr>
        <w:pStyle w:val="FootnoteText"/>
        <w:rPr>
          <w:rFonts w:asciiTheme="majorHAnsi" w:hAnsiTheme="majorHAnsi"/>
        </w:rPr>
      </w:pPr>
      <w:r w:rsidRPr="00F54A2F">
        <w:rPr>
          <w:rStyle w:val="FootnoteReference"/>
          <w:rFonts w:asciiTheme="majorHAnsi" w:hAnsiTheme="majorHAnsi"/>
        </w:rPr>
        <w:footnoteRef/>
      </w:r>
      <w:r w:rsidRPr="00F54A2F">
        <w:rPr>
          <w:rFonts w:asciiTheme="majorHAnsi" w:hAnsiTheme="majorHAnsi"/>
        </w:rPr>
        <w:t xml:space="preserve"> </w:t>
      </w:r>
      <w:r w:rsidRPr="00F54A2F">
        <w:rPr>
          <w:rFonts w:asciiTheme="majorHAnsi" w:hAnsiTheme="majorHAnsi"/>
          <w:color w:val="000000"/>
        </w:rPr>
        <w:t xml:space="preserve"> The aim of output 1.1.2 is to safeguard ecosystem services, cultural and biological diversity</w:t>
      </w:r>
    </w:p>
  </w:footnote>
  <w:footnote w:id="15">
    <w:p w14:paraId="70E8EF50" w14:textId="77777777" w:rsidR="00905EBC" w:rsidRPr="00FF6D91" w:rsidRDefault="00905EBC" w:rsidP="00BC1CBD">
      <w:pPr>
        <w:shd w:val="clear" w:color="auto" w:fill="FFFFFF"/>
        <w:spacing w:after="0" w:line="240" w:lineRule="auto"/>
        <w:jc w:val="both"/>
        <w:rPr>
          <w:rFonts w:eastAsia="Times New Roman"/>
          <w:color w:val="212121"/>
          <w:sz w:val="20"/>
          <w:szCs w:val="20"/>
          <w:lang w:eastAsia="es-CO"/>
        </w:rPr>
      </w:pPr>
      <w:r w:rsidRPr="00526431">
        <w:rPr>
          <w:rStyle w:val="FootnoteReference"/>
          <w:sz w:val="20"/>
          <w:szCs w:val="20"/>
        </w:rPr>
        <w:footnoteRef/>
      </w:r>
      <w:r w:rsidRPr="00FF6D91">
        <w:rPr>
          <w:sz w:val="20"/>
          <w:szCs w:val="20"/>
        </w:rPr>
        <w:t xml:space="preserve"> Area corresponding to a basin selected in the CORPONARIÑO </w:t>
      </w:r>
      <w:r>
        <w:rPr>
          <w:sz w:val="20"/>
          <w:szCs w:val="20"/>
        </w:rPr>
        <w:t>zoning</w:t>
      </w:r>
      <w:r w:rsidRPr="00FF6D91">
        <w:rPr>
          <w:sz w:val="20"/>
          <w:szCs w:val="20"/>
        </w:rPr>
        <w:t xml:space="preserve"> plan, it refers to </w:t>
      </w:r>
      <w:r>
        <w:rPr>
          <w:sz w:val="20"/>
          <w:szCs w:val="20"/>
        </w:rPr>
        <w:t xml:space="preserve">the </w:t>
      </w:r>
      <w:r w:rsidRPr="00FF6D91">
        <w:rPr>
          <w:rFonts w:eastAsia="Times New Roman"/>
          <w:color w:val="212121"/>
          <w:sz w:val="20"/>
          <w:szCs w:val="20"/>
          <w:lang w:eastAsia="es-CO"/>
        </w:rPr>
        <w:t>Mira r</w:t>
      </w:r>
      <w:r>
        <w:rPr>
          <w:rFonts w:eastAsia="Times New Roman"/>
          <w:color w:val="212121"/>
          <w:sz w:val="20"/>
          <w:szCs w:val="20"/>
          <w:lang w:eastAsia="es-CO"/>
        </w:rPr>
        <w:t xml:space="preserve">iver basin </w:t>
      </w:r>
      <w:r w:rsidRPr="00FF6D91">
        <w:rPr>
          <w:rFonts w:eastAsia="Times New Roman"/>
          <w:color w:val="212121"/>
          <w:sz w:val="20"/>
          <w:szCs w:val="20"/>
          <w:lang w:eastAsia="es-CO"/>
        </w:rPr>
        <w:t>(65.000 ha).</w:t>
      </w:r>
    </w:p>
    <w:p w14:paraId="3331C866" w14:textId="77777777" w:rsidR="00905EBC" w:rsidRPr="00FF6D91" w:rsidRDefault="00905EBC" w:rsidP="00BC1CBD">
      <w:pPr>
        <w:pStyle w:val="FootnoteText"/>
      </w:pPr>
    </w:p>
  </w:footnote>
  <w:footnote w:id="16">
    <w:p w14:paraId="17E1C01B" w14:textId="77777777" w:rsidR="00905EBC" w:rsidRPr="001E366F" w:rsidRDefault="00905EBC" w:rsidP="00BC1CBD">
      <w:pPr>
        <w:spacing w:after="120" w:line="240" w:lineRule="auto"/>
        <w:jc w:val="both"/>
        <w:rPr>
          <w:rFonts w:eastAsia="PMingLiU"/>
          <w:color w:val="000000" w:themeColor="text1"/>
          <w:sz w:val="20"/>
          <w:szCs w:val="20"/>
          <w:lang w:eastAsia="en-GB"/>
        </w:rPr>
      </w:pPr>
      <w:r w:rsidRPr="008B66DF">
        <w:rPr>
          <w:rStyle w:val="FootnoteReference"/>
          <w:sz w:val="20"/>
          <w:szCs w:val="20"/>
        </w:rPr>
        <w:footnoteRef/>
      </w:r>
      <w:r w:rsidRPr="002837CA">
        <w:rPr>
          <w:sz w:val="20"/>
          <w:szCs w:val="20"/>
        </w:rPr>
        <w:t xml:space="preserve"> Priority</w:t>
      </w:r>
      <w:r>
        <w:rPr>
          <w:sz w:val="20"/>
          <w:szCs w:val="20"/>
        </w:rPr>
        <w:t xml:space="preserve"> participatory structures</w:t>
      </w:r>
      <w:r w:rsidRPr="002837CA">
        <w:rPr>
          <w:sz w:val="20"/>
          <w:szCs w:val="20"/>
        </w:rPr>
        <w:t xml:space="preserve"> will be supported within the framework of </w:t>
      </w:r>
      <w:r>
        <w:rPr>
          <w:sz w:val="20"/>
          <w:szCs w:val="20"/>
        </w:rPr>
        <w:t xml:space="preserve">the </w:t>
      </w:r>
      <w:r w:rsidRPr="002837CA">
        <w:rPr>
          <w:sz w:val="20"/>
          <w:szCs w:val="20"/>
        </w:rPr>
        <w:t xml:space="preserve">SIRAP Pacific operational structure; this structure has </w:t>
      </w:r>
      <w:r>
        <w:rPr>
          <w:sz w:val="20"/>
          <w:szCs w:val="20"/>
        </w:rPr>
        <w:t>platforms</w:t>
      </w:r>
      <w:r w:rsidRPr="002837CA">
        <w:rPr>
          <w:sz w:val="20"/>
          <w:szCs w:val="20"/>
        </w:rPr>
        <w:t xml:space="preserve"> </w:t>
      </w:r>
      <w:r>
        <w:rPr>
          <w:sz w:val="20"/>
          <w:szCs w:val="20"/>
        </w:rPr>
        <w:t xml:space="preserve">that </w:t>
      </w:r>
      <w:r w:rsidRPr="002837CA">
        <w:rPr>
          <w:sz w:val="20"/>
          <w:szCs w:val="20"/>
        </w:rPr>
        <w:t xml:space="preserve">correspond to </w:t>
      </w:r>
      <w:r w:rsidRPr="002837CA">
        <w:rPr>
          <w:rFonts w:eastAsia="PMingLiU"/>
          <w:color w:val="000000" w:themeColor="text1"/>
          <w:sz w:val="20"/>
          <w:szCs w:val="20"/>
          <w:lang w:eastAsia="en-GB"/>
        </w:rPr>
        <w:t xml:space="preserve">4 </w:t>
      </w:r>
      <w:r>
        <w:rPr>
          <w:rFonts w:eastAsia="PMingLiU"/>
          <w:color w:val="000000" w:themeColor="text1"/>
          <w:sz w:val="20"/>
          <w:szCs w:val="20"/>
          <w:lang w:eastAsia="en-GB"/>
        </w:rPr>
        <w:t>levels</w:t>
      </w:r>
      <w:r w:rsidRPr="002837CA">
        <w:rPr>
          <w:rFonts w:eastAsia="PMingLiU"/>
          <w:color w:val="000000" w:themeColor="text1"/>
          <w:sz w:val="20"/>
          <w:szCs w:val="20"/>
          <w:lang w:eastAsia="en-GB"/>
        </w:rPr>
        <w:t>: regional, departmental, sub</w:t>
      </w:r>
      <w:r>
        <w:rPr>
          <w:rFonts w:eastAsia="PMingLiU"/>
          <w:color w:val="000000" w:themeColor="text1"/>
          <w:sz w:val="20"/>
          <w:szCs w:val="20"/>
          <w:lang w:eastAsia="en-GB"/>
        </w:rPr>
        <w:t>-</w:t>
      </w:r>
      <w:r w:rsidRPr="002837CA">
        <w:rPr>
          <w:rFonts w:eastAsia="PMingLiU"/>
          <w:color w:val="000000" w:themeColor="text1"/>
          <w:sz w:val="20"/>
          <w:szCs w:val="20"/>
          <w:lang w:eastAsia="en-GB"/>
        </w:rPr>
        <w:t>regional</w:t>
      </w:r>
      <w:r>
        <w:rPr>
          <w:rFonts w:eastAsia="PMingLiU"/>
          <w:color w:val="000000" w:themeColor="text1"/>
          <w:sz w:val="20"/>
          <w:szCs w:val="20"/>
          <w:lang w:eastAsia="en-GB"/>
        </w:rPr>
        <w:t>,</w:t>
      </w:r>
      <w:r w:rsidRPr="002837CA">
        <w:rPr>
          <w:rFonts w:eastAsia="PMingLiU"/>
          <w:color w:val="000000" w:themeColor="text1"/>
          <w:sz w:val="20"/>
          <w:szCs w:val="20"/>
          <w:lang w:eastAsia="en-GB"/>
        </w:rPr>
        <w:t xml:space="preserve"> </w:t>
      </w:r>
      <w:r>
        <w:rPr>
          <w:rFonts w:eastAsia="PMingLiU"/>
          <w:color w:val="000000" w:themeColor="text1"/>
          <w:sz w:val="20"/>
          <w:szCs w:val="20"/>
          <w:lang w:eastAsia="en-GB"/>
        </w:rPr>
        <w:t>and</w:t>
      </w:r>
      <w:r w:rsidRPr="002837CA">
        <w:rPr>
          <w:rFonts w:eastAsia="PMingLiU"/>
          <w:color w:val="000000" w:themeColor="text1"/>
          <w:sz w:val="20"/>
          <w:szCs w:val="20"/>
          <w:lang w:eastAsia="en-GB"/>
        </w:rPr>
        <w:t xml:space="preserve"> local. </w:t>
      </w:r>
      <w:r>
        <w:rPr>
          <w:rFonts w:eastAsia="PMingLiU"/>
          <w:color w:val="000000" w:themeColor="text1"/>
          <w:sz w:val="20"/>
          <w:szCs w:val="20"/>
          <w:lang w:eastAsia="en-GB"/>
        </w:rPr>
        <w:t>One (1)</w:t>
      </w:r>
      <w:r w:rsidRPr="0011780B">
        <w:rPr>
          <w:rFonts w:eastAsia="PMingLiU"/>
          <w:color w:val="000000" w:themeColor="text1"/>
          <w:sz w:val="20"/>
          <w:szCs w:val="20"/>
          <w:lang w:eastAsia="en-GB"/>
        </w:rPr>
        <w:t xml:space="preserve"> SIRAP Pacific 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(General Assembly and Technical Committee); </w:t>
      </w:r>
      <w:r>
        <w:rPr>
          <w:rFonts w:eastAsia="PMingLiU"/>
          <w:color w:val="000000" w:themeColor="text1"/>
          <w:sz w:val="20"/>
          <w:szCs w:val="20"/>
          <w:lang w:eastAsia="en-GB"/>
        </w:rPr>
        <w:t>five (</w:t>
      </w:r>
      <w:r w:rsidRPr="0011780B">
        <w:rPr>
          <w:rFonts w:eastAsia="PMingLiU"/>
          <w:color w:val="000000" w:themeColor="text1"/>
          <w:sz w:val="20"/>
          <w:szCs w:val="20"/>
          <w:lang w:eastAsia="en-GB"/>
        </w:rPr>
        <w:t>5</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of Departmental </w:t>
      </w:r>
      <w:r>
        <w:rPr>
          <w:rFonts w:eastAsia="PMingLiU"/>
          <w:color w:val="000000" w:themeColor="text1"/>
          <w:sz w:val="20"/>
          <w:szCs w:val="20"/>
          <w:lang w:eastAsia="en-GB"/>
        </w:rPr>
        <w:t>PA</w:t>
      </w:r>
      <w:r w:rsidRPr="0011780B">
        <w:rPr>
          <w:rFonts w:eastAsia="PMingLiU"/>
          <w:color w:val="000000" w:themeColor="text1"/>
          <w:sz w:val="20"/>
          <w:szCs w:val="20"/>
          <w:lang w:eastAsia="en-GB"/>
        </w:rPr>
        <w:t xml:space="preserve"> Systems </w:t>
      </w:r>
      <w:r>
        <w:rPr>
          <w:rFonts w:eastAsia="PMingLiU"/>
          <w:color w:val="000000" w:themeColor="text1"/>
          <w:sz w:val="20"/>
          <w:szCs w:val="20"/>
          <w:lang w:eastAsia="en-GB"/>
        </w:rPr>
        <w:t xml:space="preserve"> (</w:t>
      </w:r>
      <w:r w:rsidRPr="0011780B">
        <w:rPr>
          <w:rFonts w:eastAsia="PMingLiU"/>
          <w:color w:val="000000" w:themeColor="text1"/>
          <w:sz w:val="20"/>
          <w:szCs w:val="20"/>
          <w:lang w:eastAsia="en-GB"/>
        </w:rPr>
        <w:t>SIDAP</w:t>
      </w:r>
      <w:r>
        <w:rPr>
          <w:rFonts w:eastAsia="PMingLiU"/>
          <w:color w:val="000000" w:themeColor="text1"/>
          <w:sz w:val="20"/>
          <w:szCs w:val="20"/>
          <w:lang w:eastAsia="en-GB"/>
        </w:rPr>
        <w:t>)</w:t>
      </w:r>
      <w:r w:rsidRPr="0011780B">
        <w:rPr>
          <w:rFonts w:eastAsia="PMingLiU"/>
          <w:color w:val="000000" w:themeColor="text1"/>
          <w:sz w:val="20"/>
          <w:szCs w:val="20"/>
          <w:lang w:eastAsia="en-GB"/>
        </w:rPr>
        <w:t>: Risaralda, Nariño, Cauca, Valle del Cauca</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and Chocó; </w:t>
      </w:r>
      <w:r>
        <w:rPr>
          <w:rFonts w:eastAsia="PMingLiU"/>
          <w:color w:val="000000" w:themeColor="text1"/>
          <w:sz w:val="20"/>
          <w:szCs w:val="20"/>
          <w:lang w:eastAsia="en-GB"/>
        </w:rPr>
        <w:t>two (</w:t>
      </w:r>
      <w:r w:rsidRPr="0011780B">
        <w:rPr>
          <w:rFonts w:eastAsia="PMingLiU"/>
          <w:color w:val="000000" w:themeColor="text1"/>
          <w:sz w:val="20"/>
          <w:szCs w:val="20"/>
          <w:lang w:eastAsia="en-GB"/>
        </w:rPr>
        <w:t>2</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Nariño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Pacific and Coastal Foothills; </w:t>
      </w:r>
      <w:r>
        <w:rPr>
          <w:rFonts w:eastAsia="PMingLiU"/>
          <w:color w:val="000000" w:themeColor="text1"/>
          <w:sz w:val="20"/>
          <w:szCs w:val="20"/>
          <w:lang w:eastAsia="en-GB"/>
        </w:rPr>
        <w:t>one (</w:t>
      </w:r>
      <w:r w:rsidRPr="0011780B">
        <w:rPr>
          <w:rFonts w:eastAsia="PMingLiU"/>
          <w:color w:val="000000" w:themeColor="text1"/>
          <w:sz w:val="20"/>
          <w:szCs w:val="20"/>
          <w:lang w:eastAsia="en-GB"/>
        </w:rPr>
        <w:t>1</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Cauca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Pacific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two (</w:t>
      </w:r>
      <w:r w:rsidRPr="0011780B">
        <w:rPr>
          <w:rFonts w:eastAsia="PMingLiU"/>
          <w:color w:val="000000" w:themeColor="text1"/>
          <w:sz w:val="20"/>
          <w:szCs w:val="20"/>
          <w:lang w:eastAsia="en-GB"/>
        </w:rPr>
        <w:t>2</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Valle del Cauca Local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East Pacific and West Pacific; </w:t>
      </w:r>
      <w:r>
        <w:rPr>
          <w:rFonts w:eastAsia="PMingLiU"/>
          <w:color w:val="000000" w:themeColor="text1"/>
          <w:sz w:val="20"/>
          <w:szCs w:val="20"/>
          <w:lang w:eastAsia="en-GB"/>
        </w:rPr>
        <w:t>five (</w:t>
      </w:r>
      <w:r w:rsidRPr="0011780B">
        <w:rPr>
          <w:rFonts w:eastAsia="PMingLiU"/>
          <w:color w:val="000000" w:themeColor="text1"/>
          <w:sz w:val="20"/>
          <w:szCs w:val="20"/>
          <w:lang w:eastAsia="en-GB"/>
        </w:rPr>
        <w:t>5</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Chocó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Pacific Coast, </w:t>
      </w:r>
      <w:proofErr w:type="spellStart"/>
      <w:r w:rsidRPr="0011780B">
        <w:rPr>
          <w:rFonts w:eastAsia="PMingLiU"/>
          <w:color w:val="000000" w:themeColor="text1"/>
          <w:sz w:val="20"/>
          <w:szCs w:val="20"/>
          <w:lang w:eastAsia="en-GB"/>
        </w:rPr>
        <w:t>Atrato</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Baudó</w:t>
      </w:r>
      <w:proofErr w:type="spellEnd"/>
      <w:r w:rsidRPr="0011780B">
        <w:rPr>
          <w:rFonts w:eastAsia="PMingLiU"/>
          <w:color w:val="000000" w:themeColor="text1"/>
          <w:sz w:val="20"/>
          <w:szCs w:val="20"/>
          <w:lang w:eastAsia="en-GB"/>
        </w:rPr>
        <w:t>, San Juan</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and Darién; </w:t>
      </w:r>
      <w:r>
        <w:rPr>
          <w:rFonts w:eastAsia="PMingLiU"/>
          <w:color w:val="000000" w:themeColor="text1"/>
          <w:sz w:val="20"/>
          <w:szCs w:val="20"/>
          <w:lang w:eastAsia="en-GB"/>
        </w:rPr>
        <w:t>six (</w:t>
      </w:r>
      <w:r w:rsidRPr="0011780B">
        <w:rPr>
          <w:rFonts w:eastAsia="PMingLiU"/>
          <w:color w:val="000000" w:themeColor="text1"/>
          <w:sz w:val="20"/>
          <w:szCs w:val="20"/>
          <w:lang w:eastAsia="en-GB"/>
        </w:rPr>
        <w:t>6</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Local </w:t>
      </w:r>
      <w:r>
        <w:rPr>
          <w:rFonts w:eastAsia="PMingLiU"/>
          <w:color w:val="000000" w:themeColor="text1"/>
          <w:sz w:val="20"/>
          <w:szCs w:val="20"/>
          <w:lang w:eastAsia="en-GB"/>
        </w:rPr>
        <w:t>PA</w:t>
      </w:r>
      <w:r w:rsidRPr="0011780B">
        <w:rPr>
          <w:rFonts w:eastAsia="PMingLiU"/>
          <w:color w:val="000000" w:themeColor="text1"/>
          <w:sz w:val="20"/>
          <w:szCs w:val="20"/>
          <w:lang w:eastAsia="en-GB"/>
        </w:rPr>
        <w:t>s Systems</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SILAP </w:t>
      </w:r>
      <w:r>
        <w:rPr>
          <w:rFonts w:eastAsia="PMingLiU"/>
          <w:color w:val="000000" w:themeColor="text1"/>
          <w:sz w:val="20"/>
          <w:szCs w:val="20"/>
          <w:lang w:eastAsia="en-GB"/>
        </w:rPr>
        <w:t>of</w:t>
      </w:r>
      <w:r w:rsidRPr="0011780B">
        <w:rPr>
          <w:rFonts w:eastAsia="PMingLiU"/>
          <w:color w:val="000000" w:themeColor="text1"/>
          <w:sz w:val="20"/>
          <w:szCs w:val="20"/>
          <w:lang w:eastAsia="en-GB"/>
        </w:rPr>
        <w:t xml:space="preserve"> SIDAP Chocó: San José del Palmar, </w:t>
      </w:r>
      <w:proofErr w:type="spellStart"/>
      <w:r w:rsidRPr="0011780B">
        <w:rPr>
          <w:rFonts w:eastAsia="PMingLiU"/>
          <w:color w:val="000000" w:themeColor="text1"/>
          <w:sz w:val="20"/>
          <w:szCs w:val="20"/>
          <w:lang w:eastAsia="en-GB"/>
        </w:rPr>
        <w:t>Acandí</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Unguía</w:t>
      </w:r>
      <w:proofErr w:type="spellEnd"/>
      <w:r w:rsidRPr="0011780B">
        <w:rPr>
          <w:rFonts w:eastAsia="PMingLiU"/>
          <w:color w:val="000000" w:themeColor="text1"/>
          <w:sz w:val="20"/>
          <w:szCs w:val="20"/>
          <w:lang w:eastAsia="en-GB"/>
        </w:rPr>
        <w:t xml:space="preserve">, Carmen de </w:t>
      </w:r>
      <w:proofErr w:type="spellStart"/>
      <w:r w:rsidRPr="0011780B">
        <w:rPr>
          <w:rFonts w:eastAsia="PMingLiU"/>
          <w:color w:val="000000" w:themeColor="text1"/>
          <w:sz w:val="20"/>
          <w:szCs w:val="20"/>
          <w:lang w:eastAsia="en-GB"/>
        </w:rPr>
        <w:t>Atrato</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Nuquí</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Tadó</w:t>
      </w:r>
      <w:proofErr w:type="spellEnd"/>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Local conservation actions of bio-cultural diversity of Pacific region per department; one (</w:t>
      </w:r>
      <w:r w:rsidRPr="0011780B">
        <w:rPr>
          <w:rFonts w:eastAsia="PMingLiU"/>
          <w:color w:val="000000" w:themeColor="text1"/>
          <w:sz w:val="20"/>
          <w:szCs w:val="20"/>
          <w:lang w:eastAsia="en-GB"/>
        </w:rPr>
        <w:t>1</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 xml:space="preserve">Thematic </w:t>
      </w:r>
      <w:r w:rsidRPr="0011780B">
        <w:rPr>
          <w:rFonts w:eastAsia="PMingLiU"/>
          <w:color w:val="000000" w:themeColor="text1"/>
          <w:sz w:val="20"/>
          <w:szCs w:val="20"/>
          <w:lang w:eastAsia="en-GB"/>
        </w:rPr>
        <w:t>Sub</w:t>
      </w:r>
      <w:r>
        <w:rPr>
          <w:rFonts w:eastAsia="PMingLiU"/>
          <w:color w:val="000000" w:themeColor="text1"/>
          <w:sz w:val="20"/>
          <w:szCs w:val="20"/>
          <w:lang w:eastAsia="en-GB"/>
        </w:rPr>
        <w:t>-system of protected marine areas:</w:t>
      </w:r>
      <w:r w:rsidRPr="0011780B">
        <w:rPr>
          <w:rFonts w:eastAsia="PMingLiU"/>
          <w:color w:val="000000" w:themeColor="text1"/>
          <w:sz w:val="20"/>
          <w:szCs w:val="20"/>
          <w:lang w:eastAsia="en-GB"/>
        </w:rPr>
        <w:t xml:space="preserve"> SAMP (</w:t>
      </w:r>
      <w:r>
        <w:rPr>
          <w:rFonts w:eastAsia="PMingLiU"/>
          <w:color w:val="000000" w:themeColor="text1"/>
          <w:sz w:val="20"/>
          <w:szCs w:val="20"/>
          <w:lang w:eastAsia="en-GB"/>
        </w:rPr>
        <w:t>a</w:t>
      </w:r>
      <w:r w:rsidRPr="0011780B">
        <w:rPr>
          <w:rFonts w:eastAsia="PMingLiU"/>
          <w:color w:val="000000" w:themeColor="text1"/>
          <w:sz w:val="20"/>
          <w:szCs w:val="20"/>
          <w:lang w:eastAsia="en-GB"/>
        </w:rPr>
        <w:t>rticula</w:t>
      </w:r>
      <w:r>
        <w:rPr>
          <w:rFonts w:eastAsia="PMingLiU"/>
          <w:color w:val="000000" w:themeColor="text1"/>
          <w:sz w:val="20"/>
          <w:szCs w:val="20"/>
          <w:lang w:eastAsia="en-GB"/>
        </w:rPr>
        <w:t xml:space="preserve">ted to the </w:t>
      </w:r>
      <w:r w:rsidRPr="0011780B">
        <w:rPr>
          <w:rFonts w:eastAsia="PMingLiU"/>
          <w:color w:val="000000" w:themeColor="text1"/>
          <w:sz w:val="20"/>
          <w:szCs w:val="20"/>
          <w:lang w:eastAsia="en-GB"/>
        </w:rPr>
        <w:t>SIRAP Pac</w:t>
      </w:r>
      <w:r>
        <w:rPr>
          <w:rFonts w:eastAsia="PMingLiU"/>
          <w:color w:val="000000" w:themeColor="text1"/>
          <w:sz w:val="20"/>
          <w:szCs w:val="20"/>
          <w:lang w:eastAsia="en-GB"/>
        </w:rPr>
        <w:t>ific and SIRAP Caribbean</w:t>
      </w:r>
      <w:r w:rsidRPr="0011780B">
        <w:rPr>
          <w:rFonts w:eastAsia="PMingLiU"/>
          <w:color w:val="000000" w:themeColor="text1"/>
          <w:sz w:val="20"/>
          <w:szCs w:val="20"/>
          <w:lang w:eastAsia="en-GB"/>
        </w:rPr>
        <w:t xml:space="preserve">). </w:t>
      </w:r>
      <w:r w:rsidRPr="001E366F">
        <w:rPr>
          <w:rFonts w:eastAsia="PMingLiU"/>
          <w:color w:val="000000" w:themeColor="text1"/>
          <w:sz w:val="20"/>
          <w:szCs w:val="20"/>
          <w:lang w:eastAsia="en-GB"/>
        </w:rPr>
        <w:t xml:space="preserve">In total, there are </w:t>
      </w:r>
      <w:r w:rsidRPr="001E366F">
        <w:rPr>
          <w:rFonts w:eastAsia="PMingLiU"/>
          <w:color w:val="000000" w:themeColor="text1"/>
          <w:sz w:val="20"/>
          <w:szCs w:val="20"/>
        </w:rPr>
        <w:t xml:space="preserve">71 delegates </w:t>
      </w:r>
      <w:r>
        <w:rPr>
          <w:rFonts w:eastAsia="PMingLiU"/>
          <w:color w:val="000000" w:themeColor="text1"/>
          <w:sz w:val="20"/>
          <w:szCs w:val="20"/>
        </w:rPr>
        <w:t>with</w:t>
      </w:r>
      <w:r w:rsidRPr="001E366F">
        <w:rPr>
          <w:rFonts w:eastAsia="PMingLiU"/>
          <w:color w:val="000000" w:themeColor="text1"/>
          <w:sz w:val="20"/>
          <w:szCs w:val="20"/>
        </w:rPr>
        <w:t xml:space="preserve">in these </w:t>
      </w:r>
      <w:r>
        <w:rPr>
          <w:rFonts w:eastAsia="PMingLiU"/>
          <w:color w:val="000000" w:themeColor="text1"/>
          <w:sz w:val="20"/>
          <w:szCs w:val="20"/>
        </w:rPr>
        <w:t>platforms</w:t>
      </w:r>
      <w:r w:rsidRPr="001E366F">
        <w:rPr>
          <w:rFonts w:eastAsia="PMingLiU"/>
          <w:color w:val="000000" w:themeColor="text1"/>
          <w:sz w:val="20"/>
          <w:szCs w:val="20"/>
        </w:rPr>
        <w:t xml:space="preserve"> (</w:t>
      </w:r>
      <w:proofErr w:type="spellStart"/>
      <w:r w:rsidRPr="001E366F">
        <w:rPr>
          <w:rFonts w:eastAsia="PMingLiU"/>
          <w:color w:val="000000" w:themeColor="text1"/>
          <w:sz w:val="20"/>
          <w:szCs w:val="20"/>
        </w:rPr>
        <w:t>Vásquez</w:t>
      </w:r>
      <w:proofErr w:type="spellEnd"/>
      <w:r w:rsidRPr="001E366F">
        <w:rPr>
          <w:rFonts w:eastAsia="PMingLiU"/>
          <w:color w:val="000000" w:themeColor="text1"/>
          <w:sz w:val="20"/>
          <w:szCs w:val="20"/>
        </w:rPr>
        <w:t>, 2015).</w:t>
      </w:r>
    </w:p>
  </w:footnote>
  <w:footnote w:id="17">
    <w:p w14:paraId="4A93977C" w14:textId="77777777" w:rsidR="00905EBC" w:rsidRPr="00FA7883" w:rsidRDefault="00905EBC" w:rsidP="00BC1CBD">
      <w:pPr>
        <w:pStyle w:val="FootnoteText"/>
      </w:pPr>
      <w:r w:rsidRPr="008B66DF">
        <w:rPr>
          <w:rStyle w:val="FootnoteReference"/>
        </w:rPr>
        <w:footnoteRef/>
      </w:r>
      <w:r w:rsidRPr="006F7B77">
        <w:t xml:space="preserve"> One regional </w:t>
      </w:r>
      <w:r>
        <w:t>platform</w:t>
      </w:r>
      <w:r w:rsidRPr="006F7B77">
        <w:t xml:space="preserve"> will be supported</w:t>
      </w:r>
      <w:r>
        <w:t>,</w:t>
      </w:r>
      <w:r w:rsidRPr="006F7B77">
        <w:t xml:space="preserve"> and five departmental, sub-regional</w:t>
      </w:r>
      <w:r>
        <w:t>,</w:t>
      </w:r>
      <w:r w:rsidRPr="006F7B77">
        <w:t xml:space="preserve"> or local </w:t>
      </w:r>
      <w:r>
        <w:t>platforms</w:t>
      </w:r>
      <w:r w:rsidRPr="006F7B77">
        <w:t xml:space="preserve"> in th</w:t>
      </w:r>
      <w:r>
        <w:t>e MUCBs, one prioritized per MUCB.</w:t>
      </w:r>
    </w:p>
  </w:footnote>
  <w:footnote w:id="18">
    <w:p w14:paraId="1B275B6C" w14:textId="77777777" w:rsidR="00905EBC" w:rsidRDefault="00905EBC" w:rsidP="00BC1CBD">
      <w:pPr>
        <w:spacing w:after="0" w:line="240" w:lineRule="auto"/>
        <w:jc w:val="both"/>
        <w:rPr>
          <w:sz w:val="20"/>
          <w:szCs w:val="20"/>
        </w:rPr>
      </w:pPr>
      <w:r w:rsidRPr="000A50E5">
        <w:rPr>
          <w:rStyle w:val="FootnoteReference"/>
          <w:sz w:val="20"/>
          <w:szCs w:val="20"/>
        </w:rPr>
        <w:footnoteRef/>
      </w:r>
      <w:r w:rsidRPr="00FA7883">
        <w:rPr>
          <w:sz w:val="20"/>
          <w:szCs w:val="20"/>
        </w:rPr>
        <w:t xml:space="preserve"> One prioritized </w:t>
      </w:r>
      <w:r>
        <w:rPr>
          <w:sz w:val="20"/>
          <w:szCs w:val="20"/>
        </w:rPr>
        <w:t>platform</w:t>
      </w:r>
      <w:r w:rsidRPr="00FA7883">
        <w:rPr>
          <w:sz w:val="20"/>
          <w:szCs w:val="20"/>
        </w:rPr>
        <w:t xml:space="preserve"> will be s</w:t>
      </w:r>
      <w:r>
        <w:rPr>
          <w:sz w:val="20"/>
          <w:szCs w:val="20"/>
        </w:rPr>
        <w:t>u</w:t>
      </w:r>
      <w:r w:rsidRPr="00FA7883">
        <w:rPr>
          <w:sz w:val="20"/>
          <w:szCs w:val="20"/>
        </w:rPr>
        <w:t xml:space="preserve">pported in each MUCB. </w:t>
      </w:r>
      <w:r w:rsidRPr="001C5A5D">
        <w:rPr>
          <w:sz w:val="20"/>
          <w:szCs w:val="20"/>
        </w:rPr>
        <w:t xml:space="preserve">Around 140 local participation </w:t>
      </w:r>
      <w:r>
        <w:rPr>
          <w:sz w:val="20"/>
          <w:szCs w:val="20"/>
        </w:rPr>
        <w:t>platforms</w:t>
      </w:r>
      <w:r w:rsidRPr="001C5A5D">
        <w:rPr>
          <w:sz w:val="20"/>
          <w:szCs w:val="20"/>
        </w:rPr>
        <w:t xml:space="preserve"> </w:t>
      </w:r>
      <w:r>
        <w:rPr>
          <w:sz w:val="20"/>
          <w:szCs w:val="20"/>
        </w:rPr>
        <w:t>are</w:t>
      </w:r>
      <w:r w:rsidRPr="001C5A5D">
        <w:rPr>
          <w:sz w:val="20"/>
          <w:szCs w:val="20"/>
        </w:rPr>
        <w:t xml:space="preserve"> estimated among indigenous </w:t>
      </w:r>
      <w:proofErr w:type="spellStart"/>
      <w:r w:rsidRPr="001C5A5D">
        <w:rPr>
          <w:sz w:val="20"/>
          <w:szCs w:val="20"/>
        </w:rPr>
        <w:t>cabildos</w:t>
      </w:r>
      <w:proofErr w:type="spellEnd"/>
      <w:r>
        <w:rPr>
          <w:sz w:val="20"/>
          <w:szCs w:val="20"/>
        </w:rPr>
        <w:t>’</w:t>
      </w:r>
      <w:r w:rsidRPr="001C5A5D">
        <w:rPr>
          <w:sz w:val="20"/>
          <w:szCs w:val="20"/>
        </w:rPr>
        <w:t xml:space="preserve"> assemblies, com</w:t>
      </w:r>
      <w:r>
        <w:rPr>
          <w:sz w:val="20"/>
          <w:szCs w:val="20"/>
        </w:rPr>
        <w:t>m</w:t>
      </w:r>
      <w:r w:rsidRPr="001C5A5D">
        <w:rPr>
          <w:sz w:val="20"/>
          <w:szCs w:val="20"/>
        </w:rPr>
        <w:t>unal councils</w:t>
      </w:r>
      <w:r>
        <w:rPr>
          <w:sz w:val="20"/>
          <w:szCs w:val="20"/>
        </w:rPr>
        <w:t xml:space="preserve">’ </w:t>
      </w:r>
      <w:r w:rsidRPr="001C5A5D">
        <w:rPr>
          <w:sz w:val="20"/>
          <w:szCs w:val="20"/>
        </w:rPr>
        <w:t>assemblies and regional associations</w:t>
      </w:r>
      <w:r>
        <w:rPr>
          <w:sz w:val="20"/>
          <w:szCs w:val="20"/>
        </w:rPr>
        <w:t>’</w:t>
      </w:r>
      <w:r w:rsidRPr="001C5A5D">
        <w:rPr>
          <w:sz w:val="20"/>
          <w:szCs w:val="20"/>
        </w:rPr>
        <w:t xml:space="preserve"> assemblies, </w:t>
      </w:r>
      <w:r>
        <w:rPr>
          <w:sz w:val="20"/>
          <w:szCs w:val="20"/>
        </w:rPr>
        <w:t>in addition to</w:t>
      </w:r>
      <w:r w:rsidRPr="001C5A5D">
        <w:rPr>
          <w:sz w:val="20"/>
          <w:szCs w:val="20"/>
        </w:rPr>
        <w:t xml:space="preserve"> local participation </w:t>
      </w:r>
      <w:r>
        <w:rPr>
          <w:sz w:val="20"/>
          <w:szCs w:val="20"/>
        </w:rPr>
        <w:t>platforms</w:t>
      </w:r>
      <w:r w:rsidRPr="001C5A5D">
        <w:rPr>
          <w:sz w:val="20"/>
          <w:szCs w:val="20"/>
        </w:rPr>
        <w:t xml:space="preserve"> of civil society organizations. </w:t>
      </w:r>
    </w:p>
    <w:p w14:paraId="4FEAFCE0" w14:textId="77777777" w:rsidR="00905EBC" w:rsidRPr="001C5A5D" w:rsidRDefault="00905EBC" w:rsidP="00BC1CBD">
      <w:pPr>
        <w:pStyle w:val="FootnoteText"/>
      </w:pPr>
    </w:p>
  </w:footnote>
  <w:footnote w:id="19">
    <w:p w14:paraId="04F3F186" w14:textId="77777777" w:rsidR="00905EBC" w:rsidRPr="00633D7B" w:rsidRDefault="00905EBC" w:rsidP="00BC1CBD">
      <w:pPr>
        <w:pStyle w:val="FootnoteText"/>
        <w:rPr>
          <w:lang w:val="es-ES"/>
        </w:rPr>
      </w:pPr>
      <w:r w:rsidRPr="0045047B">
        <w:rPr>
          <w:rStyle w:val="FootnoteReference"/>
        </w:rPr>
        <w:footnoteRef/>
      </w:r>
      <w:r w:rsidRPr="00633D7B">
        <w:rPr>
          <w:lang w:val="es-ES"/>
        </w:rPr>
        <w:t xml:space="preserve"> Corresponds to Cabo Manglares- Bajo Mira IMND.</w:t>
      </w:r>
    </w:p>
  </w:footnote>
  <w:footnote w:id="20">
    <w:p w14:paraId="1D85547C" w14:textId="77777777" w:rsidR="00905EBC" w:rsidRPr="00991A41" w:rsidRDefault="00905EBC" w:rsidP="00BC1CBD">
      <w:pPr>
        <w:pStyle w:val="FootnoteText"/>
      </w:pPr>
      <w:r w:rsidRPr="002972F3">
        <w:rPr>
          <w:rStyle w:val="FootnoteReference"/>
        </w:rPr>
        <w:footnoteRef/>
      </w:r>
      <w:r w:rsidRPr="00991A41">
        <w:t xml:space="preserve"> For example: The </w:t>
      </w:r>
      <w:r>
        <w:t>l</w:t>
      </w:r>
      <w:r w:rsidRPr="00991A41">
        <w:t xml:space="preserve">ocal </w:t>
      </w:r>
      <w:r>
        <w:t>roundtable</w:t>
      </w:r>
      <w:r w:rsidRPr="00991A41">
        <w:t xml:space="preserve"> of use, occupancy</w:t>
      </w:r>
      <w:r>
        <w:t>,</w:t>
      </w:r>
      <w:r w:rsidRPr="00991A41">
        <w:t xml:space="preserve"> and </w:t>
      </w:r>
      <w:r>
        <w:t>ownership</w:t>
      </w:r>
      <w:r w:rsidRPr="00991A41">
        <w:t xml:space="preserve"> of </w:t>
      </w:r>
      <w:r>
        <w:t xml:space="preserve">the </w:t>
      </w:r>
      <w:proofErr w:type="spellStart"/>
      <w:r w:rsidRPr="00991A41">
        <w:t>Munchique</w:t>
      </w:r>
      <w:proofErr w:type="spellEnd"/>
      <w:r w:rsidRPr="00991A41">
        <w:t xml:space="preserve"> </w:t>
      </w:r>
      <w:r>
        <w:t>NNP</w:t>
      </w:r>
      <w:r w:rsidRPr="00991A41">
        <w:t xml:space="preserve">, the co-management </w:t>
      </w:r>
      <w:r>
        <w:t>roundtable</w:t>
      </w:r>
      <w:r w:rsidRPr="00991A41">
        <w:t xml:space="preserve"> that will be created within the management process framework of </w:t>
      </w:r>
      <w:r>
        <w:t xml:space="preserve">the </w:t>
      </w:r>
      <w:r w:rsidRPr="00991A41">
        <w:t xml:space="preserve">new Cabo </w:t>
      </w:r>
      <w:proofErr w:type="spellStart"/>
      <w:r w:rsidRPr="00991A41">
        <w:t>Manglares</w:t>
      </w:r>
      <w:proofErr w:type="spellEnd"/>
      <w:r w:rsidRPr="00991A41">
        <w:t xml:space="preserve"> </w:t>
      </w:r>
      <w:r>
        <w:t>IMND</w:t>
      </w:r>
      <w:r w:rsidRPr="00991A41">
        <w:t>, the technical commit</w:t>
      </w:r>
      <w:r>
        <w:t xml:space="preserve">tees of the </w:t>
      </w:r>
      <w:r w:rsidRPr="00991A41">
        <w:t>CVC</w:t>
      </w:r>
      <w:r>
        <w:t xml:space="preserve"> PAs</w:t>
      </w:r>
      <w:r w:rsidRPr="00991A41">
        <w:t xml:space="preserve">, </w:t>
      </w:r>
      <w:r>
        <w:t>among other spaces existing in the framework of PNN use and management agreements.</w:t>
      </w:r>
    </w:p>
  </w:footnote>
  <w:footnote w:id="21">
    <w:p w14:paraId="1F06D25F" w14:textId="77777777" w:rsidR="00905EBC" w:rsidRPr="00192437" w:rsidRDefault="00905EBC" w:rsidP="00BC1CBD">
      <w:pPr>
        <w:pStyle w:val="FootnoteText"/>
        <w:tabs>
          <w:tab w:val="left" w:pos="0"/>
        </w:tabs>
      </w:pPr>
      <w:r w:rsidRPr="003D5112">
        <w:rPr>
          <w:rStyle w:val="FootnoteReference"/>
        </w:rPr>
        <w:footnoteRef/>
      </w:r>
      <w:r w:rsidRPr="00192437">
        <w:t xml:space="preserve"> Th</w:t>
      </w:r>
      <w:r>
        <w:t>ese</w:t>
      </w:r>
      <w:r w:rsidRPr="00192437">
        <w:t xml:space="preserve"> data correspond to the addition of hectares covered by the new areas identified for MUCBs</w:t>
      </w:r>
      <w:r>
        <w:t>,</w:t>
      </w:r>
      <w:r w:rsidRPr="00192437">
        <w:t xml:space="preserve"> consisting of </w:t>
      </w:r>
      <w:proofErr w:type="spellStart"/>
      <w:r w:rsidRPr="00192437">
        <w:t>Relictos</w:t>
      </w:r>
      <w:proofErr w:type="spellEnd"/>
      <w:r w:rsidRPr="00192437">
        <w:t xml:space="preserve"> de </w:t>
      </w:r>
      <w:proofErr w:type="spellStart"/>
      <w:r w:rsidRPr="00192437">
        <w:t>Caoba</w:t>
      </w:r>
      <w:proofErr w:type="spellEnd"/>
      <w:r w:rsidRPr="00192437">
        <w:t xml:space="preserve"> </w:t>
      </w:r>
      <w:proofErr w:type="spellStart"/>
      <w:r w:rsidRPr="00192437">
        <w:t>Juradó</w:t>
      </w:r>
      <w:proofErr w:type="spellEnd"/>
      <w:r w:rsidRPr="00192437">
        <w:t xml:space="preserve"> (63</w:t>
      </w:r>
      <w:r>
        <w:t>,</w:t>
      </w:r>
      <w:r w:rsidRPr="00192437">
        <w:t>686</w:t>
      </w:r>
      <w:r>
        <w:t xml:space="preserve"> </w:t>
      </w:r>
      <w:r w:rsidRPr="00192437">
        <w:t xml:space="preserve">ha) for </w:t>
      </w:r>
      <w:proofErr w:type="spellStart"/>
      <w:r w:rsidRPr="00192437">
        <w:t>Katios</w:t>
      </w:r>
      <w:proofErr w:type="spellEnd"/>
      <w:r w:rsidRPr="00192437">
        <w:t xml:space="preserve"> – </w:t>
      </w:r>
      <w:proofErr w:type="spellStart"/>
      <w:r w:rsidRPr="00192437">
        <w:t>Caoba</w:t>
      </w:r>
      <w:proofErr w:type="spellEnd"/>
      <w:r w:rsidRPr="00192437">
        <w:t xml:space="preserve"> MUCB</w:t>
      </w:r>
      <w:r w:rsidRPr="00AE6FFF">
        <w:t>,</w:t>
      </w:r>
      <w:r w:rsidRPr="00AE6FFF">
        <w:rPr>
          <w:color w:val="FF0000"/>
        </w:rPr>
        <w:t xml:space="preserve"> </w:t>
      </w:r>
      <w:proofErr w:type="spellStart"/>
      <w:r w:rsidRPr="00AE6FFF">
        <w:t>Serranía</w:t>
      </w:r>
      <w:proofErr w:type="spellEnd"/>
      <w:r w:rsidRPr="00AE6FFF">
        <w:t xml:space="preserve"> de </w:t>
      </w:r>
      <w:proofErr w:type="spellStart"/>
      <w:r w:rsidRPr="00AE6FFF">
        <w:t>los</w:t>
      </w:r>
      <w:proofErr w:type="spellEnd"/>
      <w:r w:rsidRPr="00AE6FFF">
        <w:t xml:space="preserve"> </w:t>
      </w:r>
      <w:proofErr w:type="spellStart"/>
      <w:r w:rsidRPr="00AE6FFF">
        <w:t>Paraguas</w:t>
      </w:r>
      <w:proofErr w:type="spellEnd"/>
      <w:r w:rsidRPr="00AE6FFF">
        <w:t xml:space="preserve"> (191,561 ha) in </w:t>
      </w:r>
      <w:proofErr w:type="spellStart"/>
      <w:r w:rsidRPr="00AE6FFF">
        <w:t>Serranía</w:t>
      </w:r>
      <w:proofErr w:type="spellEnd"/>
      <w:r w:rsidRPr="00192437">
        <w:t xml:space="preserve"> </w:t>
      </w:r>
      <w:proofErr w:type="spellStart"/>
      <w:r w:rsidRPr="00192437">
        <w:t>Paraguas</w:t>
      </w:r>
      <w:proofErr w:type="spellEnd"/>
      <w:r w:rsidRPr="00192437">
        <w:t xml:space="preserve"> – </w:t>
      </w:r>
      <w:proofErr w:type="spellStart"/>
      <w:r w:rsidRPr="00192437">
        <w:t>Tatamá</w:t>
      </w:r>
      <w:proofErr w:type="spellEnd"/>
      <w:r w:rsidRPr="00192437">
        <w:t xml:space="preserve"> MUCB; </w:t>
      </w:r>
      <w:r w:rsidRPr="003A70AE">
        <w:t xml:space="preserve">and </w:t>
      </w:r>
      <w:proofErr w:type="spellStart"/>
      <w:r w:rsidRPr="003A70AE">
        <w:t>Calle</w:t>
      </w:r>
      <w:proofErr w:type="spellEnd"/>
      <w:r w:rsidRPr="003A70AE">
        <w:t xml:space="preserve"> Santa Rosa (3,356 ha) in the </w:t>
      </w:r>
      <w:proofErr w:type="spellStart"/>
      <w:r w:rsidRPr="003A70AE">
        <w:t>Munchique</w:t>
      </w:r>
      <w:proofErr w:type="spellEnd"/>
      <w:r w:rsidRPr="003A70AE">
        <w:t xml:space="preserve"> – Río </w:t>
      </w:r>
      <w:proofErr w:type="spellStart"/>
      <w:r w:rsidRPr="003A70AE">
        <w:t>Saija</w:t>
      </w:r>
      <w:proofErr w:type="spellEnd"/>
      <w:r w:rsidRPr="003A70AE">
        <w:t xml:space="preserve"> MUCB</w:t>
      </w:r>
      <w:r w:rsidRPr="00192437">
        <w:t>.</w:t>
      </w:r>
      <w:r w:rsidRPr="00192437">
        <w:rPr>
          <w:rFonts w:eastAsia="SimSun"/>
        </w:rPr>
        <w:t xml:space="preserve">  </w:t>
      </w:r>
    </w:p>
  </w:footnote>
  <w:footnote w:id="22">
    <w:p w14:paraId="63C13843" w14:textId="77777777" w:rsidR="00905EBC" w:rsidRPr="000271D4" w:rsidRDefault="00905EBC" w:rsidP="00BC1CBD">
      <w:pPr>
        <w:pStyle w:val="FootnoteText"/>
        <w:tabs>
          <w:tab w:val="left" w:pos="0"/>
        </w:tabs>
      </w:pPr>
      <w:r w:rsidRPr="003D5112">
        <w:rPr>
          <w:rStyle w:val="FootnoteReference"/>
        </w:rPr>
        <w:footnoteRef/>
      </w:r>
      <w:r w:rsidRPr="006C052E">
        <w:t xml:space="preserve"> </w:t>
      </w:r>
      <w:r w:rsidRPr="009B0DA4">
        <w:t xml:space="preserve">The </w:t>
      </w:r>
      <w:r>
        <w:t xml:space="preserve">area of </w:t>
      </w:r>
      <w:r w:rsidRPr="009B0DA4">
        <w:t xml:space="preserve">210,193 ha refers to conservation priorities (whose use is proposed for </w:t>
      </w:r>
      <w:r w:rsidRPr="009B0DA4">
        <w:rPr>
          <w:i/>
        </w:rPr>
        <w:t>protection and rest</w:t>
      </w:r>
      <w:r>
        <w:rPr>
          <w:i/>
        </w:rPr>
        <w:t>o</w:t>
      </w:r>
      <w:r w:rsidRPr="009B0DA4">
        <w:rPr>
          <w:i/>
        </w:rPr>
        <w:t>ration for conservation</w:t>
      </w:r>
      <w:r w:rsidRPr="009B0DA4">
        <w:t>) located in at least one Community Council (CC) and one Indigenous Reser</w:t>
      </w:r>
      <w:r>
        <w:t>ve</w:t>
      </w:r>
      <w:r w:rsidRPr="009B0DA4">
        <w:t xml:space="preserve"> (IR) </w:t>
      </w:r>
      <w:r>
        <w:t xml:space="preserve">in each MUCB as follows: a) </w:t>
      </w:r>
      <w:proofErr w:type="spellStart"/>
      <w:r w:rsidRPr="000271D4">
        <w:t>Katíos-Caoba</w:t>
      </w:r>
      <w:proofErr w:type="spellEnd"/>
      <w:r w:rsidRPr="000271D4">
        <w:t xml:space="preserve"> </w:t>
      </w:r>
      <w:r>
        <w:t xml:space="preserve">MUCB: </w:t>
      </w:r>
      <w:proofErr w:type="spellStart"/>
      <w:r w:rsidRPr="000271D4">
        <w:t>Ca</w:t>
      </w:r>
      <w:r>
        <w:t>carica</w:t>
      </w:r>
      <w:proofErr w:type="spellEnd"/>
      <w:r>
        <w:t xml:space="preserve"> River CC (41,405 ha), </w:t>
      </w:r>
      <w:proofErr w:type="spellStart"/>
      <w:r w:rsidRPr="000271D4">
        <w:t>Salaquí</w:t>
      </w:r>
      <w:proofErr w:type="spellEnd"/>
      <w:r w:rsidRPr="000271D4">
        <w:t xml:space="preserve"> </w:t>
      </w:r>
      <w:r>
        <w:t>R</w:t>
      </w:r>
      <w:r w:rsidRPr="000271D4">
        <w:t>iver CC (14,421 ha)</w:t>
      </w:r>
      <w:r>
        <w:t>,</w:t>
      </w:r>
      <w:r w:rsidRPr="000271D4">
        <w:t xml:space="preserve"> and </w:t>
      </w:r>
      <w:proofErr w:type="spellStart"/>
      <w:r w:rsidRPr="000271D4">
        <w:t>Salaquí</w:t>
      </w:r>
      <w:proofErr w:type="spellEnd"/>
      <w:r w:rsidRPr="000271D4">
        <w:t xml:space="preserve"> a</w:t>
      </w:r>
      <w:r>
        <w:t xml:space="preserve">nd </w:t>
      </w:r>
      <w:proofErr w:type="spellStart"/>
      <w:r>
        <w:t>Pavarandó</w:t>
      </w:r>
      <w:proofErr w:type="spellEnd"/>
      <w:r>
        <w:t xml:space="preserve"> IR (30,580 ha); b) </w:t>
      </w:r>
      <w:proofErr w:type="spellStart"/>
      <w:r w:rsidRPr="000271D4">
        <w:t>Farallones-Calima</w:t>
      </w:r>
      <w:proofErr w:type="spellEnd"/>
      <w:r w:rsidRPr="000271D4">
        <w:t xml:space="preserve"> </w:t>
      </w:r>
      <w:r>
        <w:t>MUCB: middle</w:t>
      </w:r>
      <w:r w:rsidRPr="000271D4">
        <w:t xml:space="preserve">, </w:t>
      </w:r>
      <w:r>
        <w:t>lower,</w:t>
      </w:r>
      <w:r w:rsidRPr="000271D4">
        <w:t xml:space="preserve"> and coastal zone of San Juan "ACADESÁN” </w:t>
      </w:r>
      <w:r>
        <w:t xml:space="preserve">CC (20,276 ha), </w:t>
      </w:r>
      <w:r w:rsidRPr="000271D4">
        <w:t xml:space="preserve">Cuenca Baja of </w:t>
      </w:r>
      <w:proofErr w:type="spellStart"/>
      <w:r w:rsidRPr="000271D4">
        <w:t>Calima</w:t>
      </w:r>
      <w:proofErr w:type="spellEnd"/>
      <w:r w:rsidRPr="000271D4">
        <w:t xml:space="preserve"> </w:t>
      </w:r>
      <w:r>
        <w:t>R</w:t>
      </w:r>
      <w:r w:rsidRPr="000271D4">
        <w:t>iver</w:t>
      </w:r>
      <w:r>
        <w:t xml:space="preserve"> CC (5,117 ha), and Yu </w:t>
      </w:r>
      <w:proofErr w:type="spellStart"/>
      <w:r>
        <w:t>Yic</w:t>
      </w:r>
      <w:proofErr w:type="spellEnd"/>
      <w:r>
        <w:t xml:space="preserve"> </w:t>
      </w:r>
      <w:proofErr w:type="spellStart"/>
      <w:r>
        <w:t>Kwe</w:t>
      </w:r>
      <w:proofErr w:type="spellEnd"/>
      <w:r>
        <w:t xml:space="preserve"> IR (1,467 ha); c) </w:t>
      </w:r>
      <w:r w:rsidRPr="000271D4">
        <w:t xml:space="preserve">Cabo </w:t>
      </w:r>
      <w:proofErr w:type="spellStart"/>
      <w:r w:rsidRPr="000271D4">
        <w:t>Manglares</w:t>
      </w:r>
      <w:proofErr w:type="spellEnd"/>
      <w:r w:rsidRPr="000271D4">
        <w:t xml:space="preserve">-Gran </w:t>
      </w:r>
      <w:proofErr w:type="spellStart"/>
      <w:r w:rsidRPr="000271D4">
        <w:t>Familia</w:t>
      </w:r>
      <w:proofErr w:type="spellEnd"/>
      <w:r w:rsidRPr="000271D4">
        <w:t xml:space="preserve"> </w:t>
      </w:r>
      <w:proofErr w:type="spellStart"/>
      <w:r w:rsidRPr="000271D4">
        <w:t>Awá</w:t>
      </w:r>
      <w:proofErr w:type="spellEnd"/>
      <w:r w:rsidRPr="000271D4">
        <w:t xml:space="preserve"> </w:t>
      </w:r>
      <w:r>
        <w:t xml:space="preserve">MUCB: </w:t>
      </w:r>
      <w:proofErr w:type="spellStart"/>
      <w:r w:rsidRPr="000271D4">
        <w:t>Bajo</w:t>
      </w:r>
      <w:proofErr w:type="spellEnd"/>
      <w:r w:rsidRPr="000271D4">
        <w:t xml:space="preserve"> Mira and </w:t>
      </w:r>
      <w:proofErr w:type="spellStart"/>
      <w:r w:rsidRPr="000271D4">
        <w:t>Frontera</w:t>
      </w:r>
      <w:proofErr w:type="spellEnd"/>
      <w:r w:rsidRPr="000271D4">
        <w:t xml:space="preserve"> </w:t>
      </w:r>
      <w:r>
        <w:t xml:space="preserve">CC (32,867 ha), </w:t>
      </w:r>
      <w:r w:rsidRPr="000271D4">
        <w:t xml:space="preserve">El Gran </w:t>
      </w:r>
      <w:proofErr w:type="spellStart"/>
      <w:r w:rsidRPr="000271D4">
        <w:t>Sabalo</w:t>
      </w:r>
      <w:proofErr w:type="spellEnd"/>
      <w:r w:rsidRPr="000271D4">
        <w:t xml:space="preserve"> IR (8,001 ha)</w:t>
      </w:r>
      <w:r>
        <w:t xml:space="preserve">, and </w:t>
      </w:r>
      <w:r w:rsidRPr="000271D4">
        <w:t xml:space="preserve">La </w:t>
      </w:r>
      <w:proofErr w:type="spellStart"/>
      <w:r w:rsidRPr="000271D4">
        <w:t>Turbia</w:t>
      </w:r>
      <w:proofErr w:type="spellEnd"/>
      <w:r w:rsidRPr="000271D4">
        <w:t xml:space="preserve"> IR</w:t>
      </w:r>
      <w:r>
        <w:t xml:space="preserve"> </w:t>
      </w:r>
      <w:r w:rsidRPr="000271D4">
        <w:t xml:space="preserve">(16,206 ha); </w:t>
      </w:r>
      <w:r>
        <w:t xml:space="preserve">d) </w:t>
      </w:r>
      <w:proofErr w:type="spellStart"/>
      <w:r w:rsidRPr="000271D4">
        <w:t>Munchique-Saija</w:t>
      </w:r>
      <w:proofErr w:type="spellEnd"/>
      <w:r w:rsidRPr="000271D4">
        <w:t xml:space="preserve"> </w:t>
      </w:r>
      <w:r>
        <w:t>R</w:t>
      </w:r>
      <w:r w:rsidRPr="000271D4">
        <w:t xml:space="preserve">iver </w:t>
      </w:r>
      <w:r>
        <w:t xml:space="preserve">MUCB, </w:t>
      </w:r>
      <w:r w:rsidRPr="000271D4">
        <w:t xml:space="preserve">El </w:t>
      </w:r>
      <w:proofErr w:type="spellStart"/>
      <w:r w:rsidRPr="000271D4">
        <w:t>Playón</w:t>
      </w:r>
      <w:proofErr w:type="spellEnd"/>
      <w:r w:rsidRPr="000271D4">
        <w:t xml:space="preserve"> of </w:t>
      </w:r>
      <w:proofErr w:type="spellStart"/>
      <w:r w:rsidRPr="000271D4">
        <w:t>Siguí</w:t>
      </w:r>
      <w:proofErr w:type="spellEnd"/>
      <w:r w:rsidRPr="000271D4">
        <w:t xml:space="preserve"> </w:t>
      </w:r>
      <w:r>
        <w:t>R</w:t>
      </w:r>
      <w:r w:rsidRPr="000271D4">
        <w:t>iver</w:t>
      </w:r>
      <w:r>
        <w:t xml:space="preserve"> CC (17,043 ha), Lower</w:t>
      </w:r>
      <w:r w:rsidRPr="000271D4">
        <w:t xml:space="preserve"> </w:t>
      </w:r>
      <w:proofErr w:type="spellStart"/>
      <w:r w:rsidRPr="000271D4">
        <w:t>Saija</w:t>
      </w:r>
      <w:proofErr w:type="spellEnd"/>
      <w:r w:rsidRPr="000271D4">
        <w:t xml:space="preserve"> </w:t>
      </w:r>
      <w:r>
        <w:t>R</w:t>
      </w:r>
      <w:r w:rsidRPr="000271D4">
        <w:t xml:space="preserve">iver </w:t>
      </w:r>
      <w:r>
        <w:t xml:space="preserve">CC </w:t>
      </w:r>
      <w:r w:rsidRPr="000271D4">
        <w:t>(4,745 ha)</w:t>
      </w:r>
      <w:r>
        <w:t xml:space="preserve">, and </w:t>
      </w:r>
      <w:proofErr w:type="spellStart"/>
      <w:r w:rsidRPr="000271D4">
        <w:t>Calle</w:t>
      </w:r>
      <w:proofErr w:type="spellEnd"/>
      <w:r w:rsidRPr="000271D4">
        <w:t xml:space="preserve"> Santa Rosa </w:t>
      </w:r>
      <w:proofErr w:type="spellStart"/>
      <w:r w:rsidRPr="000271D4">
        <w:t>Saija</w:t>
      </w:r>
      <w:proofErr w:type="spellEnd"/>
      <w:r w:rsidRPr="000271D4">
        <w:t xml:space="preserve"> </w:t>
      </w:r>
      <w:r>
        <w:t>R</w:t>
      </w:r>
      <w:r w:rsidRPr="000271D4">
        <w:t xml:space="preserve">iver IR (3,356 ha); </w:t>
      </w:r>
      <w:r>
        <w:t xml:space="preserve">e) </w:t>
      </w:r>
      <w:proofErr w:type="spellStart"/>
      <w:r w:rsidRPr="000271D4">
        <w:t>Tatamá-Serranía</w:t>
      </w:r>
      <w:proofErr w:type="spellEnd"/>
      <w:r w:rsidRPr="000271D4">
        <w:t xml:space="preserve"> de </w:t>
      </w:r>
      <w:proofErr w:type="spellStart"/>
      <w:r w:rsidRPr="000271D4">
        <w:t>Paraguas</w:t>
      </w:r>
      <w:proofErr w:type="spellEnd"/>
      <w:r w:rsidRPr="000271D4">
        <w:t xml:space="preserve"> </w:t>
      </w:r>
      <w:r>
        <w:t>MUCB: middle</w:t>
      </w:r>
      <w:r w:rsidRPr="000271D4">
        <w:t xml:space="preserve">, </w:t>
      </w:r>
      <w:r>
        <w:t>lower,</w:t>
      </w:r>
      <w:r w:rsidRPr="000271D4">
        <w:t xml:space="preserve"> and coastal zone of San Juan "ACADESÁN” </w:t>
      </w:r>
      <w:r>
        <w:t xml:space="preserve">CC </w:t>
      </w:r>
      <w:r w:rsidRPr="000271D4">
        <w:t>(2,314 ha)</w:t>
      </w:r>
      <w:r>
        <w:t xml:space="preserve">, and </w:t>
      </w:r>
      <w:proofErr w:type="spellStart"/>
      <w:r w:rsidRPr="000271D4">
        <w:t>Unificado</w:t>
      </w:r>
      <w:proofErr w:type="spellEnd"/>
      <w:r w:rsidRPr="000271D4">
        <w:t xml:space="preserve"> </w:t>
      </w:r>
      <w:proofErr w:type="spellStart"/>
      <w:r w:rsidRPr="000271D4">
        <w:t>Chamí</w:t>
      </w:r>
      <w:proofErr w:type="spellEnd"/>
      <w:r w:rsidRPr="000271D4">
        <w:t xml:space="preserve"> of San Juan </w:t>
      </w:r>
      <w:r>
        <w:t>R</w:t>
      </w:r>
      <w:r w:rsidRPr="000271D4">
        <w:t>iver IR (1,395 ha)</w:t>
      </w:r>
      <w:r>
        <w:t>.</w:t>
      </w:r>
    </w:p>
    <w:p w14:paraId="0698538F" w14:textId="77777777" w:rsidR="00905EBC" w:rsidRPr="0075643E" w:rsidRDefault="00905EBC" w:rsidP="00BC1CBD">
      <w:pPr>
        <w:pStyle w:val="FootnoteText"/>
        <w:tabs>
          <w:tab w:val="left" w:pos="0"/>
        </w:tabs>
        <w:rPr>
          <w:color w:val="FF0000"/>
        </w:rPr>
      </w:pPr>
    </w:p>
  </w:footnote>
  <w:footnote w:id="23">
    <w:p w14:paraId="1CCA5A09" w14:textId="77777777" w:rsidR="00905EBC" w:rsidRPr="00F54A2F" w:rsidRDefault="00905EBC" w:rsidP="00F54A2F">
      <w:pPr>
        <w:pStyle w:val="FootnoteText"/>
        <w:tabs>
          <w:tab w:val="left" w:pos="0"/>
        </w:tabs>
        <w:ind w:right="497"/>
        <w:jc w:val="both"/>
        <w:rPr>
          <w:rFonts w:asciiTheme="majorHAnsi" w:hAnsiTheme="majorHAnsi"/>
        </w:rPr>
      </w:pPr>
      <w:r w:rsidRPr="00F54A2F">
        <w:rPr>
          <w:rStyle w:val="FootnoteReference"/>
          <w:rFonts w:asciiTheme="majorHAnsi" w:hAnsiTheme="majorHAnsi"/>
        </w:rPr>
        <w:footnoteRef/>
      </w:r>
      <w:r w:rsidRPr="00F54A2F">
        <w:rPr>
          <w:rFonts w:asciiTheme="majorHAnsi" w:hAnsiTheme="majorHAnsi"/>
        </w:rPr>
        <w:t xml:space="preserve"> Three groups of biodiversity products have been identified for natural ingredients: 1) natural colors: </w:t>
      </w:r>
      <w:proofErr w:type="spellStart"/>
      <w:r w:rsidRPr="00F54A2F">
        <w:rPr>
          <w:rFonts w:asciiTheme="majorHAnsi" w:hAnsiTheme="majorHAnsi"/>
        </w:rPr>
        <w:t>achiote</w:t>
      </w:r>
      <w:proofErr w:type="spellEnd"/>
      <w:r w:rsidRPr="00F54A2F">
        <w:rPr>
          <w:rFonts w:asciiTheme="majorHAnsi" w:hAnsiTheme="majorHAnsi"/>
        </w:rPr>
        <w:t xml:space="preserve">, </w:t>
      </w:r>
      <w:proofErr w:type="spellStart"/>
      <w:r w:rsidRPr="00F54A2F">
        <w:rPr>
          <w:rFonts w:asciiTheme="majorHAnsi" w:hAnsiTheme="majorHAnsi"/>
        </w:rPr>
        <w:t>jagua</w:t>
      </w:r>
      <w:proofErr w:type="spellEnd"/>
      <w:r w:rsidRPr="00F54A2F">
        <w:rPr>
          <w:rFonts w:asciiTheme="majorHAnsi" w:hAnsiTheme="majorHAnsi"/>
        </w:rPr>
        <w:t xml:space="preserve">; 2) fats and oils: </w:t>
      </w:r>
      <w:proofErr w:type="spellStart"/>
      <w:r w:rsidRPr="00F54A2F">
        <w:rPr>
          <w:rFonts w:asciiTheme="majorHAnsi" w:hAnsiTheme="majorHAnsi"/>
        </w:rPr>
        <w:t>azaí</w:t>
      </w:r>
      <w:proofErr w:type="spellEnd"/>
      <w:r w:rsidRPr="00F54A2F">
        <w:rPr>
          <w:rFonts w:asciiTheme="majorHAnsi" w:hAnsiTheme="majorHAnsi"/>
        </w:rPr>
        <w:t xml:space="preserve">, mil pesos, </w:t>
      </w:r>
      <w:proofErr w:type="spellStart"/>
      <w:r w:rsidRPr="00F54A2F">
        <w:rPr>
          <w:rFonts w:asciiTheme="majorHAnsi" w:hAnsiTheme="majorHAnsi"/>
        </w:rPr>
        <w:t>noli</w:t>
      </w:r>
      <w:proofErr w:type="spellEnd"/>
      <w:r w:rsidRPr="00F54A2F">
        <w:rPr>
          <w:rFonts w:asciiTheme="majorHAnsi" w:hAnsiTheme="majorHAnsi"/>
        </w:rPr>
        <w:t xml:space="preserve">, cocoa, coconut, </w:t>
      </w:r>
      <w:proofErr w:type="spellStart"/>
      <w:r w:rsidRPr="00F54A2F">
        <w:rPr>
          <w:rFonts w:asciiTheme="majorHAnsi" w:hAnsiTheme="majorHAnsi"/>
        </w:rPr>
        <w:t>chontaduro</w:t>
      </w:r>
      <w:proofErr w:type="spellEnd"/>
      <w:r w:rsidRPr="00F54A2F">
        <w:rPr>
          <w:rFonts w:asciiTheme="majorHAnsi" w:hAnsiTheme="majorHAnsi"/>
        </w:rPr>
        <w:t xml:space="preserve">, </w:t>
      </w:r>
      <w:proofErr w:type="spellStart"/>
      <w:r w:rsidRPr="00F54A2F">
        <w:rPr>
          <w:rFonts w:asciiTheme="majorHAnsi" w:hAnsiTheme="majorHAnsi"/>
        </w:rPr>
        <w:t>donpedrito</w:t>
      </w:r>
      <w:proofErr w:type="spellEnd"/>
      <w:r w:rsidRPr="00F54A2F">
        <w:rPr>
          <w:rFonts w:asciiTheme="majorHAnsi" w:hAnsiTheme="majorHAnsi"/>
        </w:rPr>
        <w:t xml:space="preserve">; and 3) Food: cocoa, coconut, </w:t>
      </w:r>
      <w:proofErr w:type="spellStart"/>
      <w:r w:rsidRPr="00F54A2F">
        <w:rPr>
          <w:rFonts w:asciiTheme="majorHAnsi" w:hAnsiTheme="majorHAnsi"/>
        </w:rPr>
        <w:t>borojó</w:t>
      </w:r>
      <w:proofErr w:type="spellEnd"/>
      <w:r w:rsidRPr="00F54A2F">
        <w:rPr>
          <w:rFonts w:asciiTheme="majorHAnsi" w:hAnsiTheme="majorHAnsi"/>
        </w:rPr>
        <w:t xml:space="preserve">, </w:t>
      </w:r>
      <w:proofErr w:type="spellStart"/>
      <w:r w:rsidRPr="00F54A2F">
        <w:rPr>
          <w:rFonts w:asciiTheme="majorHAnsi" w:hAnsiTheme="majorHAnsi"/>
        </w:rPr>
        <w:t>azaí</w:t>
      </w:r>
      <w:proofErr w:type="spellEnd"/>
      <w:r w:rsidRPr="00F54A2F">
        <w:rPr>
          <w:rFonts w:asciiTheme="majorHAnsi" w:hAnsiTheme="majorHAnsi"/>
        </w:rPr>
        <w:t xml:space="preserve">, </w:t>
      </w:r>
      <w:proofErr w:type="spellStart"/>
      <w:r w:rsidRPr="00F54A2F">
        <w:rPr>
          <w:rFonts w:asciiTheme="majorHAnsi" w:hAnsiTheme="majorHAnsi"/>
        </w:rPr>
        <w:t>chontaduro</w:t>
      </w:r>
      <w:proofErr w:type="spellEnd"/>
      <w:r w:rsidRPr="00F54A2F">
        <w:rPr>
          <w:rFonts w:asciiTheme="majorHAnsi" w:hAnsiTheme="majorHAnsi"/>
        </w:rPr>
        <w:t>, vanilla. All these products have potential for current markets and demands by natural ingredients companies, mainly cosmetics and food.</w:t>
      </w:r>
    </w:p>
  </w:footnote>
  <w:footnote w:id="24">
    <w:p w14:paraId="19ECD0E1" w14:textId="77777777" w:rsidR="00905EBC" w:rsidRPr="008D098B" w:rsidRDefault="00905EBC" w:rsidP="00450BE7">
      <w:pPr>
        <w:pStyle w:val="FootnoteText"/>
        <w:ind w:left="180" w:hanging="180"/>
        <w:jc w:val="both"/>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  Agencies should also report closing of PPG to Trustee in its Quarterly Report.</w:t>
      </w:r>
    </w:p>
  </w:footnote>
  <w:footnote w:id="25">
    <w:p w14:paraId="2D1617C3" w14:textId="77777777" w:rsidR="00905EBC" w:rsidRDefault="00905EBC" w:rsidP="00F177C7">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907EBA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97276"/>
    <w:multiLevelType w:val="hybridMultilevel"/>
    <w:tmpl w:val="DE0AA1A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271B4D"/>
    <w:multiLevelType w:val="hybridMultilevel"/>
    <w:tmpl w:val="FEEE78B0"/>
    <w:lvl w:ilvl="0" w:tplc="B4DCF0E0">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45B4FAD"/>
    <w:multiLevelType w:val="hybridMultilevel"/>
    <w:tmpl w:val="E8EAFF76"/>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4C0795F"/>
    <w:multiLevelType w:val="hybridMultilevel"/>
    <w:tmpl w:val="DE6458F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52A566B"/>
    <w:multiLevelType w:val="hybridMultilevel"/>
    <w:tmpl w:val="266435B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55B2A00"/>
    <w:multiLevelType w:val="hybridMultilevel"/>
    <w:tmpl w:val="04627B76"/>
    <w:lvl w:ilvl="0" w:tplc="B4DCF0E0">
      <w:start w:val="1"/>
      <w:numFmt w:val="bullet"/>
      <w:lvlText w:val=""/>
      <w:lvlJc w:val="left"/>
      <w:pPr>
        <w:ind w:left="720" w:hanging="360"/>
      </w:pPr>
      <w:rPr>
        <w:rFonts w:ascii="Symbol" w:hAnsi="Symbol" w:hint="default"/>
      </w:rPr>
    </w:lvl>
    <w:lvl w:ilvl="1" w:tplc="B4DCF0E0">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5EA0C3C"/>
    <w:multiLevelType w:val="hybridMultilevel"/>
    <w:tmpl w:val="B7D84B98"/>
    <w:lvl w:ilvl="0" w:tplc="981A81A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9885B7A"/>
    <w:multiLevelType w:val="hybridMultilevel"/>
    <w:tmpl w:val="C6DC7AA6"/>
    <w:lvl w:ilvl="0" w:tplc="B7FE09A8">
      <w:start w:val="1"/>
      <w:numFmt w:val="decimal"/>
      <w:pStyle w:val="PIFPara"/>
      <w:lvlText w:val="%1."/>
      <w:lvlJc w:val="left"/>
      <w:pPr>
        <w:ind w:left="6314" w:hanging="360"/>
      </w:pPr>
      <w:rPr>
        <w:b w:val="0"/>
        <w:i w:val="0"/>
        <w:u w:val="none"/>
      </w:rPr>
    </w:lvl>
    <w:lvl w:ilvl="1" w:tplc="24402A7A">
      <w:start w:val="1"/>
      <w:numFmt w:val="lowerLetter"/>
      <w:lvlText w:val="%2."/>
      <w:lvlJc w:val="left"/>
      <w:pPr>
        <w:ind w:left="1440" w:hanging="360"/>
      </w:pPr>
      <w:rPr>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0D367B58"/>
    <w:multiLevelType w:val="hybridMultilevel"/>
    <w:tmpl w:val="BF5006F8"/>
    <w:lvl w:ilvl="0" w:tplc="A5C61AD6">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6C0F3F"/>
    <w:multiLevelType w:val="hybridMultilevel"/>
    <w:tmpl w:val="4F2CBD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0F0D21C4"/>
    <w:multiLevelType w:val="hybridMultilevel"/>
    <w:tmpl w:val="345E760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0F1B3AD7"/>
    <w:multiLevelType w:val="hybridMultilevel"/>
    <w:tmpl w:val="FECEC2C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02A3F15"/>
    <w:multiLevelType w:val="hybridMultilevel"/>
    <w:tmpl w:val="7D2A3C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106B02BF"/>
    <w:multiLevelType w:val="hybridMultilevel"/>
    <w:tmpl w:val="260C23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115F0F0D"/>
    <w:multiLevelType w:val="hybridMultilevel"/>
    <w:tmpl w:val="55EEEB2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12F90C7D"/>
    <w:multiLevelType w:val="hybridMultilevel"/>
    <w:tmpl w:val="2928295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137B00D5"/>
    <w:multiLevelType w:val="hybridMultilevel"/>
    <w:tmpl w:val="462EAEE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15B60A08"/>
    <w:multiLevelType w:val="hybridMultilevel"/>
    <w:tmpl w:val="080619EA"/>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180E0CFE"/>
    <w:multiLevelType w:val="hybridMultilevel"/>
    <w:tmpl w:val="4ABEBA80"/>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1853546D"/>
    <w:multiLevelType w:val="hybridMultilevel"/>
    <w:tmpl w:val="52D62AC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18B51A83"/>
    <w:multiLevelType w:val="hybridMultilevel"/>
    <w:tmpl w:val="951E38C0"/>
    <w:lvl w:ilvl="0" w:tplc="69B0F11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9016BC0"/>
    <w:multiLevelType w:val="hybridMultilevel"/>
    <w:tmpl w:val="D2106BE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1BE85383"/>
    <w:multiLevelType w:val="hybridMultilevel"/>
    <w:tmpl w:val="3E38668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D632266"/>
    <w:multiLevelType w:val="hybridMultilevel"/>
    <w:tmpl w:val="C8F8454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1E27032D"/>
    <w:multiLevelType w:val="hybridMultilevel"/>
    <w:tmpl w:val="0E52BFE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0" w15:restartNumberingAfterBreak="0">
    <w:nsid w:val="1E75288E"/>
    <w:multiLevelType w:val="hybridMultilevel"/>
    <w:tmpl w:val="225EF35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210D3328"/>
    <w:multiLevelType w:val="hybridMultilevel"/>
    <w:tmpl w:val="92C0443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230665E7"/>
    <w:multiLevelType w:val="hybridMultilevel"/>
    <w:tmpl w:val="E28CC530"/>
    <w:lvl w:ilvl="0" w:tplc="286E5DE2">
      <w:start w:val="1"/>
      <w:numFmt w:val="bullet"/>
      <w:lvlText w:val=""/>
      <w:lvlJc w:val="left"/>
      <w:pPr>
        <w:ind w:left="284" w:hanging="284"/>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244355D3"/>
    <w:multiLevelType w:val="hybridMultilevel"/>
    <w:tmpl w:val="99D86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25014986"/>
    <w:multiLevelType w:val="hybridMultilevel"/>
    <w:tmpl w:val="B3D467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7FF1D77"/>
    <w:multiLevelType w:val="hybridMultilevel"/>
    <w:tmpl w:val="F3B63BC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85C0A06"/>
    <w:multiLevelType w:val="hybridMultilevel"/>
    <w:tmpl w:val="8B2C9CAE"/>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28B60355"/>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298341BD"/>
    <w:multiLevelType w:val="hybridMultilevel"/>
    <w:tmpl w:val="8258EF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41" w15:restartNumberingAfterBreak="0">
    <w:nsid w:val="2B2A2FAC"/>
    <w:multiLevelType w:val="hybridMultilevel"/>
    <w:tmpl w:val="311E91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2E731E5A"/>
    <w:multiLevelType w:val="multilevel"/>
    <w:tmpl w:val="5C8825A0"/>
    <w:lvl w:ilvl="0">
      <w:start w:val="1"/>
      <w:numFmt w:val="decimal"/>
      <w:lvlText w:val="%1."/>
      <w:lvlJc w:val="left"/>
      <w:pPr>
        <w:ind w:left="720" w:hanging="360"/>
      </w:pPr>
      <w:rPr>
        <w:rFonts w:asciiTheme="minorHAnsi" w:eastAsiaTheme="minorEastAsia" w:hAnsiTheme="minorHAnsi" w:cstheme="minorBidi"/>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15:restartNumberingAfterBreak="0">
    <w:nsid w:val="2F883F7E"/>
    <w:multiLevelType w:val="hybridMultilevel"/>
    <w:tmpl w:val="F790D53C"/>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4" w15:restartNumberingAfterBreak="0">
    <w:nsid w:val="309B6FEA"/>
    <w:multiLevelType w:val="hybridMultilevel"/>
    <w:tmpl w:val="431044EA"/>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5" w15:restartNumberingAfterBreak="0">
    <w:nsid w:val="30CF34A9"/>
    <w:multiLevelType w:val="hybridMultilevel"/>
    <w:tmpl w:val="FC42FDEA"/>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30EC1465"/>
    <w:multiLevelType w:val="hybridMultilevel"/>
    <w:tmpl w:val="1EAAA83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7" w15:restartNumberingAfterBreak="0">
    <w:nsid w:val="346A08C7"/>
    <w:multiLevelType w:val="hybridMultilevel"/>
    <w:tmpl w:val="1D303A14"/>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8" w15:restartNumberingAfterBreak="0">
    <w:nsid w:val="348B78F2"/>
    <w:multiLevelType w:val="hybridMultilevel"/>
    <w:tmpl w:val="37062D7C"/>
    <w:lvl w:ilvl="0" w:tplc="B4DCF0E0">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15:restartNumberingAfterBreak="0">
    <w:nsid w:val="34AB3189"/>
    <w:multiLevelType w:val="hybridMultilevel"/>
    <w:tmpl w:val="40EE487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5CC0CB5"/>
    <w:multiLevelType w:val="hybridMultilevel"/>
    <w:tmpl w:val="112C025E"/>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37684404"/>
    <w:multiLevelType w:val="hybridMultilevel"/>
    <w:tmpl w:val="FC1C5F6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15:restartNumberingAfterBreak="0">
    <w:nsid w:val="384C0D88"/>
    <w:multiLevelType w:val="hybridMultilevel"/>
    <w:tmpl w:val="AC6C5AC6"/>
    <w:lvl w:ilvl="0" w:tplc="B4DCF0E0">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4"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5" w15:restartNumberingAfterBreak="0">
    <w:nsid w:val="3B0E411A"/>
    <w:multiLevelType w:val="hybridMultilevel"/>
    <w:tmpl w:val="F716CE08"/>
    <w:lvl w:ilvl="0" w:tplc="49A25A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40967088"/>
    <w:multiLevelType w:val="hybridMultilevel"/>
    <w:tmpl w:val="7E2CF5A0"/>
    <w:lvl w:ilvl="0" w:tplc="BAB43BC0">
      <w:start w:val="1"/>
      <w:numFmt w:val="decimal"/>
      <w:lvlText w:val="%1."/>
      <w:lvlJc w:val="left"/>
      <w:pPr>
        <w:ind w:left="360" w:hanging="360"/>
      </w:pPr>
      <w:rPr>
        <w:b w:val="0"/>
        <w:i/>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7" w15:restartNumberingAfterBreak="0">
    <w:nsid w:val="421C7DD5"/>
    <w:multiLevelType w:val="hybridMultilevel"/>
    <w:tmpl w:val="42F6598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43817AFD"/>
    <w:multiLevelType w:val="hybridMultilevel"/>
    <w:tmpl w:val="F0F230F2"/>
    <w:lvl w:ilvl="0" w:tplc="EBE8E2C2">
      <w:start w:val="14"/>
      <w:numFmt w:val="bullet"/>
      <w:lvlText w:val="-"/>
      <w:lvlJc w:val="left"/>
      <w:pPr>
        <w:ind w:left="720" w:hanging="360"/>
      </w:pPr>
      <w:rPr>
        <w:rFonts w:ascii="Times New Roman" w:eastAsia="Calibr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45EA686E"/>
    <w:multiLevelType w:val="hybridMultilevel"/>
    <w:tmpl w:val="D90AF0AE"/>
    <w:lvl w:ilvl="0" w:tplc="8A9AD900">
      <w:start w:val="1"/>
      <w:numFmt w:val="decimal"/>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48216ADE"/>
    <w:multiLevelType w:val="hybridMultilevel"/>
    <w:tmpl w:val="2496E7F6"/>
    <w:lvl w:ilvl="0" w:tplc="B4DCF0E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6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63" w15:restartNumberingAfterBreak="0">
    <w:nsid w:val="4A3B1061"/>
    <w:multiLevelType w:val="hybridMultilevel"/>
    <w:tmpl w:val="BBFE8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B4E4032"/>
    <w:multiLevelType w:val="hybridMultilevel"/>
    <w:tmpl w:val="033A04A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5"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24727D1"/>
    <w:multiLevelType w:val="hybridMultilevel"/>
    <w:tmpl w:val="6FA0B4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7" w15:restartNumberingAfterBreak="0">
    <w:nsid w:val="529E5040"/>
    <w:multiLevelType w:val="hybridMultilevel"/>
    <w:tmpl w:val="DFD81B0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8" w15:restartNumberingAfterBreak="0">
    <w:nsid w:val="546F7D13"/>
    <w:multiLevelType w:val="hybridMultilevel"/>
    <w:tmpl w:val="2B6ACE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15:restartNumberingAfterBreak="0">
    <w:nsid w:val="54952509"/>
    <w:multiLevelType w:val="multilevel"/>
    <w:tmpl w:val="A2B2F7AC"/>
    <w:lvl w:ilvl="0">
      <w:start w:val="1"/>
      <w:numFmt w:val="decimal"/>
      <w:lvlText w:val="%1."/>
      <w:lvlJc w:val="left"/>
      <w:pPr>
        <w:ind w:left="720" w:hanging="360"/>
      </w:pPr>
      <w:rPr>
        <w:rFonts w:asciiTheme="minorHAnsi" w:eastAsiaTheme="minorEastAsia" w:hAnsiTheme="minorHAnsi" w:cs="Times New Roman" w:hint="default"/>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0" w15:restartNumberingAfterBreak="0">
    <w:nsid w:val="575E6F57"/>
    <w:multiLevelType w:val="hybridMultilevel"/>
    <w:tmpl w:val="CC22B440"/>
    <w:lvl w:ilvl="0" w:tplc="B4DCF0E0">
      <w:start w:val="1"/>
      <w:numFmt w:val="bullet"/>
      <w:pStyle w:val="RequirementsLis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1"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72" w15:restartNumberingAfterBreak="0">
    <w:nsid w:val="579C356A"/>
    <w:multiLevelType w:val="hybridMultilevel"/>
    <w:tmpl w:val="960E3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8F4567F"/>
    <w:multiLevelType w:val="hybridMultilevel"/>
    <w:tmpl w:val="225EB264"/>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4" w15:restartNumberingAfterBreak="0">
    <w:nsid w:val="590565A2"/>
    <w:multiLevelType w:val="hybridMultilevel"/>
    <w:tmpl w:val="A864B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A7B75F6"/>
    <w:multiLevelType w:val="hybridMultilevel"/>
    <w:tmpl w:val="5EDEE708"/>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6" w15:restartNumberingAfterBreak="0">
    <w:nsid w:val="5B7D1F60"/>
    <w:multiLevelType w:val="hybridMultilevel"/>
    <w:tmpl w:val="AE4AD3C6"/>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7" w15:restartNumberingAfterBreak="0">
    <w:nsid w:val="5B8C45B7"/>
    <w:multiLevelType w:val="hybridMultilevel"/>
    <w:tmpl w:val="9684C014"/>
    <w:lvl w:ilvl="0" w:tplc="B4DCF0E0">
      <w:start w:val="1"/>
      <w:numFmt w:val="bullet"/>
      <w:lvlText w:val=""/>
      <w:lvlJc w:val="left"/>
      <w:pPr>
        <w:ind w:left="360" w:hanging="360"/>
      </w:pPr>
      <w:rPr>
        <w:rFonts w:ascii="Symbol" w:hAnsi="Symbol"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8" w15:restartNumberingAfterBreak="0">
    <w:nsid w:val="5BA05642"/>
    <w:multiLevelType w:val="hybridMultilevel"/>
    <w:tmpl w:val="63D445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60224E"/>
    <w:multiLevelType w:val="hybridMultilevel"/>
    <w:tmpl w:val="89EA3E2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0" w15:restartNumberingAfterBreak="0">
    <w:nsid w:val="5CEB7495"/>
    <w:multiLevelType w:val="hybridMultilevel"/>
    <w:tmpl w:val="B770F3B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1"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82" w15:restartNumberingAfterBreak="0">
    <w:nsid w:val="60A0348E"/>
    <w:multiLevelType w:val="hybridMultilevel"/>
    <w:tmpl w:val="AC861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3" w15:restartNumberingAfterBreak="0">
    <w:nsid w:val="611825B7"/>
    <w:multiLevelType w:val="hybridMultilevel"/>
    <w:tmpl w:val="1D9A0A5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4" w15:restartNumberingAfterBreak="0">
    <w:nsid w:val="616F33C6"/>
    <w:multiLevelType w:val="hybridMultilevel"/>
    <w:tmpl w:val="445ABE1A"/>
    <w:lvl w:ilvl="0" w:tplc="8110D454">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29E1E01"/>
    <w:multiLevelType w:val="hybridMultilevel"/>
    <w:tmpl w:val="62DE759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6" w15:restartNumberingAfterBreak="0">
    <w:nsid w:val="63FF00C6"/>
    <w:multiLevelType w:val="hybridMultilevel"/>
    <w:tmpl w:val="912A640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7" w15:restartNumberingAfterBreak="0">
    <w:nsid w:val="64F43836"/>
    <w:multiLevelType w:val="hybridMultilevel"/>
    <w:tmpl w:val="6CA68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671495B"/>
    <w:multiLevelType w:val="hybridMultilevel"/>
    <w:tmpl w:val="B8A04D9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15:restartNumberingAfterBreak="0">
    <w:nsid w:val="6A1857BF"/>
    <w:multiLevelType w:val="multilevel"/>
    <w:tmpl w:val="17D4829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15:restartNumberingAfterBreak="0">
    <w:nsid w:val="6AF2036B"/>
    <w:multiLevelType w:val="hybridMultilevel"/>
    <w:tmpl w:val="871262A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2" w15:restartNumberingAfterBreak="0">
    <w:nsid w:val="6BB431EE"/>
    <w:multiLevelType w:val="hybridMultilevel"/>
    <w:tmpl w:val="872078D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93" w15:restartNumberingAfterBreak="0">
    <w:nsid w:val="6D9F405F"/>
    <w:multiLevelType w:val="hybridMultilevel"/>
    <w:tmpl w:val="8F82F1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15:restartNumberingAfterBreak="0">
    <w:nsid w:val="6E452CC8"/>
    <w:multiLevelType w:val="hybridMultilevel"/>
    <w:tmpl w:val="6846CC5C"/>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5" w15:restartNumberingAfterBreak="0">
    <w:nsid w:val="6F9E45ED"/>
    <w:multiLevelType w:val="hybridMultilevel"/>
    <w:tmpl w:val="C5ACCF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6" w15:restartNumberingAfterBreak="0">
    <w:nsid w:val="70622772"/>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8"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760022D2"/>
    <w:multiLevelType w:val="hybridMultilevel"/>
    <w:tmpl w:val="021E718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0" w15:restartNumberingAfterBreak="0">
    <w:nsid w:val="783856A5"/>
    <w:multiLevelType w:val="hybridMultilevel"/>
    <w:tmpl w:val="5AFE56B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1" w15:restartNumberingAfterBreak="0">
    <w:nsid w:val="792F5FFE"/>
    <w:multiLevelType w:val="hybridMultilevel"/>
    <w:tmpl w:val="D7E028E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2" w15:restartNumberingAfterBreak="0">
    <w:nsid w:val="7A795305"/>
    <w:multiLevelType w:val="hybridMultilevel"/>
    <w:tmpl w:val="456496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3" w15:restartNumberingAfterBreak="0">
    <w:nsid w:val="7EF67EC0"/>
    <w:multiLevelType w:val="hybridMultilevel"/>
    <w:tmpl w:val="BC9085A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4"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90"/>
  </w:num>
  <w:num w:numId="2">
    <w:abstractNumId w:val="14"/>
  </w:num>
  <w:num w:numId="3">
    <w:abstractNumId w:val="62"/>
  </w:num>
  <w:num w:numId="4">
    <w:abstractNumId w:val="18"/>
  </w:num>
  <w:num w:numId="5">
    <w:abstractNumId w:val="24"/>
  </w:num>
  <w:num w:numId="6">
    <w:abstractNumId w:val="56"/>
  </w:num>
  <w:num w:numId="7">
    <w:abstractNumId w:val="4"/>
  </w:num>
  <w:num w:numId="8">
    <w:abstractNumId w:val="8"/>
  </w:num>
  <w:num w:numId="9">
    <w:abstractNumId w:val="0"/>
  </w:num>
  <w:num w:numId="10">
    <w:abstractNumId w:val="52"/>
  </w:num>
  <w:num w:numId="11">
    <w:abstractNumId w:val="68"/>
  </w:num>
  <w:num w:numId="12">
    <w:abstractNumId w:val="93"/>
  </w:num>
  <w:num w:numId="13">
    <w:abstractNumId w:val="17"/>
  </w:num>
  <w:num w:numId="14">
    <w:abstractNumId w:val="33"/>
  </w:num>
  <w:num w:numId="15">
    <w:abstractNumId w:val="82"/>
  </w:num>
  <w:num w:numId="16">
    <w:abstractNumId w:val="74"/>
  </w:num>
  <w:num w:numId="17">
    <w:abstractNumId w:val="78"/>
  </w:num>
  <w:num w:numId="18">
    <w:abstractNumId w:val="63"/>
  </w:num>
  <w:num w:numId="19">
    <w:abstractNumId w:val="36"/>
  </w:num>
  <w:num w:numId="20">
    <w:abstractNumId w:val="87"/>
  </w:num>
  <w:num w:numId="21">
    <w:abstractNumId w:val="98"/>
  </w:num>
  <w:num w:numId="22">
    <w:abstractNumId w:val="35"/>
  </w:num>
  <w:num w:numId="23">
    <w:abstractNumId w:val="9"/>
  </w:num>
  <w:num w:numId="24">
    <w:abstractNumId w:val="40"/>
  </w:num>
  <w:num w:numId="25">
    <w:abstractNumId w:val="50"/>
  </w:num>
  <w:num w:numId="26">
    <w:abstractNumId w:val="54"/>
  </w:num>
  <w:num w:numId="27">
    <w:abstractNumId w:val="104"/>
  </w:num>
  <w:num w:numId="28">
    <w:abstractNumId w:val="65"/>
  </w:num>
  <w:num w:numId="29">
    <w:abstractNumId w:val="61"/>
  </w:num>
  <w:num w:numId="30">
    <w:abstractNumId w:val="71"/>
  </w:num>
  <w:num w:numId="31">
    <w:abstractNumId w:val="81"/>
  </w:num>
  <w:num w:numId="32">
    <w:abstractNumId w:val="27"/>
  </w:num>
  <w:num w:numId="33">
    <w:abstractNumId w:val="97"/>
  </w:num>
  <w:num w:numId="34">
    <w:abstractNumId w:val="51"/>
  </w:num>
  <w:num w:numId="35">
    <w:abstractNumId w:val="32"/>
  </w:num>
  <w:num w:numId="36">
    <w:abstractNumId w:val="42"/>
  </w:num>
  <w:num w:numId="37">
    <w:abstractNumId w:val="41"/>
  </w:num>
  <w:num w:numId="38">
    <w:abstractNumId w:val="75"/>
  </w:num>
  <w:num w:numId="39">
    <w:abstractNumId w:val="47"/>
  </w:num>
  <w:num w:numId="40">
    <w:abstractNumId w:val="23"/>
  </w:num>
  <w:num w:numId="41">
    <w:abstractNumId w:val="66"/>
  </w:num>
  <w:num w:numId="42">
    <w:abstractNumId w:val="77"/>
  </w:num>
  <w:num w:numId="43">
    <w:abstractNumId w:val="29"/>
  </w:num>
  <w:num w:numId="44">
    <w:abstractNumId w:val="22"/>
  </w:num>
  <w:num w:numId="45">
    <w:abstractNumId w:val="46"/>
  </w:num>
  <w:num w:numId="46">
    <w:abstractNumId w:val="99"/>
  </w:num>
  <w:num w:numId="47">
    <w:abstractNumId w:val="43"/>
  </w:num>
  <w:num w:numId="48">
    <w:abstractNumId w:val="21"/>
  </w:num>
  <w:num w:numId="49">
    <w:abstractNumId w:val="91"/>
  </w:num>
  <w:num w:numId="50">
    <w:abstractNumId w:val="73"/>
  </w:num>
  <w:num w:numId="51">
    <w:abstractNumId w:val="70"/>
  </w:num>
  <w:num w:numId="52">
    <w:abstractNumId w:val="80"/>
  </w:num>
  <w:num w:numId="53">
    <w:abstractNumId w:val="53"/>
  </w:num>
  <w:num w:numId="54">
    <w:abstractNumId w:val="67"/>
  </w:num>
  <w:num w:numId="55">
    <w:abstractNumId w:val="3"/>
  </w:num>
  <w:num w:numId="56">
    <w:abstractNumId w:val="64"/>
  </w:num>
  <w:num w:numId="57">
    <w:abstractNumId w:val="101"/>
  </w:num>
  <w:num w:numId="58">
    <w:abstractNumId w:val="86"/>
  </w:num>
  <w:num w:numId="59">
    <w:abstractNumId w:val="44"/>
  </w:num>
  <w:num w:numId="60">
    <w:abstractNumId w:val="15"/>
  </w:num>
  <w:num w:numId="61">
    <w:abstractNumId w:val="37"/>
  </w:num>
  <w:num w:numId="62">
    <w:abstractNumId w:val="5"/>
  </w:num>
  <w:num w:numId="63">
    <w:abstractNumId w:val="57"/>
  </w:num>
  <w:num w:numId="64">
    <w:abstractNumId w:val="83"/>
  </w:num>
  <w:num w:numId="65">
    <w:abstractNumId w:val="60"/>
  </w:num>
  <w:num w:numId="66">
    <w:abstractNumId w:val="30"/>
  </w:num>
  <w:num w:numId="67">
    <w:abstractNumId w:val="2"/>
  </w:num>
  <w:num w:numId="68">
    <w:abstractNumId w:val="19"/>
  </w:num>
  <w:num w:numId="69">
    <w:abstractNumId w:val="89"/>
  </w:num>
  <w:num w:numId="70">
    <w:abstractNumId w:val="49"/>
  </w:num>
  <w:num w:numId="71">
    <w:abstractNumId w:val="79"/>
  </w:num>
  <w:num w:numId="72">
    <w:abstractNumId w:val="13"/>
  </w:num>
  <w:num w:numId="73">
    <w:abstractNumId w:val="100"/>
  </w:num>
  <w:num w:numId="74">
    <w:abstractNumId w:val="102"/>
  </w:num>
  <w:num w:numId="75">
    <w:abstractNumId w:val="25"/>
  </w:num>
  <w:num w:numId="76">
    <w:abstractNumId w:val="28"/>
  </w:num>
  <w:num w:numId="77">
    <w:abstractNumId w:val="26"/>
  </w:num>
  <w:num w:numId="78">
    <w:abstractNumId w:val="11"/>
  </w:num>
  <w:num w:numId="79">
    <w:abstractNumId w:val="31"/>
  </w:num>
  <w:num w:numId="80">
    <w:abstractNumId w:val="88"/>
  </w:num>
  <w:num w:numId="81">
    <w:abstractNumId w:val="103"/>
  </w:num>
  <w:num w:numId="82">
    <w:abstractNumId w:val="85"/>
  </w:num>
  <w:num w:numId="83">
    <w:abstractNumId w:val="20"/>
  </w:num>
  <w:num w:numId="84">
    <w:abstractNumId w:val="48"/>
  </w:num>
  <w:num w:numId="85">
    <w:abstractNumId w:val="1"/>
  </w:num>
  <w:num w:numId="86">
    <w:abstractNumId w:val="94"/>
  </w:num>
  <w:num w:numId="87">
    <w:abstractNumId w:val="12"/>
  </w:num>
  <w:num w:numId="88">
    <w:abstractNumId w:val="59"/>
  </w:num>
  <w:num w:numId="89">
    <w:abstractNumId w:val="76"/>
  </w:num>
  <w:num w:numId="90">
    <w:abstractNumId w:val="34"/>
  </w:num>
  <w:num w:numId="91">
    <w:abstractNumId w:val="16"/>
  </w:num>
  <w:num w:numId="92">
    <w:abstractNumId w:val="39"/>
  </w:num>
  <w:num w:numId="93">
    <w:abstractNumId w:val="58"/>
  </w:num>
  <w:num w:numId="94">
    <w:abstractNumId w:val="45"/>
  </w:num>
  <w:num w:numId="95">
    <w:abstractNumId w:val="95"/>
  </w:num>
  <w:num w:numId="96">
    <w:abstractNumId w:val="92"/>
  </w:num>
  <w:num w:numId="97">
    <w:abstractNumId w:val="55"/>
  </w:num>
  <w:num w:numId="98">
    <w:abstractNumId w:val="6"/>
  </w:num>
  <w:num w:numId="9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
  </w:num>
  <w:num w:numId="101">
    <w:abstractNumId w:val="7"/>
  </w:num>
  <w:num w:numId="102">
    <w:abstractNumId w:val="84"/>
  </w:num>
  <w:num w:numId="103">
    <w:abstractNumId w:val="96"/>
  </w:num>
  <w:num w:numId="104">
    <w:abstractNumId w:val="69"/>
  </w:num>
  <w:num w:numId="105">
    <w:abstractNumId w:val="38"/>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activeWritingStyle w:appName="MSWord" w:lang="en-US" w:vendorID="64" w:dllVersion="131078" w:nlCheck="1" w:checkStyle="1"/>
  <w:activeWritingStyle w:appName="MSWord" w:lang="fr-CA" w:vendorID="64" w:dllVersion="131078" w:nlCheck="1" w:checkStyle="0"/>
  <w:activeWritingStyle w:appName="MSWord" w:lang="en-GB" w:vendorID="64" w:dllVersion="131078" w:nlCheck="1" w:checkStyle="1"/>
  <w:activeWritingStyle w:appName="MSWord" w:lang="en-CA" w:vendorID="64" w:dllVersion="131078" w:nlCheck="1" w:checkStyle="1"/>
  <w:activeWritingStyle w:appName="MSWord" w:lang="es-CR" w:vendorID="64" w:dllVersion="131078" w:nlCheck="1" w:checkStyle="0"/>
  <w:activeWritingStyle w:appName="MSWord" w:lang="es-CO" w:vendorID="64" w:dllVersion="131078" w:nlCheck="1" w:checkStyle="0"/>
  <w:activeWritingStyle w:appName="MSWord" w:lang="es-419" w:vendorID="64" w:dllVersion="131078" w:nlCheck="1" w:checkStyle="0"/>
  <w:activeWritingStyle w:appName="MSWord" w:lang="es-MX" w:vendorID="64" w:dllVersion="131078" w:nlCheck="1" w:checkStyle="1"/>
  <w:activeWritingStyle w:appName="MSWord" w:lang="pt-BR" w:vendorID="64" w:dllVersion="131078" w:nlCheck="1" w:checkStyle="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07819"/>
    <w:rsid w:val="00014182"/>
    <w:rsid w:val="00021314"/>
    <w:rsid w:val="00026512"/>
    <w:rsid w:val="00026F2C"/>
    <w:rsid w:val="0003086A"/>
    <w:rsid w:val="00034C62"/>
    <w:rsid w:val="0003711A"/>
    <w:rsid w:val="00042076"/>
    <w:rsid w:val="000500A1"/>
    <w:rsid w:val="00050EB4"/>
    <w:rsid w:val="00053794"/>
    <w:rsid w:val="00053FC4"/>
    <w:rsid w:val="0005478A"/>
    <w:rsid w:val="000567AE"/>
    <w:rsid w:val="00065039"/>
    <w:rsid w:val="000667D8"/>
    <w:rsid w:val="00067C3A"/>
    <w:rsid w:val="00070093"/>
    <w:rsid w:val="00070168"/>
    <w:rsid w:val="00073A2E"/>
    <w:rsid w:val="0007647F"/>
    <w:rsid w:val="00082BB7"/>
    <w:rsid w:val="00084CB7"/>
    <w:rsid w:val="00097C5A"/>
    <w:rsid w:val="000A292C"/>
    <w:rsid w:val="000A33CD"/>
    <w:rsid w:val="000A4716"/>
    <w:rsid w:val="000B1C89"/>
    <w:rsid w:val="000B1D64"/>
    <w:rsid w:val="000B61D7"/>
    <w:rsid w:val="000B7221"/>
    <w:rsid w:val="000B738C"/>
    <w:rsid w:val="000C084E"/>
    <w:rsid w:val="000C1EEC"/>
    <w:rsid w:val="000C3EAF"/>
    <w:rsid w:val="000C56DB"/>
    <w:rsid w:val="000C5BE2"/>
    <w:rsid w:val="000C6A2C"/>
    <w:rsid w:val="000D08F9"/>
    <w:rsid w:val="000D3EFC"/>
    <w:rsid w:val="000D6687"/>
    <w:rsid w:val="000D690D"/>
    <w:rsid w:val="000E1F67"/>
    <w:rsid w:val="000E2826"/>
    <w:rsid w:val="000E3913"/>
    <w:rsid w:val="000E4DA7"/>
    <w:rsid w:val="000E6939"/>
    <w:rsid w:val="000E6F8A"/>
    <w:rsid w:val="000F103C"/>
    <w:rsid w:val="00101F23"/>
    <w:rsid w:val="00102C36"/>
    <w:rsid w:val="00105BFF"/>
    <w:rsid w:val="00105DE1"/>
    <w:rsid w:val="00105F0C"/>
    <w:rsid w:val="0010685E"/>
    <w:rsid w:val="0010691D"/>
    <w:rsid w:val="00111385"/>
    <w:rsid w:val="0011394B"/>
    <w:rsid w:val="001241E8"/>
    <w:rsid w:val="001272BE"/>
    <w:rsid w:val="001312B6"/>
    <w:rsid w:val="00133334"/>
    <w:rsid w:val="00137268"/>
    <w:rsid w:val="001414B0"/>
    <w:rsid w:val="00141886"/>
    <w:rsid w:val="001471CE"/>
    <w:rsid w:val="00147B9A"/>
    <w:rsid w:val="00153757"/>
    <w:rsid w:val="00155B63"/>
    <w:rsid w:val="00161EC1"/>
    <w:rsid w:val="001656C9"/>
    <w:rsid w:val="00166AB5"/>
    <w:rsid w:val="00167224"/>
    <w:rsid w:val="00167D3D"/>
    <w:rsid w:val="00172BF8"/>
    <w:rsid w:val="00181347"/>
    <w:rsid w:val="00182F97"/>
    <w:rsid w:val="00186266"/>
    <w:rsid w:val="00192785"/>
    <w:rsid w:val="0019762F"/>
    <w:rsid w:val="001A0959"/>
    <w:rsid w:val="001A2E54"/>
    <w:rsid w:val="001A4448"/>
    <w:rsid w:val="001A6135"/>
    <w:rsid w:val="001A6EF3"/>
    <w:rsid w:val="001B416E"/>
    <w:rsid w:val="001C0043"/>
    <w:rsid w:val="001C47A1"/>
    <w:rsid w:val="001D4834"/>
    <w:rsid w:val="001D5092"/>
    <w:rsid w:val="001D6BEA"/>
    <w:rsid w:val="001E11C2"/>
    <w:rsid w:val="001E264F"/>
    <w:rsid w:val="001E2D8B"/>
    <w:rsid w:val="001F3CED"/>
    <w:rsid w:val="001F4788"/>
    <w:rsid w:val="0020230F"/>
    <w:rsid w:val="002047BA"/>
    <w:rsid w:val="00205F41"/>
    <w:rsid w:val="002066C8"/>
    <w:rsid w:val="00206F9B"/>
    <w:rsid w:val="002074B3"/>
    <w:rsid w:val="00210CE2"/>
    <w:rsid w:val="002126A5"/>
    <w:rsid w:val="002126DA"/>
    <w:rsid w:val="002129C9"/>
    <w:rsid w:val="00221C40"/>
    <w:rsid w:val="0022288F"/>
    <w:rsid w:val="00230649"/>
    <w:rsid w:val="00230696"/>
    <w:rsid w:val="00233A0E"/>
    <w:rsid w:val="00234A6C"/>
    <w:rsid w:val="00235B9E"/>
    <w:rsid w:val="002362B7"/>
    <w:rsid w:val="00236C3C"/>
    <w:rsid w:val="00244524"/>
    <w:rsid w:val="00244908"/>
    <w:rsid w:val="0024568F"/>
    <w:rsid w:val="00246B0E"/>
    <w:rsid w:val="00252276"/>
    <w:rsid w:val="0025424C"/>
    <w:rsid w:val="00254574"/>
    <w:rsid w:val="0026040E"/>
    <w:rsid w:val="00260E46"/>
    <w:rsid w:val="00261C17"/>
    <w:rsid w:val="00262699"/>
    <w:rsid w:val="002627FF"/>
    <w:rsid w:val="00262CD4"/>
    <w:rsid w:val="00263F1B"/>
    <w:rsid w:val="00270039"/>
    <w:rsid w:val="0027217C"/>
    <w:rsid w:val="002722C6"/>
    <w:rsid w:val="002746CB"/>
    <w:rsid w:val="0028153A"/>
    <w:rsid w:val="002838B4"/>
    <w:rsid w:val="00283B39"/>
    <w:rsid w:val="002845B5"/>
    <w:rsid w:val="00293A33"/>
    <w:rsid w:val="0029534A"/>
    <w:rsid w:val="00295590"/>
    <w:rsid w:val="00297A43"/>
    <w:rsid w:val="002A172A"/>
    <w:rsid w:val="002A3679"/>
    <w:rsid w:val="002A3BD0"/>
    <w:rsid w:val="002A5E0E"/>
    <w:rsid w:val="002B027C"/>
    <w:rsid w:val="002C25F0"/>
    <w:rsid w:val="002C4E19"/>
    <w:rsid w:val="002C5782"/>
    <w:rsid w:val="002E0F86"/>
    <w:rsid w:val="002E23A0"/>
    <w:rsid w:val="002E2C1E"/>
    <w:rsid w:val="002F1723"/>
    <w:rsid w:val="002F1A06"/>
    <w:rsid w:val="002F3331"/>
    <w:rsid w:val="002F3582"/>
    <w:rsid w:val="002F4229"/>
    <w:rsid w:val="002F56B8"/>
    <w:rsid w:val="0030065F"/>
    <w:rsid w:val="00305FC8"/>
    <w:rsid w:val="00307E56"/>
    <w:rsid w:val="00312182"/>
    <w:rsid w:val="003133E7"/>
    <w:rsid w:val="003158EC"/>
    <w:rsid w:val="003200E4"/>
    <w:rsid w:val="00321679"/>
    <w:rsid w:val="00322214"/>
    <w:rsid w:val="0032253E"/>
    <w:rsid w:val="0032267A"/>
    <w:rsid w:val="003229B7"/>
    <w:rsid w:val="00324EB5"/>
    <w:rsid w:val="00327911"/>
    <w:rsid w:val="003318F1"/>
    <w:rsid w:val="00331B52"/>
    <w:rsid w:val="00334818"/>
    <w:rsid w:val="00334B23"/>
    <w:rsid w:val="00336760"/>
    <w:rsid w:val="00337C76"/>
    <w:rsid w:val="00343165"/>
    <w:rsid w:val="003445C5"/>
    <w:rsid w:val="003449E4"/>
    <w:rsid w:val="003462D5"/>
    <w:rsid w:val="0035071F"/>
    <w:rsid w:val="0035107A"/>
    <w:rsid w:val="00355860"/>
    <w:rsid w:val="003566D4"/>
    <w:rsid w:val="00356AAB"/>
    <w:rsid w:val="003607A0"/>
    <w:rsid w:val="003612D4"/>
    <w:rsid w:val="00361810"/>
    <w:rsid w:val="00362617"/>
    <w:rsid w:val="00362F98"/>
    <w:rsid w:val="0036425E"/>
    <w:rsid w:val="00365E32"/>
    <w:rsid w:val="00366A7F"/>
    <w:rsid w:val="00371C31"/>
    <w:rsid w:val="003728CC"/>
    <w:rsid w:val="00380BBC"/>
    <w:rsid w:val="003824E2"/>
    <w:rsid w:val="003851FD"/>
    <w:rsid w:val="00385F75"/>
    <w:rsid w:val="00387934"/>
    <w:rsid w:val="0039139B"/>
    <w:rsid w:val="003914D5"/>
    <w:rsid w:val="00392B2D"/>
    <w:rsid w:val="00392F4C"/>
    <w:rsid w:val="003970A4"/>
    <w:rsid w:val="003A083D"/>
    <w:rsid w:val="003A2019"/>
    <w:rsid w:val="003A3D69"/>
    <w:rsid w:val="003A495F"/>
    <w:rsid w:val="003A5564"/>
    <w:rsid w:val="003A5860"/>
    <w:rsid w:val="003A66F1"/>
    <w:rsid w:val="003C1BB2"/>
    <w:rsid w:val="003C30F8"/>
    <w:rsid w:val="003C3B67"/>
    <w:rsid w:val="003D1F5E"/>
    <w:rsid w:val="003E00A7"/>
    <w:rsid w:val="003E036F"/>
    <w:rsid w:val="003E2C59"/>
    <w:rsid w:val="003E2EC6"/>
    <w:rsid w:val="003E5A91"/>
    <w:rsid w:val="003E6060"/>
    <w:rsid w:val="003F1650"/>
    <w:rsid w:val="003F1B7A"/>
    <w:rsid w:val="003F3CDE"/>
    <w:rsid w:val="003F7A12"/>
    <w:rsid w:val="003F7D02"/>
    <w:rsid w:val="0040089D"/>
    <w:rsid w:val="00403CF4"/>
    <w:rsid w:val="0040773A"/>
    <w:rsid w:val="00411353"/>
    <w:rsid w:val="004113C6"/>
    <w:rsid w:val="0041218D"/>
    <w:rsid w:val="00413F4E"/>
    <w:rsid w:val="004155D3"/>
    <w:rsid w:val="0042376C"/>
    <w:rsid w:val="004268A3"/>
    <w:rsid w:val="00434961"/>
    <w:rsid w:val="00436045"/>
    <w:rsid w:val="00440123"/>
    <w:rsid w:val="00441571"/>
    <w:rsid w:val="00445E43"/>
    <w:rsid w:val="00447375"/>
    <w:rsid w:val="004475EB"/>
    <w:rsid w:val="00450BE7"/>
    <w:rsid w:val="004570F7"/>
    <w:rsid w:val="00463B28"/>
    <w:rsid w:val="00475CD5"/>
    <w:rsid w:val="00476C0C"/>
    <w:rsid w:val="00477D0E"/>
    <w:rsid w:val="004802DB"/>
    <w:rsid w:val="00481BBC"/>
    <w:rsid w:val="00481D84"/>
    <w:rsid w:val="00482E2E"/>
    <w:rsid w:val="00483204"/>
    <w:rsid w:val="004835AE"/>
    <w:rsid w:val="0048468C"/>
    <w:rsid w:val="00496646"/>
    <w:rsid w:val="004974F3"/>
    <w:rsid w:val="004A2723"/>
    <w:rsid w:val="004A2CBE"/>
    <w:rsid w:val="004A6125"/>
    <w:rsid w:val="004A7DC6"/>
    <w:rsid w:val="004B15B0"/>
    <w:rsid w:val="004C37AF"/>
    <w:rsid w:val="004C381D"/>
    <w:rsid w:val="004C6697"/>
    <w:rsid w:val="004C794B"/>
    <w:rsid w:val="004D33F9"/>
    <w:rsid w:val="004D3DDC"/>
    <w:rsid w:val="004D4C6B"/>
    <w:rsid w:val="004D6B47"/>
    <w:rsid w:val="004D6BC2"/>
    <w:rsid w:val="004D7DBD"/>
    <w:rsid w:val="004E1FB9"/>
    <w:rsid w:val="004E2365"/>
    <w:rsid w:val="004E4698"/>
    <w:rsid w:val="004E5D5C"/>
    <w:rsid w:val="004E6371"/>
    <w:rsid w:val="004E7590"/>
    <w:rsid w:val="004E7661"/>
    <w:rsid w:val="004F005E"/>
    <w:rsid w:val="004F11D3"/>
    <w:rsid w:val="004F15C9"/>
    <w:rsid w:val="004F1B10"/>
    <w:rsid w:val="004F36A0"/>
    <w:rsid w:val="004F4A1F"/>
    <w:rsid w:val="004F4E41"/>
    <w:rsid w:val="004F6BE9"/>
    <w:rsid w:val="004F762F"/>
    <w:rsid w:val="005013D7"/>
    <w:rsid w:val="00502069"/>
    <w:rsid w:val="00502DDA"/>
    <w:rsid w:val="00505102"/>
    <w:rsid w:val="005052AA"/>
    <w:rsid w:val="00510BCB"/>
    <w:rsid w:val="0051305C"/>
    <w:rsid w:val="00513687"/>
    <w:rsid w:val="005151DC"/>
    <w:rsid w:val="00515402"/>
    <w:rsid w:val="00515C89"/>
    <w:rsid w:val="00516092"/>
    <w:rsid w:val="005168A6"/>
    <w:rsid w:val="0051753D"/>
    <w:rsid w:val="005211F2"/>
    <w:rsid w:val="005228FB"/>
    <w:rsid w:val="00523A71"/>
    <w:rsid w:val="005242DC"/>
    <w:rsid w:val="00525C10"/>
    <w:rsid w:val="00526897"/>
    <w:rsid w:val="0052782E"/>
    <w:rsid w:val="00532316"/>
    <w:rsid w:val="00532DB9"/>
    <w:rsid w:val="0054240A"/>
    <w:rsid w:val="005477F2"/>
    <w:rsid w:val="00550B78"/>
    <w:rsid w:val="00553792"/>
    <w:rsid w:val="00554E35"/>
    <w:rsid w:val="00555849"/>
    <w:rsid w:val="005616B8"/>
    <w:rsid w:val="005622A2"/>
    <w:rsid w:val="00572088"/>
    <w:rsid w:val="00572150"/>
    <w:rsid w:val="00572189"/>
    <w:rsid w:val="00572C05"/>
    <w:rsid w:val="00574D02"/>
    <w:rsid w:val="0057550E"/>
    <w:rsid w:val="00576B4D"/>
    <w:rsid w:val="00580EAB"/>
    <w:rsid w:val="00585F90"/>
    <w:rsid w:val="00586231"/>
    <w:rsid w:val="00590444"/>
    <w:rsid w:val="00591870"/>
    <w:rsid w:val="005928C2"/>
    <w:rsid w:val="00596308"/>
    <w:rsid w:val="005A0574"/>
    <w:rsid w:val="005A1262"/>
    <w:rsid w:val="005A2B6D"/>
    <w:rsid w:val="005A3957"/>
    <w:rsid w:val="005A3A3B"/>
    <w:rsid w:val="005A44FD"/>
    <w:rsid w:val="005B6FD4"/>
    <w:rsid w:val="005C2732"/>
    <w:rsid w:val="005D1C02"/>
    <w:rsid w:val="005D4817"/>
    <w:rsid w:val="005D6724"/>
    <w:rsid w:val="005D6EFF"/>
    <w:rsid w:val="005E139C"/>
    <w:rsid w:val="005E431A"/>
    <w:rsid w:val="005E4C0C"/>
    <w:rsid w:val="005F0B75"/>
    <w:rsid w:val="005F0C91"/>
    <w:rsid w:val="005F309F"/>
    <w:rsid w:val="005F324C"/>
    <w:rsid w:val="005F50C5"/>
    <w:rsid w:val="0060148A"/>
    <w:rsid w:val="0060491C"/>
    <w:rsid w:val="0060613E"/>
    <w:rsid w:val="006102ED"/>
    <w:rsid w:val="0061374C"/>
    <w:rsid w:val="0061576D"/>
    <w:rsid w:val="006160C7"/>
    <w:rsid w:val="006252FA"/>
    <w:rsid w:val="0062623C"/>
    <w:rsid w:val="00630E36"/>
    <w:rsid w:val="0063250F"/>
    <w:rsid w:val="006328C7"/>
    <w:rsid w:val="006331CB"/>
    <w:rsid w:val="006336BC"/>
    <w:rsid w:val="00633D7B"/>
    <w:rsid w:val="00637201"/>
    <w:rsid w:val="00637D4B"/>
    <w:rsid w:val="00642583"/>
    <w:rsid w:val="0064421F"/>
    <w:rsid w:val="0064550C"/>
    <w:rsid w:val="006512F9"/>
    <w:rsid w:val="00652DDC"/>
    <w:rsid w:val="00653108"/>
    <w:rsid w:val="00653645"/>
    <w:rsid w:val="0065543B"/>
    <w:rsid w:val="0065795E"/>
    <w:rsid w:val="00657A49"/>
    <w:rsid w:val="006606DD"/>
    <w:rsid w:val="00661480"/>
    <w:rsid w:val="00662E61"/>
    <w:rsid w:val="00665A90"/>
    <w:rsid w:val="00666E48"/>
    <w:rsid w:val="006729B6"/>
    <w:rsid w:val="006734AE"/>
    <w:rsid w:val="00676423"/>
    <w:rsid w:val="00676EE2"/>
    <w:rsid w:val="00680178"/>
    <w:rsid w:val="006802F7"/>
    <w:rsid w:val="0068343D"/>
    <w:rsid w:val="00685C34"/>
    <w:rsid w:val="0068721F"/>
    <w:rsid w:val="0068777C"/>
    <w:rsid w:val="006938E4"/>
    <w:rsid w:val="00694608"/>
    <w:rsid w:val="006A102A"/>
    <w:rsid w:val="006A1AC7"/>
    <w:rsid w:val="006B7B2E"/>
    <w:rsid w:val="006C1A32"/>
    <w:rsid w:val="006C6F46"/>
    <w:rsid w:val="006D0349"/>
    <w:rsid w:val="006D0C82"/>
    <w:rsid w:val="006D3A03"/>
    <w:rsid w:val="006E089C"/>
    <w:rsid w:val="006E6D02"/>
    <w:rsid w:val="006F20D6"/>
    <w:rsid w:val="006F5D9D"/>
    <w:rsid w:val="006F69A3"/>
    <w:rsid w:val="006F6A6C"/>
    <w:rsid w:val="006F76F6"/>
    <w:rsid w:val="0070527A"/>
    <w:rsid w:val="00710995"/>
    <w:rsid w:val="00710A92"/>
    <w:rsid w:val="00712C70"/>
    <w:rsid w:val="0071321F"/>
    <w:rsid w:val="00713980"/>
    <w:rsid w:val="00716F81"/>
    <w:rsid w:val="0071730D"/>
    <w:rsid w:val="00720E3A"/>
    <w:rsid w:val="00720E63"/>
    <w:rsid w:val="0072441F"/>
    <w:rsid w:val="00726D93"/>
    <w:rsid w:val="007318A4"/>
    <w:rsid w:val="00736AC8"/>
    <w:rsid w:val="00741344"/>
    <w:rsid w:val="007445B2"/>
    <w:rsid w:val="00746C36"/>
    <w:rsid w:val="00753D14"/>
    <w:rsid w:val="00754420"/>
    <w:rsid w:val="00754FCA"/>
    <w:rsid w:val="0075506F"/>
    <w:rsid w:val="00760D86"/>
    <w:rsid w:val="007621E3"/>
    <w:rsid w:val="007631B0"/>
    <w:rsid w:val="00766444"/>
    <w:rsid w:val="00767608"/>
    <w:rsid w:val="00774692"/>
    <w:rsid w:val="007772AC"/>
    <w:rsid w:val="007803E1"/>
    <w:rsid w:val="00780513"/>
    <w:rsid w:val="00783417"/>
    <w:rsid w:val="00783855"/>
    <w:rsid w:val="007846F9"/>
    <w:rsid w:val="00784F7C"/>
    <w:rsid w:val="007872AD"/>
    <w:rsid w:val="0079155E"/>
    <w:rsid w:val="0079171D"/>
    <w:rsid w:val="0079471C"/>
    <w:rsid w:val="007A14F2"/>
    <w:rsid w:val="007A5A3F"/>
    <w:rsid w:val="007A5BDD"/>
    <w:rsid w:val="007A75A2"/>
    <w:rsid w:val="007D0254"/>
    <w:rsid w:val="007D0D7F"/>
    <w:rsid w:val="007D2D95"/>
    <w:rsid w:val="007D7D8E"/>
    <w:rsid w:val="007E1110"/>
    <w:rsid w:val="007E3BE8"/>
    <w:rsid w:val="007E45F8"/>
    <w:rsid w:val="007E6F78"/>
    <w:rsid w:val="007F2C45"/>
    <w:rsid w:val="007F3457"/>
    <w:rsid w:val="007F3BD0"/>
    <w:rsid w:val="007F6536"/>
    <w:rsid w:val="007F77BB"/>
    <w:rsid w:val="007F7CA5"/>
    <w:rsid w:val="00800B48"/>
    <w:rsid w:val="00802001"/>
    <w:rsid w:val="00803F47"/>
    <w:rsid w:val="00811985"/>
    <w:rsid w:val="008121ED"/>
    <w:rsid w:val="0081285A"/>
    <w:rsid w:val="0081292A"/>
    <w:rsid w:val="008137CC"/>
    <w:rsid w:val="00813ADF"/>
    <w:rsid w:val="008153E5"/>
    <w:rsid w:val="00815BFE"/>
    <w:rsid w:val="00817767"/>
    <w:rsid w:val="00821591"/>
    <w:rsid w:val="0082227B"/>
    <w:rsid w:val="0082298A"/>
    <w:rsid w:val="0082418C"/>
    <w:rsid w:val="00824D19"/>
    <w:rsid w:val="00825985"/>
    <w:rsid w:val="0083063A"/>
    <w:rsid w:val="00832730"/>
    <w:rsid w:val="00832F05"/>
    <w:rsid w:val="00834002"/>
    <w:rsid w:val="00840A38"/>
    <w:rsid w:val="00842266"/>
    <w:rsid w:val="00847A43"/>
    <w:rsid w:val="00852796"/>
    <w:rsid w:val="0085416C"/>
    <w:rsid w:val="00855E3D"/>
    <w:rsid w:val="00861257"/>
    <w:rsid w:val="00864CD4"/>
    <w:rsid w:val="00864D9B"/>
    <w:rsid w:val="00865CBB"/>
    <w:rsid w:val="008661BE"/>
    <w:rsid w:val="00866589"/>
    <w:rsid w:val="00867F7A"/>
    <w:rsid w:val="00870282"/>
    <w:rsid w:val="00873048"/>
    <w:rsid w:val="00875A8A"/>
    <w:rsid w:val="00877EE7"/>
    <w:rsid w:val="00881217"/>
    <w:rsid w:val="0088382D"/>
    <w:rsid w:val="008905B8"/>
    <w:rsid w:val="00890FBF"/>
    <w:rsid w:val="00892132"/>
    <w:rsid w:val="008934D3"/>
    <w:rsid w:val="00896691"/>
    <w:rsid w:val="008A3FC3"/>
    <w:rsid w:val="008A4DC3"/>
    <w:rsid w:val="008A7333"/>
    <w:rsid w:val="008B0BCB"/>
    <w:rsid w:val="008B0FC6"/>
    <w:rsid w:val="008B28D3"/>
    <w:rsid w:val="008B62B1"/>
    <w:rsid w:val="008B689A"/>
    <w:rsid w:val="008B740E"/>
    <w:rsid w:val="008C2189"/>
    <w:rsid w:val="008C638A"/>
    <w:rsid w:val="008D098B"/>
    <w:rsid w:val="008D1A83"/>
    <w:rsid w:val="008D1CFA"/>
    <w:rsid w:val="008D4CFE"/>
    <w:rsid w:val="008E0003"/>
    <w:rsid w:val="008E0703"/>
    <w:rsid w:val="008E1ABA"/>
    <w:rsid w:val="008E251A"/>
    <w:rsid w:val="008E7373"/>
    <w:rsid w:val="008E73E9"/>
    <w:rsid w:val="008F6E17"/>
    <w:rsid w:val="00901F50"/>
    <w:rsid w:val="0090230C"/>
    <w:rsid w:val="00902776"/>
    <w:rsid w:val="00903829"/>
    <w:rsid w:val="00905EBC"/>
    <w:rsid w:val="00912BC2"/>
    <w:rsid w:val="00914067"/>
    <w:rsid w:val="0092223C"/>
    <w:rsid w:val="009223E0"/>
    <w:rsid w:val="009266DE"/>
    <w:rsid w:val="00927BE4"/>
    <w:rsid w:val="009305F9"/>
    <w:rsid w:val="00931D93"/>
    <w:rsid w:val="0093672A"/>
    <w:rsid w:val="00945131"/>
    <w:rsid w:val="009461C3"/>
    <w:rsid w:val="00947A1A"/>
    <w:rsid w:val="00947DD9"/>
    <w:rsid w:val="00957677"/>
    <w:rsid w:val="00960E65"/>
    <w:rsid w:val="009617FD"/>
    <w:rsid w:val="0096313A"/>
    <w:rsid w:val="00963423"/>
    <w:rsid w:val="00964FB1"/>
    <w:rsid w:val="0096685B"/>
    <w:rsid w:val="00970842"/>
    <w:rsid w:val="00971F51"/>
    <w:rsid w:val="009836E0"/>
    <w:rsid w:val="0098423A"/>
    <w:rsid w:val="00984BEF"/>
    <w:rsid w:val="009853A8"/>
    <w:rsid w:val="00985EA3"/>
    <w:rsid w:val="0098603A"/>
    <w:rsid w:val="009861DC"/>
    <w:rsid w:val="00986A6E"/>
    <w:rsid w:val="00993C6D"/>
    <w:rsid w:val="009947EA"/>
    <w:rsid w:val="00995F62"/>
    <w:rsid w:val="00995FEE"/>
    <w:rsid w:val="009A42C4"/>
    <w:rsid w:val="009B3736"/>
    <w:rsid w:val="009B7F2E"/>
    <w:rsid w:val="009C0D0B"/>
    <w:rsid w:val="009C2329"/>
    <w:rsid w:val="009C3D8E"/>
    <w:rsid w:val="009C5D37"/>
    <w:rsid w:val="009C72E5"/>
    <w:rsid w:val="009C7D54"/>
    <w:rsid w:val="009D2F5C"/>
    <w:rsid w:val="009D6561"/>
    <w:rsid w:val="009D6844"/>
    <w:rsid w:val="009E0FC7"/>
    <w:rsid w:val="009E1219"/>
    <w:rsid w:val="009E5AEE"/>
    <w:rsid w:val="009E62E9"/>
    <w:rsid w:val="009E65C1"/>
    <w:rsid w:val="009E6B1D"/>
    <w:rsid w:val="009E7444"/>
    <w:rsid w:val="009E7E56"/>
    <w:rsid w:val="009F2495"/>
    <w:rsid w:val="009F3F17"/>
    <w:rsid w:val="009F5973"/>
    <w:rsid w:val="009F77B1"/>
    <w:rsid w:val="00A000DD"/>
    <w:rsid w:val="00A046C8"/>
    <w:rsid w:val="00A06898"/>
    <w:rsid w:val="00A070C0"/>
    <w:rsid w:val="00A07A4C"/>
    <w:rsid w:val="00A10230"/>
    <w:rsid w:val="00A133B2"/>
    <w:rsid w:val="00A179C7"/>
    <w:rsid w:val="00A2350D"/>
    <w:rsid w:val="00A2694F"/>
    <w:rsid w:val="00A30263"/>
    <w:rsid w:val="00A31207"/>
    <w:rsid w:val="00A35665"/>
    <w:rsid w:val="00A41EF2"/>
    <w:rsid w:val="00A42CE2"/>
    <w:rsid w:val="00A43815"/>
    <w:rsid w:val="00A5351A"/>
    <w:rsid w:val="00A540C1"/>
    <w:rsid w:val="00A553C9"/>
    <w:rsid w:val="00A57353"/>
    <w:rsid w:val="00A57815"/>
    <w:rsid w:val="00A60853"/>
    <w:rsid w:val="00A623C5"/>
    <w:rsid w:val="00A62444"/>
    <w:rsid w:val="00A64649"/>
    <w:rsid w:val="00A64E5F"/>
    <w:rsid w:val="00A66034"/>
    <w:rsid w:val="00A67389"/>
    <w:rsid w:val="00A71C3F"/>
    <w:rsid w:val="00A75FE4"/>
    <w:rsid w:val="00A76639"/>
    <w:rsid w:val="00A775F3"/>
    <w:rsid w:val="00A81E31"/>
    <w:rsid w:val="00A873A5"/>
    <w:rsid w:val="00A87FFD"/>
    <w:rsid w:val="00A92832"/>
    <w:rsid w:val="00A93F69"/>
    <w:rsid w:val="00AA1445"/>
    <w:rsid w:val="00AA1C45"/>
    <w:rsid w:val="00AA30CC"/>
    <w:rsid w:val="00AA57DB"/>
    <w:rsid w:val="00AC6DC7"/>
    <w:rsid w:val="00AC788E"/>
    <w:rsid w:val="00AD3C32"/>
    <w:rsid w:val="00AE16FF"/>
    <w:rsid w:val="00AE1C1A"/>
    <w:rsid w:val="00AE73D0"/>
    <w:rsid w:val="00AF0137"/>
    <w:rsid w:val="00AF2FE3"/>
    <w:rsid w:val="00AF441C"/>
    <w:rsid w:val="00B10255"/>
    <w:rsid w:val="00B12610"/>
    <w:rsid w:val="00B14DC1"/>
    <w:rsid w:val="00B15ED5"/>
    <w:rsid w:val="00B22FF3"/>
    <w:rsid w:val="00B23584"/>
    <w:rsid w:val="00B265CB"/>
    <w:rsid w:val="00B2757F"/>
    <w:rsid w:val="00B37AAE"/>
    <w:rsid w:val="00B42F29"/>
    <w:rsid w:val="00B4362A"/>
    <w:rsid w:val="00B43B9B"/>
    <w:rsid w:val="00B46929"/>
    <w:rsid w:val="00B51536"/>
    <w:rsid w:val="00B6017C"/>
    <w:rsid w:val="00B6380B"/>
    <w:rsid w:val="00B65532"/>
    <w:rsid w:val="00B65EE8"/>
    <w:rsid w:val="00B67313"/>
    <w:rsid w:val="00B72276"/>
    <w:rsid w:val="00B7266F"/>
    <w:rsid w:val="00B74F01"/>
    <w:rsid w:val="00B75ACC"/>
    <w:rsid w:val="00B7762F"/>
    <w:rsid w:val="00B77AAE"/>
    <w:rsid w:val="00B812C6"/>
    <w:rsid w:val="00B8404A"/>
    <w:rsid w:val="00B858FE"/>
    <w:rsid w:val="00B90ADF"/>
    <w:rsid w:val="00B923D3"/>
    <w:rsid w:val="00B9262C"/>
    <w:rsid w:val="00B93726"/>
    <w:rsid w:val="00BA224B"/>
    <w:rsid w:val="00BA3752"/>
    <w:rsid w:val="00BA661B"/>
    <w:rsid w:val="00BA71FF"/>
    <w:rsid w:val="00BB1BDB"/>
    <w:rsid w:val="00BB4BAF"/>
    <w:rsid w:val="00BC1CBD"/>
    <w:rsid w:val="00BC246B"/>
    <w:rsid w:val="00BC3C9A"/>
    <w:rsid w:val="00BC4A56"/>
    <w:rsid w:val="00BC6E6B"/>
    <w:rsid w:val="00BC728B"/>
    <w:rsid w:val="00BC73C2"/>
    <w:rsid w:val="00BD0861"/>
    <w:rsid w:val="00BD1C83"/>
    <w:rsid w:val="00BD2A0D"/>
    <w:rsid w:val="00BD6047"/>
    <w:rsid w:val="00BE1264"/>
    <w:rsid w:val="00BE219A"/>
    <w:rsid w:val="00BE5C80"/>
    <w:rsid w:val="00BE5FDE"/>
    <w:rsid w:val="00BE615A"/>
    <w:rsid w:val="00BF05D4"/>
    <w:rsid w:val="00BF09BE"/>
    <w:rsid w:val="00BF15BF"/>
    <w:rsid w:val="00BF4D6B"/>
    <w:rsid w:val="00BF6C90"/>
    <w:rsid w:val="00BF7E25"/>
    <w:rsid w:val="00C0015E"/>
    <w:rsid w:val="00C00500"/>
    <w:rsid w:val="00C016BF"/>
    <w:rsid w:val="00C021C7"/>
    <w:rsid w:val="00C02AC6"/>
    <w:rsid w:val="00C04381"/>
    <w:rsid w:val="00C04AA1"/>
    <w:rsid w:val="00C056D4"/>
    <w:rsid w:val="00C063FC"/>
    <w:rsid w:val="00C06504"/>
    <w:rsid w:val="00C0777B"/>
    <w:rsid w:val="00C10A92"/>
    <w:rsid w:val="00C166C3"/>
    <w:rsid w:val="00C2169B"/>
    <w:rsid w:val="00C219CF"/>
    <w:rsid w:val="00C22842"/>
    <w:rsid w:val="00C23D36"/>
    <w:rsid w:val="00C24B73"/>
    <w:rsid w:val="00C32AF2"/>
    <w:rsid w:val="00C32E90"/>
    <w:rsid w:val="00C339C6"/>
    <w:rsid w:val="00C342AF"/>
    <w:rsid w:val="00C3480A"/>
    <w:rsid w:val="00C402AD"/>
    <w:rsid w:val="00C44D37"/>
    <w:rsid w:val="00C46AEF"/>
    <w:rsid w:val="00C52F71"/>
    <w:rsid w:val="00C563DB"/>
    <w:rsid w:val="00C636F5"/>
    <w:rsid w:val="00C63D27"/>
    <w:rsid w:val="00C704DD"/>
    <w:rsid w:val="00C73FDF"/>
    <w:rsid w:val="00C75695"/>
    <w:rsid w:val="00C80630"/>
    <w:rsid w:val="00C84A56"/>
    <w:rsid w:val="00C85E58"/>
    <w:rsid w:val="00C8674D"/>
    <w:rsid w:val="00C90ACF"/>
    <w:rsid w:val="00C90DB0"/>
    <w:rsid w:val="00C941EA"/>
    <w:rsid w:val="00C94AA7"/>
    <w:rsid w:val="00CA3937"/>
    <w:rsid w:val="00CA4271"/>
    <w:rsid w:val="00CB2312"/>
    <w:rsid w:val="00CC44CC"/>
    <w:rsid w:val="00CD01A0"/>
    <w:rsid w:val="00CD025B"/>
    <w:rsid w:val="00CD09C2"/>
    <w:rsid w:val="00CD18F9"/>
    <w:rsid w:val="00CD3EF8"/>
    <w:rsid w:val="00CD7D5A"/>
    <w:rsid w:val="00CE016A"/>
    <w:rsid w:val="00CE1509"/>
    <w:rsid w:val="00CE4259"/>
    <w:rsid w:val="00CE5A3E"/>
    <w:rsid w:val="00CE6625"/>
    <w:rsid w:val="00CE6B5F"/>
    <w:rsid w:val="00CF0301"/>
    <w:rsid w:val="00CF0700"/>
    <w:rsid w:val="00CF2ED2"/>
    <w:rsid w:val="00CF3992"/>
    <w:rsid w:val="00CF42F5"/>
    <w:rsid w:val="00CF5C02"/>
    <w:rsid w:val="00CF6B51"/>
    <w:rsid w:val="00D04AB6"/>
    <w:rsid w:val="00D052E8"/>
    <w:rsid w:val="00D11FEF"/>
    <w:rsid w:val="00D13F15"/>
    <w:rsid w:val="00D1435D"/>
    <w:rsid w:val="00D144E0"/>
    <w:rsid w:val="00D16F2E"/>
    <w:rsid w:val="00D22907"/>
    <w:rsid w:val="00D2387D"/>
    <w:rsid w:val="00D25175"/>
    <w:rsid w:val="00D312F3"/>
    <w:rsid w:val="00D3471B"/>
    <w:rsid w:val="00D377B0"/>
    <w:rsid w:val="00D41873"/>
    <w:rsid w:val="00D43AD9"/>
    <w:rsid w:val="00D4562B"/>
    <w:rsid w:val="00D51080"/>
    <w:rsid w:val="00D54B07"/>
    <w:rsid w:val="00D5589B"/>
    <w:rsid w:val="00D5665A"/>
    <w:rsid w:val="00D602CF"/>
    <w:rsid w:val="00D621A4"/>
    <w:rsid w:val="00D643B5"/>
    <w:rsid w:val="00D64D56"/>
    <w:rsid w:val="00D65198"/>
    <w:rsid w:val="00D67A91"/>
    <w:rsid w:val="00D723BE"/>
    <w:rsid w:val="00D7370F"/>
    <w:rsid w:val="00D770F1"/>
    <w:rsid w:val="00D81E30"/>
    <w:rsid w:val="00D82DCA"/>
    <w:rsid w:val="00D90983"/>
    <w:rsid w:val="00D91D61"/>
    <w:rsid w:val="00D9720E"/>
    <w:rsid w:val="00DA1338"/>
    <w:rsid w:val="00DA31EC"/>
    <w:rsid w:val="00DA3BE1"/>
    <w:rsid w:val="00DA4614"/>
    <w:rsid w:val="00DB11C4"/>
    <w:rsid w:val="00DB315A"/>
    <w:rsid w:val="00DB51DD"/>
    <w:rsid w:val="00DB6F20"/>
    <w:rsid w:val="00DB7B0C"/>
    <w:rsid w:val="00DC2198"/>
    <w:rsid w:val="00DC2CBB"/>
    <w:rsid w:val="00DC3C82"/>
    <w:rsid w:val="00DC68F0"/>
    <w:rsid w:val="00DC69C3"/>
    <w:rsid w:val="00DD236A"/>
    <w:rsid w:val="00DD305C"/>
    <w:rsid w:val="00DD7690"/>
    <w:rsid w:val="00DE49D0"/>
    <w:rsid w:val="00DF07E3"/>
    <w:rsid w:val="00DF3FEB"/>
    <w:rsid w:val="00DF6979"/>
    <w:rsid w:val="00DF7C78"/>
    <w:rsid w:val="00E00AB8"/>
    <w:rsid w:val="00E01B7C"/>
    <w:rsid w:val="00E03F08"/>
    <w:rsid w:val="00E170F6"/>
    <w:rsid w:val="00E23E58"/>
    <w:rsid w:val="00E2793E"/>
    <w:rsid w:val="00E27A55"/>
    <w:rsid w:val="00E327FD"/>
    <w:rsid w:val="00E32C8F"/>
    <w:rsid w:val="00E3305D"/>
    <w:rsid w:val="00E33A82"/>
    <w:rsid w:val="00E36EA9"/>
    <w:rsid w:val="00E37224"/>
    <w:rsid w:val="00E42310"/>
    <w:rsid w:val="00E433C1"/>
    <w:rsid w:val="00E47410"/>
    <w:rsid w:val="00E5300F"/>
    <w:rsid w:val="00E5472D"/>
    <w:rsid w:val="00E57D0B"/>
    <w:rsid w:val="00E62CA5"/>
    <w:rsid w:val="00E62EEA"/>
    <w:rsid w:val="00E63190"/>
    <w:rsid w:val="00E73BC2"/>
    <w:rsid w:val="00E75134"/>
    <w:rsid w:val="00E75190"/>
    <w:rsid w:val="00E766AF"/>
    <w:rsid w:val="00E77396"/>
    <w:rsid w:val="00E8181F"/>
    <w:rsid w:val="00E937FC"/>
    <w:rsid w:val="00E9425A"/>
    <w:rsid w:val="00E95B32"/>
    <w:rsid w:val="00EA1BEF"/>
    <w:rsid w:val="00EA4A4F"/>
    <w:rsid w:val="00EB090B"/>
    <w:rsid w:val="00EB5F42"/>
    <w:rsid w:val="00EB67E7"/>
    <w:rsid w:val="00EB6E4A"/>
    <w:rsid w:val="00EC1667"/>
    <w:rsid w:val="00EC269B"/>
    <w:rsid w:val="00EC72FF"/>
    <w:rsid w:val="00EC775D"/>
    <w:rsid w:val="00ED1CA6"/>
    <w:rsid w:val="00ED33C6"/>
    <w:rsid w:val="00ED43D0"/>
    <w:rsid w:val="00EE0510"/>
    <w:rsid w:val="00EE24FD"/>
    <w:rsid w:val="00EE3114"/>
    <w:rsid w:val="00EE3680"/>
    <w:rsid w:val="00EE4721"/>
    <w:rsid w:val="00EE4755"/>
    <w:rsid w:val="00EE6D34"/>
    <w:rsid w:val="00EF529A"/>
    <w:rsid w:val="00F00192"/>
    <w:rsid w:val="00F0133F"/>
    <w:rsid w:val="00F01E49"/>
    <w:rsid w:val="00F1015F"/>
    <w:rsid w:val="00F12749"/>
    <w:rsid w:val="00F1657D"/>
    <w:rsid w:val="00F177C7"/>
    <w:rsid w:val="00F20758"/>
    <w:rsid w:val="00F21EFF"/>
    <w:rsid w:val="00F22C01"/>
    <w:rsid w:val="00F25541"/>
    <w:rsid w:val="00F3032F"/>
    <w:rsid w:val="00F30B49"/>
    <w:rsid w:val="00F32228"/>
    <w:rsid w:val="00F3323E"/>
    <w:rsid w:val="00F332C0"/>
    <w:rsid w:val="00F373EA"/>
    <w:rsid w:val="00F41A93"/>
    <w:rsid w:val="00F42F9B"/>
    <w:rsid w:val="00F468FE"/>
    <w:rsid w:val="00F46E1A"/>
    <w:rsid w:val="00F47E48"/>
    <w:rsid w:val="00F51AC6"/>
    <w:rsid w:val="00F51D4C"/>
    <w:rsid w:val="00F51DEB"/>
    <w:rsid w:val="00F52C5F"/>
    <w:rsid w:val="00F54A2F"/>
    <w:rsid w:val="00F66400"/>
    <w:rsid w:val="00F67B25"/>
    <w:rsid w:val="00F72719"/>
    <w:rsid w:val="00F73CDA"/>
    <w:rsid w:val="00F76F9E"/>
    <w:rsid w:val="00F80590"/>
    <w:rsid w:val="00F80840"/>
    <w:rsid w:val="00F8256B"/>
    <w:rsid w:val="00F87123"/>
    <w:rsid w:val="00F87139"/>
    <w:rsid w:val="00F8724F"/>
    <w:rsid w:val="00F87D53"/>
    <w:rsid w:val="00F91089"/>
    <w:rsid w:val="00F91AC2"/>
    <w:rsid w:val="00F9237D"/>
    <w:rsid w:val="00F927CF"/>
    <w:rsid w:val="00F928F4"/>
    <w:rsid w:val="00F9371D"/>
    <w:rsid w:val="00F9480C"/>
    <w:rsid w:val="00F95DB1"/>
    <w:rsid w:val="00F966EA"/>
    <w:rsid w:val="00F9690C"/>
    <w:rsid w:val="00FA216D"/>
    <w:rsid w:val="00FB0AD0"/>
    <w:rsid w:val="00FB2960"/>
    <w:rsid w:val="00FB3F38"/>
    <w:rsid w:val="00FB661D"/>
    <w:rsid w:val="00FB6DB4"/>
    <w:rsid w:val="00FB7076"/>
    <w:rsid w:val="00FC069E"/>
    <w:rsid w:val="00FC2318"/>
    <w:rsid w:val="00FC281F"/>
    <w:rsid w:val="00FC29C5"/>
    <w:rsid w:val="00FC3248"/>
    <w:rsid w:val="00FC6ED9"/>
    <w:rsid w:val="00FD4638"/>
    <w:rsid w:val="00FD49DE"/>
    <w:rsid w:val="00FD7171"/>
    <w:rsid w:val="00FE5E94"/>
    <w:rsid w:val="00FE6D3E"/>
    <w:rsid w:val="00FE6ED6"/>
    <w:rsid w:val="00FF1627"/>
    <w:rsid w:val="00FF3A53"/>
    <w:rsid w:val="00FF41FD"/>
    <w:rsid w:val="00FF474C"/>
    <w:rsid w:val="00FF64A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BD865B"/>
  <w15:docId w15:val="{EF525AD0-940C-49BF-9600-FF9730452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6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30" w:qFormat="1"/>
    <w:lsdException w:name="Medium List 2 Accent 1" w:uiPriority="66"/>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72"/>
    <w:lsdException w:name="Colorful Grid Accent 1" w:uiPriority="73"/>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0"/>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64"/>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0"/>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73"/>
    <w:lsdException w:name="Light Shading Accent 5" w:uiPriority="60"/>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0"/>
    <w:lsdException w:name="Light List Accent 6" w:uiPriority="70"/>
    <w:lsdException w:name="Light Grid Accent 6" w:uiPriority="71"/>
    <w:lsdException w:name="Medium Shading 1 Accent 6" w:uiPriority="72"/>
    <w:lsdException w:name="Medium Shading 2 Accent 6" w:uiPriority="64"/>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aliases w:val="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aliases w:val="Paranum"/>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aliases w:val=" Centered,Centered"/>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aliases w:val="Centred"/>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aliases w:val=" Side,Side"/>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aliases w:val="Paranum Char"/>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aliases w:val=" Centered Char,Centered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aliases w:val="Centred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aliases w:val=" Side Char,Side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aliases w:val="Guidelines"/>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aliases w:val="Guidelines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uiPriority w:val="99"/>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uiPriority w:val="99"/>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uiPriority w:val="99"/>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uiPriority w:val="99"/>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8 pt,single space,fn"/>
    <w:basedOn w:val="Normal"/>
    <w:link w:val="FootnoteTextChar"/>
    <w:qFormat/>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Odwołanie przypisu,Footnote symbol,Знак сноски-FN,Ciae niinee-FN,Знак сноски 1,Referencia nota al pie,note bp, Car Car Char Car Char Car Car Char Car Char Char,fr,Ref"/>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uiPriority w:val="99"/>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uiPriority w:val="99"/>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39"/>
    <w:qFormat/>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qFormat/>
    <w:rsid w:val="0098603A"/>
    <w:pPr>
      <w:spacing w:after="120" w:line="240" w:lineRule="auto"/>
      <w:ind w:left="58"/>
      <w:jc w:val="both"/>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numbering" w:styleId="111111">
    <w:name w:val="Outline List 2"/>
    <w:basedOn w:val="NoList"/>
    <w:uiPriority w:val="99"/>
    <w:semiHidden/>
    <w:unhideWhenUsed/>
    <w:rsid w:val="002C25F0"/>
    <w:pPr>
      <w:numPr>
        <w:numId w:val="4"/>
      </w:numPr>
    </w:pPr>
  </w:style>
  <w:style w:type="paragraph" w:styleId="NoSpacing">
    <w:name w:val="No Spacing"/>
    <w:aliases w:val="Instructions"/>
    <w:link w:val="NoSpacingChar"/>
    <w:uiPriority w:val="1"/>
    <w:qFormat/>
    <w:rsid w:val="007621E3"/>
    <w:rPr>
      <w:rFonts w:ascii="Times New Roman" w:eastAsia="Calibri" w:hAnsi="Times New Roman"/>
      <w:sz w:val="24"/>
      <w:szCs w:val="22"/>
      <w:lang w:val="en-GB"/>
    </w:rPr>
  </w:style>
  <w:style w:type="character" w:customStyle="1" w:styleId="NoSpacingChar">
    <w:name w:val="No Spacing Char"/>
    <w:aliases w:val="Instructions Char"/>
    <w:link w:val="NoSpacing"/>
    <w:uiPriority w:val="1"/>
    <w:rsid w:val="007621E3"/>
    <w:rPr>
      <w:rFonts w:ascii="Times New Roman" w:eastAsia="Calibri" w:hAnsi="Times New Roman"/>
      <w:sz w:val="24"/>
      <w:szCs w:val="22"/>
      <w:lang w:val="en-GB"/>
    </w:rPr>
  </w:style>
  <w:style w:type="character" w:customStyle="1" w:styleId="FOOTNOTESChar">
    <w:name w:val="FOOTNOTES Char"/>
    <w:aliases w:val="fn Char,single space Char,Footnote Text Char Char Char,Char Char1,Char Char Char,Char Char Char Char Char,Char Char Char Char Char Char Char,Char Char2 Char,Char Char21 Char,Char Char211 Char"/>
    <w:uiPriority w:val="99"/>
    <w:rsid w:val="0005478A"/>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05478A"/>
    <w:pPr>
      <w:spacing w:after="160" w:line="240" w:lineRule="exact"/>
    </w:pPr>
    <w:rPr>
      <w:sz w:val="20"/>
      <w:szCs w:val="20"/>
      <w:vertAlign w:val="superscript"/>
    </w:rPr>
  </w:style>
  <w:style w:type="paragraph" w:styleId="ListParagraph">
    <w:name w:val="List Paragraph"/>
    <w:aliases w:val="Bullets,Paragraphe de liste1,Titulo 4,Titulo 4CxSpLast,Citation List,Table of contents numbered,Graphic,List Paragraph1,Bullets1,Resume Title,List Paragraph 1,parrafos numerados,titulo 3,Chulito,List Paragraph (numbered (a)),WB Para,lp1"/>
    <w:basedOn w:val="Normal"/>
    <w:link w:val="ListParagraphChar"/>
    <w:uiPriority w:val="34"/>
    <w:qFormat/>
    <w:rsid w:val="00D312F3"/>
    <w:pPr>
      <w:ind w:left="720"/>
      <w:contextualSpacing/>
    </w:pPr>
    <w:rPr>
      <w:rFonts w:ascii="Times New Roman" w:eastAsia="Calibri" w:hAnsi="Times New Roman"/>
      <w:sz w:val="24"/>
    </w:rPr>
  </w:style>
  <w:style w:type="character" w:styleId="Strong">
    <w:name w:val="Strong"/>
    <w:uiPriority w:val="22"/>
    <w:qFormat/>
    <w:rsid w:val="00D312F3"/>
    <w:rPr>
      <w:b/>
      <w:bCs/>
    </w:rPr>
  </w:style>
  <w:style w:type="character" w:customStyle="1" w:styleId="ListParagraphChar">
    <w:name w:val="List Paragraph Char"/>
    <w:aliases w:val="Bullets Char,Paragraphe de liste1 Char,Titulo 4 Char,Titulo 4CxSpLast Char,Citation List Char,Table of contents numbered Char,Graphic Char,List Paragraph1 Char,Bullets1 Char,Resume Title Char,List Paragraph 1 Char,titulo 3 Char"/>
    <w:link w:val="ListParagraph"/>
    <w:uiPriority w:val="34"/>
    <w:qFormat/>
    <w:locked/>
    <w:rsid w:val="00D312F3"/>
    <w:rPr>
      <w:rFonts w:ascii="Times New Roman" w:eastAsia="Calibri" w:hAnsi="Times New Roman"/>
      <w:sz w:val="24"/>
      <w:szCs w:val="22"/>
    </w:rPr>
  </w:style>
  <w:style w:type="character" w:customStyle="1" w:styleId="EndnoteTextChar1">
    <w:name w:val="Endnote Text Char1"/>
    <w:uiPriority w:val="99"/>
    <w:semiHidden/>
    <w:rsid w:val="00445E43"/>
    <w:rPr>
      <w:rFonts w:ascii="Times New Roman" w:hAnsi="Times New Roman"/>
      <w:sz w:val="20"/>
      <w:szCs w:val="20"/>
      <w:lang w:val="en-GB"/>
    </w:rPr>
  </w:style>
  <w:style w:type="paragraph" w:customStyle="1" w:styleId="PIFPara">
    <w:name w:val="PIF Para"/>
    <w:basedOn w:val="Normal"/>
    <w:link w:val="PIFParaChar"/>
    <w:qFormat/>
    <w:rsid w:val="00105DE1"/>
    <w:pPr>
      <w:numPr>
        <w:numId w:val="8"/>
      </w:numPr>
      <w:suppressAutoHyphens/>
      <w:autoSpaceDN w:val="0"/>
      <w:spacing w:after="100" w:line="240" w:lineRule="auto"/>
      <w:ind w:left="0" w:firstLine="0"/>
      <w:jc w:val="both"/>
      <w:textAlignment w:val="baseline"/>
    </w:pPr>
    <w:rPr>
      <w:rFonts w:ascii="Times New Roman" w:eastAsia="Times New Roman" w:hAnsi="Times New Roman"/>
    </w:rPr>
  </w:style>
  <w:style w:type="character" w:customStyle="1" w:styleId="PIFParaChar">
    <w:name w:val="PIF Para Char"/>
    <w:link w:val="PIFPara"/>
    <w:rsid w:val="00105DE1"/>
    <w:rPr>
      <w:rFonts w:ascii="Times New Roman" w:eastAsia="Times New Roman" w:hAnsi="Times New Roman"/>
      <w:sz w:val="22"/>
      <w:szCs w:val="22"/>
    </w:rPr>
  </w:style>
  <w:style w:type="table" w:customStyle="1" w:styleId="TableGrid3">
    <w:name w:val="Table Grid3"/>
    <w:basedOn w:val="TableNormal"/>
    <w:next w:val="TableGrid"/>
    <w:uiPriority w:val="59"/>
    <w:rsid w:val="0071730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19762F"/>
    <w:pPr>
      <w:autoSpaceDE w:val="0"/>
      <w:autoSpaceDN w:val="0"/>
      <w:adjustRightInd w:val="0"/>
    </w:pPr>
    <w:rPr>
      <w:rFonts w:ascii="Futura Std Book" w:eastAsia="Cambria" w:hAnsi="Futura Std Book" w:cs="Futura Std Book"/>
      <w:color w:val="000000"/>
      <w:sz w:val="24"/>
      <w:szCs w:val="24"/>
      <w:lang w:val="es-CO"/>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F177C7"/>
    <w:pPr>
      <w:spacing w:after="160" w:line="240" w:lineRule="exact"/>
    </w:pPr>
    <w:rPr>
      <w:sz w:val="20"/>
      <w:szCs w:val="20"/>
      <w:vertAlign w:val="superscript"/>
    </w:rPr>
  </w:style>
  <w:style w:type="paragraph" w:customStyle="1" w:styleId="Sinespaciado1">
    <w:name w:val="Sin espaciado1"/>
    <w:uiPriority w:val="1"/>
    <w:qFormat/>
    <w:rsid w:val="00F177C7"/>
    <w:rPr>
      <w:rFonts w:eastAsia="Times New Roman"/>
      <w:sz w:val="22"/>
      <w:szCs w:val="22"/>
    </w:rPr>
  </w:style>
  <w:style w:type="paragraph" w:styleId="NormalWeb">
    <w:name w:val="Normal (Web)"/>
    <w:basedOn w:val="Normal"/>
    <w:uiPriority w:val="99"/>
    <w:unhideWhenUsed/>
    <w:rsid w:val="00F177C7"/>
    <w:pPr>
      <w:spacing w:before="100" w:beforeAutospacing="1" w:after="100" w:afterAutospacing="1" w:line="240" w:lineRule="auto"/>
    </w:pPr>
    <w:rPr>
      <w:rFonts w:ascii="Times" w:hAnsi="Times"/>
      <w:sz w:val="20"/>
      <w:szCs w:val="20"/>
    </w:rPr>
  </w:style>
  <w:style w:type="paragraph" w:styleId="Revision">
    <w:name w:val="Revision"/>
    <w:hidden/>
    <w:uiPriority w:val="99"/>
    <w:rsid w:val="00F177C7"/>
    <w:rPr>
      <w:sz w:val="22"/>
      <w:szCs w:val="22"/>
    </w:rPr>
  </w:style>
  <w:style w:type="character" w:styleId="Emphasis">
    <w:name w:val="Emphasis"/>
    <w:basedOn w:val="DefaultParagraphFont"/>
    <w:uiPriority w:val="99"/>
    <w:qFormat/>
    <w:rsid w:val="00D22907"/>
    <w:rPr>
      <w:i/>
      <w:iCs/>
    </w:rPr>
  </w:style>
  <w:style w:type="character" w:customStyle="1" w:styleId="BodyText2Char1">
    <w:name w:val="Body Text 2 Char1"/>
    <w:basedOn w:val="DefaultParagraphFont"/>
    <w:uiPriority w:val="99"/>
    <w:rsid w:val="00BC1CBD"/>
    <w:rPr>
      <w:rFonts w:ascii="Times New Roman" w:eastAsia="Times New Roman" w:hAnsi="Times New Roman" w:cs="Times New Roman"/>
      <w:sz w:val="24"/>
      <w:szCs w:val="24"/>
      <w:lang w:val="en-GB"/>
    </w:rPr>
  </w:style>
  <w:style w:type="paragraph" w:customStyle="1" w:styleId="ParagraphOED">
    <w:name w:val="Paragraph  OED"/>
    <w:basedOn w:val="Normal"/>
    <w:next w:val="Normal"/>
    <w:autoRedefine/>
    <w:qFormat/>
    <w:rsid w:val="00BC1CBD"/>
    <w:pPr>
      <w:numPr>
        <w:numId w:val="21"/>
      </w:numPr>
      <w:tabs>
        <w:tab w:val="left" w:pos="851"/>
      </w:tabs>
      <w:spacing w:after="0" w:line="240" w:lineRule="auto"/>
      <w:jc w:val="both"/>
    </w:pPr>
    <w:rPr>
      <w:rFonts w:eastAsia="Times New Roman"/>
    </w:rPr>
  </w:style>
  <w:style w:type="character" w:customStyle="1" w:styleId="label">
    <w:name w:val="label"/>
    <w:basedOn w:val="DefaultParagraphFont"/>
    <w:uiPriority w:val="99"/>
    <w:rsid w:val="00BC1CBD"/>
  </w:style>
  <w:style w:type="paragraph" w:customStyle="1" w:styleId="bodytext0">
    <w:name w:val="bodytext"/>
    <w:basedOn w:val="Normal"/>
    <w:rsid w:val="00BC1CB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4">
    <w:name w:val="H4"/>
    <w:basedOn w:val="Normal"/>
    <w:next w:val="Normal"/>
    <w:uiPriority w:val="99"/>
    <w:rsid w:val="00BC1CBD"/>
    <w:pPr>
      <w:keepNext/>
      <w:widowControl w:val="0"/>
      <w:snapToGrid w:val="0"/>
      <w:spacing w:before="100" w:after="100" w:line="240" w:lineRule="auto"/>
      <w:outlineLvl w:val="4"/>
    </w:pPr>
    <w:rPr>
      <w:rFonts w:ascii="Times New Roman" w:eastAsia="Times New Roman" w:hAnsi="Times New Roman"/>
      <w:b/>
      <w:bCs/>
      <w:sz w:val="24"/>
      <w:szCs w:val="24"/>
    </w:rPr>
  </w:style>
  <w:style w:type="character" w:customStyle="1" w:styleId="FooterChar1">
    <w:name w:val="Footer Char1"/>
    <w:basedOn w:val="DefaultParagraphFont"/>
    <w:uiPriority w:val="99"/>
    <w:rsid w:val="00BC1CBD"/>
    <w:rPr>
      <w:sz w:val="24"/>
      <w:szCs w:val="24"/>
      <w:lang w:val="en-GB" w:eastAsia="en-US"/>
    </w:rPr>
  </w:style>
  <w:style w:type="paragraph" w:customStyle="1" w:styleId="CarattereCarattereCharCarattereCarattere">
    <w:name w:val="Carattere Carattere Char Carattere Carattere"/>
    <w:basedOn w:val="Normal"/>
    <w:uiPriority w:val="99"/>
    <w:rsid w:val="00BC1CBD"/>
    <w:pPr>
      <w:spacing w:after="160" w:line="240" w:lineRule="exact"/>
    </w:pPr>
    <w:rPr>
      <w:rFonts w:ascii="Arial" w:eastAsia="MS Mincho" w:hAnsi="Arial" w:cs="Arial"/>
      <w:sz w:val="20"/>
      <w:szCs w:val="20"/>
    </w:rPr>
  </w:style>
  <w:style w:type="paragraph" w:styleId="Title">
    <w:name w:val="Title"/>
    <w:aliases w:val="Heading Level 2"/>
    <w:basedOn w:val="Normal"/>
    <w:next w:val="Normal"/>
    <w:link w:val="TitleChar"/>
    <w:qFormat/>
    <w:rsid w:val="00BC1CB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 Level 2 Char"/>
    <w:basedOn w:val="DefaultParagraphFont"/>
    <w:link w:val="Title"/>
    <w:rsid w:val="00BC1CBD"/>
    <w:rPr>
      <w:rFonts w:asciiTheme="majorHAnsi" w:eastAsiaTheme="majorEastAsia" w:hAnsiTheme="majorHAnsi" w:cstheme="majorBidi"/>
      <w:color w:val="17365D" w:themeColor="text2" w:themeShade="BF"/>
      <w:spacing w:val="5"/>
      <w:kern w:val="28"/>
      <w:sz w:val="52"/>
      <w:szCs w:val="52"/>
    </w:rPr>
  </w:style>
  <w:style w:type="table" w:customStyle="1" w:styleId="TableGrid2">
    <w:name w:val="Table Grid2"/>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C1CBD"/>
    <w:pPr>
      <w:pBdr>
        <w:bottom w:val="single" w:sz="4" w:space="4" w:color="4F81BD" w:themeColor="accent1"/>
      </w:pBdr>
      <w:spacing w:before="200" w:after="280"/>
      <w:ind w:left="936" w:right="936"/>
    </w:pPr>
    <w:rPr>
      <w:rFonts w:ascii="Times New Roman" w:eastAsiaTheme="minorHAnsi" w:hAnsi="Times New Roman" w:cstheme="minorBidi"/>
      <w:b/>
      <w:bCs/>
      <w:i/>
      <w:iCs/>
      <w:color w:val="4F81BD" w:themeColor="accent1"/>
      <w:sz w:val="24"/>
    </w:rPr>
  </w:style>
  <w:style w:type="character" w:customStyle="1" w:styleId="IntenseQuoteChar">
    <w:name w:val="Intense Quote Char"/>
    <w:basedOn w:val="DefaultParagraphFont"/>
    <w:link w:val="IntenseQuote"/>
    <w:uiPriority w:val="30"/>
    <w:rsid w:val="00BC1CBD"/>
    <w:rPr>
      <w:rFonts w:ascii="Times New Roman" w:eastAsiaTheme="minorHAnsi" w:hAnsi="Times New Roman" w:cstheme="minorBidi"/>
      <w:b/>
      <w:bCs/>
      <w:i/>
      <w:iCs/>
      <w:color w:val="4F81BD" w:themeColor="accent1"/>
      <w:sz w:val="24"/>
      <w:szCs w:val="22"/>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uiPriority w:val="99"/>
    <w:rsid w:val="00BC1CBD"/>
    <w:pPr>
      <w:autoSpaceDE w:val="0"/>
      <w:autoSpaceDN w:val="0"/>
      <w:adjustRightInd w:val="0"/>
      <w:spacing w:after="160" w:line="240" w:lineRule="exact"/>
    </w:pPr>
    <w:rPr>
      <w:rFonts w:asciiTheme="minorHAnsi" w:eastAsiaTheme="minorHAnsi" w:hAnsiTheme="minorHAnsi" w:cstheme="minorBidi"/>
      <w:vertAlign w:val="superscript"/>
    </w:rPr>
  </w:style>
  <w:style w:type="character" w:customStyle="1" w:styleId="CommentTextChar1">
    <w:name w:val="Comment Text Char1"/>
    <w:basedOn w:val="DefaultParagraphFont"/>
    <w:rsid w:val="00BC1CB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BC1CBD"/>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BC1CBD"/>
    <w:pPr>
      <w:spacing w:after="160" w:line="240" w:lineRule="exact"/>
    </w:pPr>
    <w:rPr>
      <w:rFonts w:eastAsia="Calibri" w:cs="Arial"/>
      <w:vertAlign w:val="superscript"/>
    </w:rPr>
  </w:style>
  <w:style w:type="character" w:customStyle="1" w:styleId="EndnoteTextChar">
    <w:name w:val="Endnote Text Char"/>
    <w:basedOn w:val="DefaultParagraphFont"/>
    <w:link w:val="EndnoteText"/>
    <w:uiPriority w:val="99"/>
    <w:semiHidden/>
    <w:rsid w:val="00BC1CBD"/>
    <w:rPr>
      <w:rFonts w:ascii="Times New Roman" w:eastAsia="Times New Roman" w:hAnsi="Times New Roman"/>
      <w:lang w:val="en-GB" w:eastAsia="en-GB"/>
    </w:rPr>
  </w:style>
  <w:style w:type="paragraph" w:styleId="EndnoteText">
    <w:name w:val="endnote text"/>
    <w:basedOn w:val="Normal"/>
    <w:link w:val="EndnoteTextChar"/>
    <w:uiPriority w:val="99"/>
    <w:semiHidden/>
    <w:unhideWhenUsed/>
    <w:rsid w:val="00BC1CBD"/>
    <w:pPr>
      <w:spacing w:after="0" w:line="240" w:lineRule="auto"/>
    </w:pPr>
    <w:rPr>
      <w:rFonts w:ascii="Times New Roman" w:eastAsia="Times New Roman" w:hAnsi="Times New Roman"/>
      <w:sz w:val="20"/>
      <w:szCs w:val="20"/>
      <w:lang w:val="en-GB" w:eastAsia="en-GB"/>
    </w:rPr>
  </w:style>
  <w:style w:type="character" w:customStyle="1" w:styleId="EndnoteTextChar2">
    <w:name w:val="Endnote Text Char2"/>
    <w:basedOn w:val="DefaultParagraphFont"/>
    <w:uiPriority w:val="99"/>
    <w:semiHidden/>
    <w:rsid w:val="00BC1CBD"/>
  </w:style>
  <w:style w:type="paragraph" w:customStyle="1" w:styleId="BVIfnrCarattereCharCharCharCarattereCharCharCharCharCharChar1Char">
    <w:name w:val="BVI fnr Carattere Char Char Char Carattere Char Char Char Char Char Char1 Char"/>
    <w:basedOn w:val="Normal"/>
    <w:rsid w:val="00BC1CBD"/>
    <w:pPr>
      <w:spacing w:after="160" w:line="240" w:lineRule="exact"/>
    </w:pPr>
    <w:rPr>
      <w:rFonts w:ascii="Times New Roman" w:eastAsia="Times New Roman" w:hAnsi="Times New Roman"/>
      <w:sz w:val="24"/>
      <w:szCs w:val="24"/>
      <w:vertAlign w:val="superscript"/>
    </w:rPr>
  </w:style>
  <w:style w:type="paragraph" w:customStyle="1" w:styleId="CharCharCharCharCarattereCarattereCharCharChar">
    <w:name w:val="Char Char Char Char Carattere Carattere Char Char Char"/>
    <w:basedOn w:val="Normal"/>
    <w:rsid w:val="00BC1CBD"/>
    <w:pPr>
      <w:tabs>
        <w:tab w:val="num" w:pos="432"/>
      </w:tabs>
      <w:spacing w:before="120" w:after="160" w:line="240" w:lineRule="exact"/>
      <w:ind w:left="432" w:hanging="432"/>
      <w:jc w:val="both"/>
    </w:pPr>
    <w:rPr>
      <w:rFonts w:ascii="Book Antiqua" w:hAnsi="Book Antiqua"/>
      <w:smallCaps/>
      <w:szCs w:val="24"/>
    </w:rPr>
  </w:style>
  <w:style w:type="paragraph" w:customStyle="1" w:styleId="BVIfnrCarattereCharCharCharCarattereCharCharCharCharCharChar1CharCharCharChar">
    <w:name w:val="BVI fnr Carattere Char Char Char Carattere Char Char Char Char Char Char1 Char Char Char Char"/>
    <w:basedOn w:val="Normal"/>
    <w:rsid w:val="00BC1CBD"/>
    <w:pPr>
      <w:spacing w:after="160" w:line="240" w:lineRule="exact"/>
    </w:pPr>
    <w:rPr>
      <w:rFonts w:ascii="Times New Roman" w:eastAsia="Times New Roman" w:hAnsi="Times New Roman"/>
      <w:sz w:val="20"/>
      <w:szCs w:val="20"/>
      <w:vertAlign w:val="superscript"/>
    </w:rPr>
  </w:style>
  <w:style w:type="paragraph" w:customStyle="1" w:styleId="bodytext25">
    <w:name w:val="bodytext25"/>
    <w:basedOn w:val="Normal"/>
    <w:rsid w:val="00BC1CBD"/>
    <w:pPr>
      <w:spacing w:before="60" w:after="100" w:afterAutospacing="1" w:line="255" w:lineRule="atLeast"/>
    </w:pPr>
    <w:rPr>
      <w:rFonts w:ascii="Arial" w:eastAsia="Times New Roman" w:hAnsi="Arial" w:cs="Arial"/>
      <w:sz w:val="18"/>
      <w:szCs w:val="18"/>
    </w:rPr>
  </w:style>
  <w:style w:type="paragraph" w:customStyle="1" w:styleId="Paragrafoelenco1">
    <w:name w:val="Paragrafo elenco1"/>
    <w:basedOn w:val="Normal"/>
    <w:qFormat/>
    <w:rsid w:val="00BC1CBD"/>
    <w:pPr>
      <w:spacing w:after="0" w:line="240" w:lineRule="auto"/>
      <w:ind w:left="720"/>
    </w:pPr>
    <w:rPr>
      <w:rFonts w:ascii="Times New Roman" w:eastAsia="Times New Roman" w:hAnsi="Times New Roman"/>
      <w:sz w:val="24"/>
      <w:szCs w:val="24"/>
    </w:rPr>
  </w:style>
  <w:style w:type="paragraph" w:styleId="TOCHeading">
    <w:name w:val="TOC Heading"/>
    <w:basedOn w:val="Heading1"/>
    <w:next w:val="Normal"/>
    <w:uiPriority w:val="39"/>
    <w:unhideWhenUsed/>
    <w:qFormat/>
    <w:rsid w:val="00BC1CBD"/>
    <w:pPr>
      <w:keepLines/>
      <w:spacing w:before="480" w:line="276" w:lineRule="auto"/>
      <w:outlineLvl w:val="9"/>
    </w:pPr>
    <w:rPr>
      <w:rFonts w:ascii="Cambria" w:hAnsi="Cambria"/>
      <w:color w:val="365F91"/>
      <w:sz w:val="28"/>
      <w:szCs w:val="28"/>
      <w:u w:val="none"/>
    </w:rPr>
  </w:style>
  <w:style w:type="character" w:customStyle="1" w:styleId="comment-body">
    <w:name w:val="comment-body"/>
    <w:basedOn w:val="DefaultParagraphFont"/>
    <w:rsid w:val="00BC1CBD"/>
  </w:style>
  <w:style w:type="paragraph" w:styleId="TOC2">
    <w:name w:val="toc 2"/>
    <w:basedOn w:val="Normal"/>
    <w:next w:val="Normal"/>
    <w:autoRedefine/>
    <w:uiPriority w:val="39"/>
    <w:unhideWhenUsed/>
    <w:qFormat/>
    <w:rsid w:val="00BC1CBD"/>
    <w:pPr>
      <w:tabs>
        <w:tab w:val="right" w:leader="dot" w:pos="9323"/>
      </w:tabs>
      <w:spacing w:after="100"/>
      <w:jc w:val="both"/>
    </w:pPr>
    <w:rPr>
      <w:rFonts w:asciiTheme="minorHAnsi" w:eastAsiaTheme="minorHAnsi" w:hAnsiTheme="minorHAnsi" w:cstheme="minorHAnsi"/>
      <w:noProof/>
      <w:sz w:val="24"/>
    </w:rPr>
  </w:style>
  <w:style w:type="paragraph" w:styleId="TOC3">
    <w:name w:val="toc 3"/>
    <w:basedOn w:val="Normal"/>
    <w:next w:val="Normal"/>
    <w:autoRedefine/>
    <w:uiPriority w:val="39"/>
    <w:unhideWhenUsed/>
    <w:qFormat/>
    <w:rsid w:val="00BC1CBD"/>
    <w:pPr>
      <w:tabs>
        <w:tab w:val="right" w:leader="dot" w:pos="9323"/>
      </w:tabs>
      <w:spacing w:after="100"/>
      <w:ind w:left="567" w:hanging="567"/>
    </w:pPr>
    <w:rPr>
      <w:rFonts w:asciiTheme="minorHAnsi" w:eastAsiaTheme="minorEastAsia" w:hAnsiTheme="minorHAnsi" w:cstheme="minorHAnsi"/>
      <w:iCs/>
      <w:noProof/>
    </w:rPr>
  </w:style>
  <w:style w:type="paragraph" w:customStyle="1" w:styleId="CarattereCarattere1">
    <w:name w:val="Carattere Carattere1"/>
    <w:basedOn w:val="Normal"/>
    <w:uiPriority w:val="99"/>
    <w:rsid w:val="00BC1CBD"/>
    <w:pPr>
      <w:tabs>
        <w:tab w:val="num" w:pos="432"/>
      </w:tabs>
      <w:spacing w:before="120" w:after="160" w:line="240" w:lineRule="exact"/>
      <w:ind w:left="432" w:hanging="432"/>
      <w:jc w:val="both"/>
    </w:pPr>
    <w:rPr>
      <w:rFonts w:ascii="Book Antiqua" w:hAnsi="Book Antiqua" w:cs="Book Antiqua"/>
      <w:smallCaps/>
    </w:rPr>
  </w:style>
  <w:style w:type="paragraph" w:styleId="PlainText">
    <w:name w:val="Plain Text"/>
    <w:basedOn w:val="Normal"/>
    <w:link w:val="PlainTextChar"/>
    <w:uiPriority w:val="99"/>
    <w:rsid w:val="00BC1CBD"/>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BC1CBD"/>
    <w:rPr>
      <w:rFonts w:ascii="Courier New" w:eastAsia="Times New Roman" w:hAnsi="Courier New" w:cs="Courier New"/>
      <w:lang w:eastAsia="en-GB"/>
    </w:rPr>
  </w:style>
  <w:style w:type="character" w:customStyle="1" w:styleId="EmailStyle451">
    <w:name w:val="EmailStyle451"/>
    <w:basedOn w:val="DefaultParagraphFont"/>
    <w:uiPriority w:val="99"/>
    <w:semiHidden/>
    <w:rsid w:val="00BC1CBD"/>
    <w:rPr>
      <w:rFonts w:ascii="Arial" w:hAnsi="Arial" w:cs="Arial"/>
      <w:color w:val="auto"/>
      <w:sz w:val="20"/>
      <w:szCs w:val="20"/>
    </w:rPr>
  </w:style>
  <w:style w:type="character" w:customStyle="1" w:styleId="msochangeprop0">
    <w:name w:val="msochangeprop"/>
    <w:basedOn w:val="DefaultParagraphFont"/>
    <w:uiPriority w:val="99"/>
    <w:rsid w:val="00BC1CBD"/>
  </w:style>
  <w:style w:type="paragraph" w:customStyle="1" w:styleId="ListLetter">
    <w:name w:val="List Letter"/>
    <w:basedOn w:val="ListNumber"/>
    <w:uiPriority w:val="99"/>
    <w:rsid w:val="00BC1CBD"/>
    <w:pPr>
      <w:keepNext/>
      <w:widowControl w:val="0"/>
      <w:numPr>
        <w:numId w:val="2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BC1CBD"/>
    <w:pPr>
      <w:widowControl w:val="0"/>
      <w:numPr>
        <w:numId w:val="24"/>
      </w:numPr>
      <w:tabs>
        <w:tab w:val="clear" w:pos="720"/>
        <w:tab w:val="num" w:pos="938"/>
      </w:tabs>
      <w:spacing w:after="0" w:line="240" w:lineRule="auto"/>
      <w:ind w:left="938" w:right="375"/>
    </w:pPr>
    <w:rPr>
      <w:rFonts w:ascii="Arial" w:eastAsia="Times New Roman" w:hAnsi="Arial" w:cs="Arial"/>
      <w:sz w:val="24"/>
      <w:szCs w:val="24"/>
    </w:rPr>
  </w:style>
  <w:style w:type="paragraph" w:styleId="BodyText3">
    <w:name w:val="Body Text 3"/>
    <w:basedOn w:val="Normal"/>
    <w:link w:val="BodyText3Char"/>
    <w:uiPriority w:val="99"/>
    <w:rsid w:val="00BC1CBD"/>
    <w:pPr>
      <w:widowControl w:val="0"/>
      <w:spacing w:after="0" w:line="240" w:lineRule="auto"/>
    </w:pPr>
    <w:rPr>
      <w:rFonts w:ascii="Arial" w:eastAsia="Times New Roman" w:hAnsi="Arial" w:cs="Arial"/>
      <w:sz w:val="24"/>
      <w:szCs w:val="24"/>
    </w:rPr>
  </w:style>
  <w:style w:type="character" w:customStyle="1" w:styleId="BodyText3Char">
    <w:name w:val="Body Text 3 Char"/>
    <w:basedOn w:val="DefaultParagraphFont"/>
    <w:link w:val="BodyText3"/>
    <w:uiPriority w:val="99"/>
    <w:rsid w:val="00BC1CBD"/>
    <w:rPr>
      <w:rFonts w:ascii="Arial" w:eastAsia="Times New Roman" w:hAnsi="Arial" w:cs="Arial"/>
      <w:sz w:val="24"/>
      <w:szCs w:val="24"/>
    </w:rPr>
  </w:style>
  <w:style w:type="paragraph" w:styleId="ListNumber">
    <w:name w:val="List Number"/>
    <w:basedOn w:val="Normal"/>
    <w:uiPriority w:val="99"/>
    <w:rsid w:val="00BC1CBD"/>
    <w:pPr>
      <w:tabs>
        <w:tab w:val="num" w:pos="360"/>
      </w:tabs>
      <w:spacing w:after="0" w:line="240" w:lineRule="auto"/>
      <w:ind w:left="360" w:hanging="360"/>
    </w:pPr>
    <w:rPr>
      <w:rFonts w:ascii="Times New Roman" w:eastAsia="Times New Roman" w:hAnsi="Times New Roman"/>
      <w:sz w:val="24"/>
      <w:szCs w:val="24"/>
      <w:lang w:eastAsia="it-IT"/>
    </w:rPr>
  </w:style>
  <w:style w:type="character" w:customStyle="1" w:styleId="Normal1">
    <w:name w:val="Normal1"/>
    <w:basedOn w:val="DefaultParagraphFont"/>
    <w:uiPriority w:val="99"/>
    <w:rsid w:val="00BC1CBD"/>
  </w:style>
  <w:style w:type="paragraph" w:customStyle="1" w:styleId="CarattereCarattere">
    <w:name w:val="Carattere Carattere"/>
    <w:basedOn w:val="Normal"/>
    <w:uiPriority w:val="99"/>
    <w:rsid w:val="00BC1CBD"/>
    <w:pPr>
      <w:tabs>
        <w:tab w:val="num" w:pos="432"/>
      </w:tabs>
      <w:spacing w:before="120" w:after="160" w:line="240" w:lineRule="exact"/>
      <w:ind w:left="432" w:hanging="432"/>
      <w:jc w:val="both"/>
    </w:pPr>
    <w:rPr>
      <w:rFonts w:ascii="Book Antiqua" w:hAnsi="Book Antiqua" w:cs="Book Antiqua"/>
      <w:smallCaps/>
    </w:rPr>
  </w:style>
  <w:style w:type="paragraph" w:customStyle="1" w:styleId="histbdgtrev">
    <w:name w:val="histbdgtrev"/>
    <w:basedOn w:val="Normal"/>
    <w:uiPriority w:val="99"/>
    <w:rsid w:val="00BC1CBD"/>
    <w:pPr>
      <w:spacing w:before="100" w:beforeAutospacing="1" w:after="100" w:afterAutospacing="1" w:line="240" w:lineRule="auto"/>
    </w:pPr>
    <w:rPr>
      <w:rFonts w:ascii="Times New Roman" w:eastAsia="Times New Roman" w:hAnsi="Times New Roman"/>
      <w:color w:val="000000"/>
      <w:sz w:val="24"/>
      <w:szCs w:val="24"/>
      <w:lang w:eastAsia="en-GB"/>
    </w:rPr>
  </w:style>
  <w:style w:type="paragraph" w:customStyle="1" w:styleId="contenttableheader">
    <w:name w:val="contenttableheader"/>
    <w:basedOn w:val="Normal"/>
    <w:uiPriority w:val="99"/>
    <w:rsid w:val="00BC1CB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ascii="Times New Roman" w:eastAsia="Times New Roman" w:hAnsi="Times New Roman"/>
      <w:b/>
      <w:bCs/>
      <w:color w:val="006699"/>
      <w:sz w:val="24"/>
      <w:szCs w:val="24"/>
      <w:lang w:eastAsia="en-GB"/>
    </w:rPr>
  </w:style>
  <w:style w:type="character" w:customStyle="1" w:styleId="readonlytitle2">
    <w:name w:val="readonlytitle2"/>
    <w:basedOn w:val="DefaultParagraphFont"/>
    <w:uiPriority w:val="99"/>
    <w:rsid w:val="00BC1CBD"/>
    <w:rPr>
      <w:b/>
      <w:bCs/>
      <w:color w:val="000000"/>
      <w:bdr w:val="single" w:sz="6" w:space="11" w:color="C0C0C0" w:frame="1"/>
      <w:shd w:val="clear" w:color="auto" w:fill="F0F0F0"/>
    </w:rPr>
  </w:style>
  <w:style w:type="character" w:customStyle="1" w:styleId="edittitle2">
    <w:name w:val="edittitle2"/>
    <w:basedOn w:val="DefaultParagraphFont"/>
    <w:uiPriority w:val="99"/>
    <w:rsid w:val="00BC1CB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BC1CBD"/>
    <w:pPr>
      <w:keepNext w:val="0"/>
      <w:framePr w:hSpace="180" w:wrap="around" w:hAnchor="margin" w:xAlign="center" w:y="450"/>
      <w:tabs>
        <w:tab w:val="left" w:pos="284"/>
      </w:tabs>
      <w:spacing w:before="120"/>
      <w:ind w:left="270" w:hanging="270"/>
      <w:jc w:val="both"/>
    </w:pPr>
    <w:rPr>
      <w:rFonts w:asciiTheme="minorHAnsi" w:eastAsiaTheme="majorEastAsia" w:hAnsiTheme="minorHAnsi" w:cstheme="majorBidi"/>
      <w:bCs w:val="0"/>
      <w:color w:val="000000" w:themeColor="text1"/>
      <w:szCs w:val="22"/>
    </w:rPr>
  </w:style>
  <w:style w:type="character" w:styleId="LineNumber">
    <w:name w:val="line number"/>
    <w:basedOn w:val="DefaultParagraphFont"/>
    <w:uiPriority w:val="99"/>
    <w:rsid w:val="00BC1CB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BC1CBD"/>
    <w:pPr>
      <w:spacing w:after="160" w:line="240" w:lineRule="exact"/>
    </w:pPr>
    <w:rPr>
      <w:rFonts w:ascii="Times New Roman" w:eastAsia="Times New Roman" w:hAnsi="Times New Roman"/>
      <w:sz w:val="24"/>
      <w:szCs w:val="24"/>
      <w:vertAlign w:val="superscript"/>
      <w:lang w:eastAsia="it-IT"/>
    </w:rPr>
  </w:style>
  <w:style w:type="paragraph" w:customStyle="1" w:styleId="Arial10">
    <w:name w:val="Arial 10"/>
    <w:link w:val="Arial10Char"/>
    <w:uiPriority w:val="99"/>
    <w:rsid w:val="00BC1CBD"/>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BC1CBD"/>
    <w:pPr>
      <w:spacing w:after="160" w:line="240" w:lineRule="exact"/>
    </w:pPr>
    <w:rPr>
      <w:rFonts w:eastAsia="Times New Roman" w:cs="Calibri"/>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BC1CBD"/>
    <w:pPr>
      <w:spacing w:after="160" w:line="240" w:lineRule="exact"/>
    </w:pPr>
    <w:rPr>
      <w:rFonts w:eastAsia="Times New Roman" w:cs="Calibri"/>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BC1CBD"/>
    <w:pPr>
      <w:spacing w:after="160" w:line="240" w:lineRule="exact"/>
    </w:pPr>
    <w:rPr>
      <w:rFonts w:ascii="Times New Roman" w:eastAsia="Times New Roman" w:hAnsi="Times New Roman"/>
      <w:sz w:val="24"/>
      <w:szCs w:val="24"/>
      <w:vertAlign w:val="superscript"/>
    </w:rPr>
  </w:style>
  <w:style w:type="character" w:customStyle="1" w:styleId="Char8">
    <w:name w:val="Char8"/>
    <w:basedOn w:val="DefaultParagraphFont"/>
    <w:uiPriority w:val="99"/>
    <w:rsid w:val="00BC1CB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BC1CBD"/>
  </w:style>
  <w:style w:type="paragraph" w:customStyle="1" w:styleId="BVIfnrCarattereCharCharCharCarattereCharCharCharCharCharChar1CharChar">
    <w:name w:val="BVI fnr Carattere Char Char Char Carattere Char Char Char Char Char Char1 Char Char"/>
    <w:basedOn w:val="Normal"/>
    <w:uiPriority w:val="99"/>
    <w:rsid w:val="00BC1CBD"/>
    <w:pPr>
      <w:spacing w:after="160" w:line="240" w:lineRule="exact"/>
    </w:pPr>
    <w:rPr>
      <w:rFonts w:ascii="Times New Roman" w:eastAsia="Times New Roman" w:hAnsi="Times New Roman"/>
      <w:sz w:val="20"/>
      <w:szCs w:val="20"/>
      <w:vertAlign w:val="superscript"/>
    </w:rPr>
  </w:style>
  <w:style w:type="character" w:customStyle="1" w:styleId="Char1">
    <w:name w:val="Char1"/>
    <w:basedOn w:val="DefaultParagraphFont"/>
    <w:uiPriority w:val="99"/>
    <w:rsid w:val="00BC1CBD"/>
    <w:rPr>
      <w:sz w:val="24"/>
      <w:szCs w:val="24"/>
      <w:lang w:val="en-GB" w:eastAsia="en-US"/>
    </w:rPr>
  </w:style>
  <w:style w:type="character" w:customStyle="1" w:styleId="Char4">
    <w:name w:val="Char4"/>
    <w:basedOn w:val="DefaultParagraphFont"/>
    <w:uiPriority w:val="99"/>
    <w:semiHidden/>
    <w:rsid w:val="00BC1CBD"/>
    <w:rPr>
      <w:rFonts w:ascii="Times New Roman" w:hAnsi="Times New Roman" w:cs="Times New Roman"/>
      <w:sz w:val="20"/>
      <w:szCs w:val="20"/>
      <w:lang w:val="en-GB" w:eastAsia="it-IT"/>
    </w:rPr>
  </w:style>
  <w:style w:type="character" w:customStyle="1" w:styleId="Char2">
    <w:name w:val="Char2"/>
    <w:basedOn w:val="DefaultParagraphFont"/>
    <w:uiPriority w:val="99"/>
    <w:rsid w:val="00BC1CB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BC1CBD"/>
    <w:pPr>
      <w:spacing w:after="160" w:line="240" w:lineRule="exact"/>
    </w:pPr>
    <w:rPr>
      <w:rFonts w:eastAsia="Times New Roman" w:cs="Calibri"/>
      <w:vertAlign w:val="superscript"/>
    </w:rPr>
  </w:style>
  <w:style w:type="character" w:customStyle="1" w:styleId="Char21">
    <w:name w:val="Char21"/>
    <w:basedOn w:val="DefaultParagraphFont"/>
    <w:uiPriority w:val="99"/>
    <w:rsid w:val="00BC1CB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BC1CB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BC1CBD"/>
    <w:pPr>
      <w:spacing w:after="160" w:line="240" w:lineRule="exact"/>
    </w:pPr>
    <w:rPr>
      <w:rFonts w:ascii="Times New Roman" w:eastAsia="Times New Roman" w:hAnsi="Times New Roman"/>
      <w:sz w:val="24"/>
      <w:szCs w:val="24"/>
      <w:vertAlign w:val="superscript"/>
    </w:rPr>
  </w:style>
  <w:style w:type="numbering" w:customStyle="1" w:styleId="Style1">
    <w:name w:val="Style1"/>
    <w:rsid w:val="00BC1CBD"/>
    <w:pPr>
      <w:numPr>
        <w:numId w:val="22"/>
      </w:numPr>
    </w:pPr>
  </w:style>
  <w:style w:type="character" w:styleId="HTMLCite">
    <w:name w:val="HTML Cite"/>
    <w:basedOn w:val="DefaultParagraphFont"/>
    <w:uiPriority w:val="99"/>
    <w:semiHidden/>
    <w:unhideWhenUsed/>
    <w:rsid w:val="00BC1CBD"/>
    <w:rPr>
      <w:i/>
      <w:iCs/>
    </w:rPr>
  </w:style>
  <w:style w:type="paragraph" w:customStyle="1" w:styleId="Standard">
    <w:name w:val="Standard"/>
    <w:rsid w:val="00BC1CBD"/>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paragraph" w:styleId="TOC4">
    <w:name w:val="toc 4"/>
    <w:basedOn w:val="Normal"/>
    <w:next w:val="Normal"/>
    <w:autoRedefine/>
    <w:uiPriority w:val="39"/>
    <w:unhideWhenUsed/>
    <w:rsid w:val="00BC1CBD"/>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BC1CBD"/>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BC1CBD"/>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BC1CBD"/>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BC1CBD"/>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BC1CBD"/>
    <w:pPr>
      <w:spacing w:after="100"/>
      <w:ind w:left="1760"/>
    </w:pPr>
    <w:rPr>
      <w:rFonts w:asciiTheme="minorHAnsi" w:eastAsiaTheme="minorEastAsia" w:hAnsiTheme="minorHAnsi" w:cstheme="minorBidi"/>
      <w:lang w:eastAsia="en-GB"/>
    </w:rPr>
  </w:style>
  <w:style w:type="character" w:customStyle="1" w:styleId="Arial10Char">
    <w:name w:val="Arial 10 Char"/>
    <w:basedOn w:val="DefaultParagraphFont"/>
    <w:link w:val="Arial10"/>
    <w:uiPriority w:val="99"/>
    <w:rsid w:val="00BC1CBD"/>
    <w:rPr>
      <w:rFonts w:ascii="Arial" w:eastAsia="Times New Roman" w:hAnsi="Arial" w:cs="Arial"/>
      <w:lang w:eastAsia="en-GB"/>
    </w:rPr>
  </w:style>
  <w:style w:type="paragraph" w:customStyle="1" w:styleId="Indentromannumber">
    <w:name w:val="Indent roman number"/>
    <w:basedOn w:val="Normal"/>
    <w:autoRedefine/>
    <w:qFormat/>
    <w:rsid w:val="00BC1CBD"/>
    <w:pPr>
      <w:numPr>
        <w:numId w:val="26"/>
      </w:numPr>
      <w:tabs>
        <w:tab w:val="left" w:pos="851"/>
      </w:tabs>
      <w:spacing w:after="0" w:line="240" w:lineRule="auto"/>
      <w:jc w:val="both"/>
    </w:pPr>
    <w:rPr>
      <w:rFonts w:ascii="Times New Roman" w:eastAsia="Times New Roman" w:hAnsi="Times New Roman"/>
      <w:sz w:val="24"/>
      <w:szCs w:val="24"/>
    </w:rPr>
  </w:style>
  <w:style w:type="paragraph" w:customStyle="1" w:styleId="Indentbullet">
    <w:name w:val="Indent bullet"/>
    <w:basedOn w:val="Normal"/>
    <w:autoRedefine/>
    <w:qFormat/>
    <w:rsid w:val="00BC1CBD"/>
    <w:pPr>
      <w:numPr>
        <w:numId w:val="25"/>
      </w:numPr>
      <w:tabs>
        <w:tab w:val="left" w:pos="851"/>
      </w:tabs>
      <w:spacing w:after="0" w:line="240" w:lineRule="auto"/>
      <w:ind w:left="851" w:hanging="284"/>
      <w:jc w:val="both"/>
    </w:pPr>
    <w:rPr>
      <w:rFonts w:ascii="Times New Roman" w:eastAsia="Times New Roman" w:hAnsi="Times New Roman"/>
      <w:sz w:val="24"/>
      <w:szCs w:val="24"/>
    </w:rPr>
  </w:style>
  <w:style w:type="paragraph" w:customStyle="1" w:styleId="Tableboxleft">
    <w:name w:val="Table box left"/>
    <w:basedOn w:val="Normal"/>
    <w:next w:val="Normal"/>
    <w:autoRedefine/>
    <w:rsid w:val="00BC1CBD"/>
    <w:pPr>
      <w:spacing w:after="0" w:line="240" w:lineRule="auto"/>
    </w:pPr>
    <w:rPr>
      <w:rFonts w:ascii="Times New Roman" w:eastAsia="Times New Roman" w:hAnsi="Times New Roman"/>
      <w:sz w:val="20"/>
      <w:szCs w:val="20"/>
    </w:rPr>
  </w:style>
  <w:style w:type="paragraph" w:customStyle="1" w:styleId="Boxnumber">
    <w:name w:val="Box number"/>
    <w:basedOn w:val="Caption"/>
    <w:next w:val="Normal"/>
    <w:autoRedefine/>
    <w:qFormat/>
    <w:rsid w:val="00BC1CBD"/>
    <w:pPr>
      <w:keepNext/>
      <w:numPr>
        <w:numId w:val="27"/>
      </w:numPr>
      <w:tabs>
        <w:tab w:val="left" w:pos="1134"/>
      </w:tabs>
      <w:spacing w:after="120"/>
      <w:ind w:left="1134" w:hanging="1134"/>
      <w:jc w:val="both"/>
    </w:pPr>
    <w:rPr>
      <w:rFonts w:ascii="Times New Roman" w:hAnsi="Times New Roman"/>
      <w:caps w:val="0"/>
      <w:sz w:val="22"/>
      <w:szCs w:val="20"/>
    </w:rPr>
  </w:style>
  <w:style w:type="paragraph" w:customStyle="1" w:styleId="Boxtext">
    <w:name w:val="Box text"/>
    <w:basedOn w:val="Normal"/>
    <w:qFormat/>
    <w:rsid w:val="00BC1CB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rPr>
  </w:style>
  <w:style w:type="paragraph" w:customStyle="1" w:styleId="Principlenumber">
    <w:name w:val="Principle number"/>
    <w:basedOn w:val="Normal"/>
    <w:next w:val="Normal"/>
    <w:qFormat/>
    <w:rsid w:val="00BC1CBD"/>
    <w:pPr>
      <w:numPr>
        <w:numId w:val="28"/>
      </w:numPr>
      <w:tabs>
        <w:tab w:val="left" w:pos="1701"/>
      </w:tabs>
      <w:spacing w:after="60" w:line="240" w:lineRule="auto"/>
      <w:ind w:left="1701" w:right="57" w:hanging="1644"/>
      <w:jc w:val="both"/>
    </w:pPr>
    <w:rPr>
      <w:rFonts w:ascii="Times New Roman" w:eastAsia="Times New Roman" w:hAnsi="Times New Roman"/>
      <w:b/>
      <w:sz w:val="24"/>
      <w:szCs w:val="24"/>
    </w:rPr>
  </w:style>
  <w:style w:type="paragraph" w:customStyle="1" w:styleId="Tableheadingcolumncentred">
    <w:name w:val="Table heading column centred"/>
    <w:basedOn w:val="Normal"/>
    <w:next w:val="Normal"/>
    <w:qFormat/>
    <w:rsid w:val="00BC1CBD"/>
    <w:pPr>
      <w:spacing w:after="0" w:line="240" w:lineRule="auto"/>
      <w:jc w:val="center"/>
    </w:pPr>
    <w:rPr>
      <w:rFonts w:ascii="Times New Roman" w:eastAsia="Times New Roman" w:hAnsi="Times New Roman"/>
      <w:b/>
      <w:sz w:val="20"/>
      <w:szCs w:val="24"/>
    </w:rPr>
  </w:style>
  <w:style w:type="paragraph" w:customStyle="1" w:styleId="Tableheadingrow">
    <w:name w:val="Table heading row"/>
    <w:basedOn w:val="Normal"/>
    <w:next w:val="Normal"/>
    <w:qFormat/>
    <w:rsid w:val="00BC1CBD"/>
    <w:pPr>
      <w:spacing w:after="0" w:line="240" w:lineRule="auto"/>
      <w:jc w:val="both"/>
    </w:pPr>
    <w:rPr>
      <w:rFonts w:ascii="Times New Roman" w:eastAsia="Times New Roman" w:hAnsi="Times New Roman"/>
      <w:b/>
      <w:i/>
      <w:sz w:val="20"/>
      <w:szCs w:val="24"/>
    </w:rPr>
  </w:style>
  <w:style w:type="paragraph" w:customStyle="1" w:styleId="Recommendationtext">
    <w:name w:val="Recommendation text"/>
    <w:basedOn w:val="Normal"/>
    <w:next w:val="Normal"/>
    <w:qFormat/>
    <w:rsid w:val="00BC1CB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rPr>
  </w:style>
  <w:style w:type="paragraph" w:customStyle="1" w:styleId="Boxframe">
    <w:name w:val="Box frame"/>
    <w:basedOn w:val="Normal"/>
    <w:next w:val="Normal"/>
    <w:autoRedefine/>
    <w:uiPriority w:val="99"/>
    <w:rsid w:val="00BC1CBD"/>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ascii="Times New Roman" w:eastAsia="PMingLiU" w:hAnsi="Times New Roman" w:cs="Arial"/>
      <w:bCs/>
      <w:lang w:eastAsia="zh-TW"/>
    </w:rPr>
  </w:style>
  <w:style w:type="character" w:styleId="EndnoteReference">
    <w:name w:val="endnote reference"/>
    <w:basedOn w:val="DefaultParagraphFont"/>
    <w:uiPriority w:val="99"/>
    <w:semiHidden/>
    <w:unhideWhenUsed/>
    <w:rsid w:val="00BC1CBD"/>
    <w:rPr>
      <w:vertAlign w:val="superscript"/>
    </w:rPr>
  </w:style>
  <w:style w:type="table" w:styleId="LightShading-Accent6">
    <w:name w:val="Light Shading Accent 6"/>
    <w:basedOn w:val="TableNormal"/>
    <w:uiPriority w:val="60"/>
    <w:rsid w:val="00BC1CBD"/>
    <w:rPr>
      <w:rFonts w:asciiTheme="minorHAnsi" w:eastAsiaTheme="minorHAnsi" w:hAnsiTheme="minorHAnsi" w:cstheme="minorBidi"/>
      <w:color w:val="E36C0A" w:themeColor="accent6" w:themeShade="BF"/>
      <w:sz w:val="22"/>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BC1CBD"/>
    <w:pPr>
      <w:spacing w:after="160" w:line="240" w:lineRule="exact"/>
    </w:pPr>
    <w:rPr>
      <w:rFonts w:asciiTheme="minorHAnsi" w:eastAsiaTheme="minorHAnsi" w:hAnsiTheme="minorHAnsi" w:cstheme="minorBidi"/>
      <w:vertAlign w:val="superscript"/>
    </w:rPr>
  </w:style>
  <w:style w:type="paragraph" w:customStyle="1" w:styleId="Body">
    <w:name w:val="Body"/>
    <w:rsid w:val="00BC1CBD"/>
    <w:pPr>
      <w:pBdr>
        <w:top w:val="nil"/>
        <w:left w:val="nil"/>
        <w:bottom w:val="nil"/>
        <w:right w:val="nil"/>
        <w:between w:val="nil"/>
        <w:bar w:val="nil"/>
      </w:pBdr>
      <w:spacing w:after="160" w:line="259" w:lineRule="auto"/>
    </w:pPr>
    <w:rPr>
      <w:rFonts w:eastAsia="Calibri" w:cs="Calibri"/>
      <w:color w:val="000000"/>
      <w:sz w:val="22"/>
      <w:szCs w:val="22"/>
      <w:u w:color="000000"/>
      <w:bdr w:val="nil"/>
    </w:rPr>
  </w:style>
  <w:style w:type="paragraph" w:customStyle="1" w:styleId="NoSpacing1">
    <w:name w:val="No Spacing1"/>
    <w:uiPriority w:val="1"/>
    <w:qFormat/>
    <w:rsid w:val="00BC1CBD"/>
    <w:pPr>
      <w:jc w:val="both"/>
    </w:pPr>
    <w:rPr>
      <w:rFonts w:ascii="Times New Roman" w:eastAsia="Times New Roman" w:hAnsi="Times New Roman"/>
      <w:sz w:val="24"/>
      <w:szCs w:val="24"/>
      <w:lang w:val="en-GB"/>
    </w:rPr>
  </w:style>
  <w:style w:type="paragraph" w:customStyle="1" w:styleId="numbered">
    <w:name w:val="numbered"/>
    <w:basedOn w:val="ListParagraph"/>
    <w:link w:val="numberedChar"/>
    <w:qFormat/>
    <w:rsid w:val="00BC1CBD"/>
    <w:pPr>
      <w:numPr>
        <w:numId w:val="29"/>
      </w:numPr>
      <w:spacing w:before="120" w:after="120" w:line="240" w:lineRule="auto"/>
      <w:contextualSpacing w:val="0"/>
      <w:jc w:val="both"/>
    </w:pPr>
    <w:rPr>
      <w:rFonts w:eastAsia="Times New Roman"/>
      <w:sz w:val="22"/>
      <w:szCs w:val="20"/>
      <w:lang w:eastAsia="en-GB"/>
    </w:rPr>
  </w:style>
  <w:style w:type="character" w:customStyle="1" w:styleId="numberedChar">
    <w:name w:val="numbered Char"/>
    <w:link w:val="numbered"/>
    <w:locked/>
    <w:rsid w:val="00BC1CBD"/>
    <w:rPr>
      <w:rFonts w:ascii="Times New Roman" w:eastAsia="Times New Roman" w:hAnsi="Times New Roman"/>
      <w:sz w:val="22"/>
      <w:lang w:eastAsia="en-GB"/>
    </w:rPr>
  </w:style>
  <w:style w:type="paragraph" w:customStyle="1" w:styleId="bulleted">
    <w:name w:val="bulleted"/>
    <w:basedOn w:val="ListParagraph"/>
    <w:link w:val="bulletedChar"/>
    <w:qFormat/>
    <w:rsid w:val="00BC1CBD"/>
    <w:pPr>
      <w:numPr>
        <w:numId w:val="30"/>
      </w:numPr>
      <w:spacing w:before="120" w:after="120"/>
      <w:jc w:val="both"/>
    </w:pPr>
    <w:rPr>
      <w:rFonts w:eastAsia="Times New Roman"/>
      <w:sz w:val="22"/>
      <w:szCs w:val="20"/>
    </w:rPr>
  </w:style>
  <w:style w:type="character" w:customStyle="1" w:styleId="bulletedChar">
    <w:name w:val="bulleted Char"/>
    <w:link w:val="bulleted"/>
    <w:locked/>
    <w:rsid w:val="00BC1CBD"/>
    <w:rPr>
      <w:rFonts w:ascii="Times New Roman" w:eastAsia="Times New Roman" w:hAnsi="Times New Roman"/>
      <w:sz w:val="22"/>
    </w:rPr>
  </w:style>
  <w:style w:type="paragraph" w:customStyle="1" w:styleId="a">
    <w:name w:val="列出段落"/>
    <w:basedOn w:val="Normal"/>
    <w:rsid w:val="00BC1CBD"/>
    <w:pPr>
      <w:widowControl w:val="0"/>
      <w:spacing w:after="0" w:line="240" w:lineRule="auto"/>
      <w:ind w:firstLineChars="200" w:firstLine="420"/>
      <w:jc w:val="both"/>
    </w:pPr>
    <w:rPr>
      <w:rFonts w:cs="Calibri"/>
      <w:kern w:val="2"/>
      <w:sz w:val="21"/>
      <w:szCs w:val="21"/>
      <w:lang w:eastAsia="zh-CN"/>
    </w:rPr>
  </w:style>
  <w:style w:type="paragraph" w:customStyle="1" w:styleId="GEFProDocNumberParagraph">
    <w:name w:val="GEF ProDoc Number Paragraph"/>
    <w:basedOn w:val="Default"/>
    <w:rsid w:val="00BC1CBD"/>
    <w:pPr>
      <w:numPr>
        <w:numId w:val="31"/>
      </w:numPr>
      <w:spacing w:after="120" w:line="228" w:lineRule="auto"/>
      <w:jc w:val="both"/>
    </w:pPr>
    <w:rPr>
      <w:rFonts w:ascii="Times New Roman" w:eastAsia="Times New Roman" w:hAnsi="Times New Roman" w:cs="Times New Roman"/>
      <w:sz w:val="22"/>
      <w:szCs w:val="22"/>
      <w:lang w:val="en-GB" w:eastAsia="en-AU"/>
    </w:rPr>
  </w:style>
  <w:style w:type="paragraph" w:customStyle="1" w:styleId="StileTitolo211pt">
    <w:name w:val="Stile Titolo 2 + 11 pt"/>
    <w:basedOn w:val="Heading2"/>
    <w:rsid w:val="00BC1CBD"/>
    <w:rPr>
      <w:b/>
      <w:bCs/>
      <w:i w:val="0"/>
      <w:sz w:val="22"/>
      <w:szCs w:val="18"/>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BC1CBD"/>
    <w:pPr>
      <w:spacing w:after="160" w:line="240" w:lineRule="exact"/>
      <w:jc w:val="both"/>
    </w:pPr>
    <w:rPr>
      <w:rFonts w:ascii="Times New Roman" w:eastAsia="Times New Roman" w:hAnsi="Times New Roman"/>
      <w:sz w:val="23"/>
      <w:szCs w:val="20"/>
      <w:vertAlign w:val="superscript"/>
    </w:rPr>
  </w:style>
  <w:style w:type="paragraph" w:customStyle="1" w:styleId="Indenteda">
    <w:name w:val="Indented (a)"/>
    <w:basedOn w:val="Normal"/>
    <w:rsid w:val="00BC1CBD"/>
    <w:pPr>
      <w:spacing w:after="240" w:line="240" w:lineRule="auto"/>
      <w:ind w:left="1701" w:hanging="567"/>
      <w:jc w:val="both"/>
    </w:pPr>
    <w:rPr>
      <w:rFonts w:ascii="Times New Roman" w:eastAsia="Times New Roman" w:hAnsi="Times New Roman"/>
      <w:sz w:val="24"/>
      <w:szCs w:val="24"/>
    </w:rPr>
  </w:style>
  <w:style w:type="paragraph" w:customStyle="1" w:styleId="BoldCentred">
    <w:name w:val="Bold Centred"/>
    <w:basedOn w:val="Normal"/>
    <w:next w:val="Normal"/>
    <w:rsid w:val="00BC1CBD"/>
    <w:pPr>
      <w:keepNext/>
      <w:spacing w:before="120" w:after="240" w:line="240" w:lineRule="auto"/>
      <w:jc w:val="center"/>
    </w:pPr>
    <w:rPr>
      <w:rFonts w:ascii="Times New Roman Bold" w:eastAsia="Times New Roman" w:hAnsi="Times New Roman Bold"/>
      <w:b/>
      <w:sz w:val="24"/>
      <w:szCs w:val="24"/>
    </w:rPr>
  </w:style>
  <w:style w:type="paragraph" w:customStyle="1" w:styleId="grfico">
    <w:name w:val="gráfico"/>
    <w:basedOn w:val="Normal"/>
    <w:qFormat/>
    <w:rsid w:val="00BC1CBD"/>
    <w:pPr>
      <w:numPr>
        <w:numId w:val="32"/>
      </w:numPr>
      <w:spacing w:before="120" w:after="0" w:line="240" w:lineRule="auto"/>
      <w:jc w:val="center"/>
    </w:pPr>
    <w:rPr>
      <w:rFonts w:ascii="Helvetica Neue" w:eastAsiaTheme="minorEastAsia" w:hAnsi="Helvetica Neue" w:cstheme="minorBidi"/>
      <w:b/>
      <w:sz w:val="18"/>
      <w:szCs w:val="24"/>
      <w:lang w:val="es-ES_tradnl" w:eastAsia="ja-JP"/>
    </w:rPr>
  </w:style>
  <w:style w:type="paragraph" w:customStyle="1" w:styleId="tablas">
    <w:name w:val="tablas"/>
    <w:basedOn w:val="Normal"/>
    <w:qFormat/>
    <w:rsid w:val="00BC1CBD"/>
    <w:pPr>
      <w:numPr>
        <w:numId w:val="33"/>
      </w:numPr>
      <w:spacing w:before="120" w:after="0" w:line="240" w:lineRule="auto"/>
      <w:jc w:val="center"/>
    </w:pPr>
    <w:rPr>
      <w:rFonts w:ascii="Helvetica Neue" w:eastAsiaTheme="minorEastAsia" w:hAnsi="Helvetica Neue" w:cstheme="minorBidi"/>
      <w:b/>
      <w:sz w:val="18"/>
      <w:szCs w:val="24"/>
      <w:lang w:val="es-ES_tradnl" w:eastAsia="ja-JP"/>
    </w:rPr>
  </w:style>
  <w:style w:type="numbering" w:customStyle="1" w:styleId="Sinlista1">
    <w:name w:val="Sin lista1"/>
    <w:next w:val="NoList"/>
    <w:uiPriority w:val="99"/>
    <w:semiHidden/>
    <w:unhideWhenUsed/>
    <w:rsid w:val="00BC1CBD"/>
  </w:style>
  <w:style w:type="character" w:customStyle="1" w:styleId="apple-converted-space">
    <w:name w:val="apple-converted-space"/>
    <w:basedOn w:val="DefaultParagraphFont"/>
    <w:rsid w:val="00BC1CBD"/>
  </w:style>
  <w:style w:type="table" w:styleId="LightShading-Accent1">
    <w:name w:val="Light Shading Accent 1"/>
    <w:basedOn w:val="TableNormal"/>
    <w:uiPriority w:val="60"/>
    <w:rsid w:val="00BC1CBD"/>
    <w:rPr>
      <w:rFonts w:asciiTheme="minorHAnsi" w:eastAsiaTheme="minorHAnsi" w:hAnsiTheme="minorHAnsi" w:cstheme="minorBidi"/>
      <w:color w:val="365F91" w:themeColor="accent1" w:themeShade="BF"/>
      <w:sz w:val="22"/>
      <w:szCs w:val="22"/>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BC1CBD"/>
    <w:rPr>
      <w:rFonts w:asciiTheme="minorHAnsi" w:eastAsiaTheme="minorHAnsi" w:hAnsiTheme="minorHAnsi" w:cstheme="minorBidi"/>
      <w:color w:val="000000" w:themeColor="text1" w:themeShade="BF"/>
      <w:sz w:val="22"/>
      <w:szCs w:val="22"/>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BC1CBD"/>
    <w:rPr>
      <w:rFonts w:asciiTheme="minorHAnsi" w:eastAsiaTheme="minorHAnsi" w:hAnsiTheme="minorHAnsi" w:cstheme="minorBidi"/>
      <w:color w:val="5F497A" w:themeColor="accent4" w:themeShade="BF"/>
      <w:sz w:val="22"/>
      <w:szCs w:val="22"/>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BC1CBD"/>
    <w:rPr>
      <w:rFonts w:asciiTheme="minorHAnsi" w:eastAsiaTheme="minorHAnsi" w:hAnsiTheme="minorHAnsi" w:cstheme="minorBidi"/>
      <w:color w:val="31849B" w:themeColor="accent5" w:themeShade="BF"/>
      <w:sz w:val="22"/>
      <w:szCs w:val="22"/>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BC1CBD"/>
    <w:rPr>
      <w:rFonts w:asciiTheme="minorHAnsi" w:eastAsiaTheme="minorHAnsi"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rsid w:val="00BC1CBD"/>
    <w:rPr>
      <w:rFonts w:asciiTheme="minorHAnsi" w:eastAsiaTheme="minorHAnsi"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rsid w:val="00BC1CBD"/>
    <w:rPr>
      <w:rFonts w:asciiTheme="minorHAnsi" w:eastAsiaTheme="minorHAnsi" w:hAnsiTheme="minorHAnsi" w:cstheme="minorBidi"/>
      <w:color w:val="000000" w:themeColor="text1"/>
      <w:sz w:val="22"/>
      <w:szCs w:val="22"/>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BC1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BC1CBD"/>
    <w:rPr>
      <w:rFonts w:ascii="Courier New" w:eastAsia="Times New Roman" w:hAnsi="Courier New" w:cs="Courier New"/>
      <w:lang w:val="es-MX" w:eastAsia="es-MX"/>
    </w:rPr>
  </w:style>
  <w:style w:type="table" w:styleId="MediumList2-Accent1">
    <w:name w:val="Medium List 2 Accent 1"/>
    <w:basedOn w:val="TableNormal"/>
    <w:uiPriority w:val="66"/>
    <w:rsid w:val="00BC1CBD"/>
    <w:rPr>
      <w:rFonts w:asciiTheme="majorHAnsi" w:eastAsiaTheme="majorEastAsia" w:hAnsiTheme="majorHAnsi" w:cstheme="majorBidi"/>
      <w:color w:val="000000" w:themeColor="text1"/>
      <w:sz w:val="22"/>
      <w:szCs w:val="22"/>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BC1CBD"/>
    <w:pPr>
      <w:autoSpaceDE w:val="0"/>
      <w:autoSpaceDN w:val="0"/>
      <w:adjustRightInd w:val="0"/>
      <w:spacing w:after="0" w:line="441" w:lineRule="atLeast"/>
    </w:pPr>
    <w:rPr>
      <w:rFonts w:eastAsiaTheme="minorHAnsi" w:cstheme="minorBidi"/>
      <w:sz w:val="24"/>
      <w:szCs w:val="24"/>
      <w:lang w:val="es-MX"/>
    </w:rPr>
  </w:style>
  <w:style w:type="character" w:customStyle="1" w:styleId="A0">
    <w:name w:val="A0"/>
    <w:uiPriority w:val="99"/>
    <w:rsid w:val="00BC1CBD"/>
    <w:rPr>
      <w:rFonts w:cs="Calibri"/>
      <w:b/>
      <w:bCs/>
      <w:color w:val="000000"/>
      <w:sz w:val="44"/>
      <w:szCs w:val="44"/>
    </w:rPr>
  </w:style>
  <w:style w:type="paragraph" w:customStyle="1" w:styleId="Pa6">
    <w:name w:val="Pa6"/>
    <w:basedOn w:val="Normal"/>
    <w:next w:val="Normal"/>
    <w:uiPriority w:val="99"/>
    <w:rsid w:val="00BC1CBD"/>
    <w:pPr>
      <w:autoSpaceDE w:val="0"/>
      <w:autoSpaceDN w:val="0"/>
      <w:adjustRightInd w:val="0"/>
      <w:spacing w:after="0" w:line="241" w:lineRule="atLeast"/>
    </w:pPr>
    <w:rPr>
      <w:rFonts w:eastAsiaTheme="minorHAnsi" w:cstheme="minorBidi"/>
      <w:sz w:val="24"/>
      <w:szCs w:val="24"/>
      <w:lang w:val="es-MX"/>
    </w:rPr>
  </w:style>
  <w:style w:type="paragraph" w:customStyle="1" w:styleId="Pa11">
    <w:name w:val="Pa11"/>
    <w:basedOn w:val="Default"/>
    <w:next w:val="Default"/>
    <w:uiPriority w:val="99"/>
    <w:rsid w:val="00BC1CBD"/>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BC1CBD"/>
  </w:style>
  <w:style w:type="character" w:customStyle="1" w:styleId="atn">
    <w:name w:val="atn"/>
    <w:basedOn w:val="DefaultParagraphFont"/>
    <w:rsid w:val="00BC1CBD"/>
  </w:style>
  <w:style w:type="paragraph" w:customStyle="1" w:styleId="Letteredpara">
    <w:name w:val="Lettered para"/>
    <w:basedOn w:val="Normal"/>
    <w:rsid w:val="00BC1CBD"/>
    <w:pPr>
      <w:suppressAutoHyphens/>
      <w:spacing w:after="0" w:line="240" w:lineRule="auto"/>
      <w:jc w:val="both"/>
    </w:pPr>
    <w:rPr>
      <w:rFonts w:eastAsia="Times New Roman" w:cs="Calibri"/>
      <w:color w:val="00000A"/>
      <w:sz w:val="20"/>
      <w:szCs w:val="24"/>
      <w:lang w:eastAsia="zh-CN"/>
    </w:rPr>
  </w:style>
  <w:style w:type="paragraph" w:customStyle="1" w:styleId="font5">
    <w:name w:val="font5"/>
    <w:basedOn w:val="Normal"/>
    <w:rsid w:val="00BC1CBD"/>
    <w:pPr>
      <w:spacing w:before="100" w:beforeAutospacing="1" w:after="100" w:afterAutospacing="1" w:line="240" w:lineRule="auto"/>
    </w:pPr>
    <w:rPr>
      <w:rFonts w:ascii="Arial" w:eastAsia="Times New Roman" w:hAnsi="Arial" w:cs="Arial"/>
      <w:b/>
      <w:bCs/>
      <w:color w:val="000000"/>
      <w:sz w:val="18"/>
      <w:szCs w:val="18"/>
      <w:lang w:eastAsia="es-CO"/>
    </w:rPr>
  </w:style>
  <w:style w:type="paragraph" w:customStyle="1" w:styleId="font6">
    <w:name w:val="font6"/>
    <w:basedOn w:val="Normal"/>
    <w:rsid w:val="00BC1CBD"/>
    <w:pPr>
      <w:spacing w:before="100" w:beforeAutospacing="1" w:after="100" w:afterAutospacing="1" w:line="240" w:lineRule="auto"/>
    </w:pPr>
    <w:rPr>
      <w:rFonts w:ascii="Arial" w:eastAsia="Times New Roman" w:hAnsi="Arial" w:cs="Arial"/>
      <w:b/>
      <w:bCs/>
      <w:color w:val="FF0000"/>
      <w:sz w:val="18"/>
      <w:szCs w:val="18"/>
      <w:lang w:eastAsia="es-CO"/>
    </w:rPr>
  </w:style>
  <w:style w:type="paragraph" w:customStyle="1" w:styleId="xl67">
    <w:name w:val="xl67"/>
    <w:basedOn w:val="Normal"/>
    <w:rsid w:val="00BC1CBD"/>
    <w:pPr>
      <w:spacing w:before="100" w:beforeAutospacing="1" w:after="100" w:afterAutospacing="1" w:line="240" w:lineRule="auto"/>
    </w:pPr>
    <w:rPr>
      <w:rFonts w:ascii="Arial" w:eastAsia="Times New Roman" w:hAnsi="Arial" w:cs="Arial"/>
      <w:lang w:eastAsia="es-CO"/>
    </w:rPr>
  </w:style>
  <w:style w:type="paragraph" w:customStyle="1" w:styleId="xl68">
    <w:name w:val="xl68"/>
    <w:basedOn w:val="Normal"/>
    <w:rsid w:val="00BC1CBD"/>
    <w:pPr>
      <w:spacing w:before="100" w:beforeAutospacing="1" w:after="100" w:afterAutospacing="1" w:line="240" w:lineRule="auto"/>
    </w:pPr>
    <w:rPr>
      <w:rFonts w:ascii="Arial" w:eastAsia="Times New Roman" w:hAnsi="Arial" w:cs="Arial"/>
      <w:sz w:val="24"/>
      <w:szCs w:val="24"/>
      <w:lang w:eastAsia="es-CO"/>
    </w:rPr>
  </w:style>
  <w:style w:type="paragraph" w:customStyle="1" w:styleId="xl69">
    <w:name w:val="xl69"/>
    <w:basedOn w:val="Normal"/>
    <w:rsid w:val="00BC1CBD"/>
    <w:pPr>
      <w:pBdr>
        <w:bottom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70">
    <w:name w:val="xl70"/>
    <w:basedOn w:val="Normal"/>
    <w:rsid w:val="00BC1CBD"/>
    <w:pP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71">
    <w:name w:val="xl71"/>
    <w:basedOn w:val="Normal"/>
    <w:rsid w:val="00BC1CBD"/>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2">
    <w:name w:val="xl72"/>
    <w:basedOn w:val="Normal"/>
    <w:rsid w:val="00BC1CBD"/>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3">
    <w:name w:val="xl73"/>
    <w:basedOn w:val="Normal"/>
    <w:rsid w:val="00BC1CB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4">
    <w:name w:val="xl74"/>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5">
    <w:name w:val="xl75"/>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76">
    <w:name w:val="xl76"/>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7">
    <w:name w:val="xl77"/>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8">
    <w:name w:val="xl7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9">
    <w:name w:val="xl7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80">
    <w:name w:val="xl80"/>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1">
    <w:name w:val="xl81"/>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2">
    <w:name w:val="xl8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3">
    <w:name w:val="xl83"/>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4">
    <w:name w:val="xl84"/>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5">
    <w:name w:val="xl8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6">
    <w:name w:val="xl86"/>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7">
    <w:name w:val="xl8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8">
    <w:name w:val="xl8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89">
    <w:name w:val="xl8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0">
    <w:name w:val="xl90"/>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1">
    <w:name w:val="xl91"/>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92">
    <w:name w:val="xl92"/>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3">
    <w:name w:val="xl93"/>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4">
    <w:name w:val="xl94"/>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5">
    <w:name w:val="xl95"/>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6">
    <w:name w:val="xl96"/>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7">
    <w:name w:val="xl9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8">
    <w:name w:val="xl9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99">
    <w:name w:val="xl99"/>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0">
    <w:name w:val="xl100"/>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1">
    <w:name w:val="xl101"/>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2">
    <w:name w:val="xl10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03">
    <w:name w:val="xl103"/>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04">
    <w:name w:val="xl104"/>
    <w:basedOn w:val="Normal"/>
    <w:rsid w:val="00BC1CBD"/>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5">
    <w:name w:val="xl105"/>
    <w:basedOn w:val="Normal"/>
    <w:rsid w:val="00BC1CBD"/>
    <w:pPr>
      <w:pBdr>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6">
    <w:name w:val="xl106"/>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7">
    <w:name w:val="xl107"/>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8">
    <w:name w:val="xl108"/>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9">
    <w:name w:val="xl10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10">
    <w:name w:val="xl110"/>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sz w:val="24"/>
      <w:szCs w:val="24"/>
      <w:lang w:eastAsia="es-CO"/>
    </w:rPr>
  </w:style>
  <w:style w:type="paragraph" w:customStyle="1" w:styleId="xl111">
    <w:name w:val="xl111"/>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2">
    <w:name w:val="xl11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3">
    <w:name w:val="xl113"/>
    <w:basedOn w:val="Normal"/>
    <w:rsid w:val="00BC1CBD"/>
    <w:pP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4">
    <w:name w:val="xl114"/>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5">
    <w:name w:val="xl11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6">
    <w:name w:val="xl116"/>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7">
    <w:name w:val="xl117"/>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8">
    <w:name w:val="xl11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9">
    <w:name w:val="xl11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0">
    <w:name w:val="xl120"/>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1">
    <w:name w:val="xl121"/>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2">
    <w:name w:val="xl122"/>
    <w:basedOn w:val="Normal"/>
    <w:rsid w:val="00BC1CBD"/>
    <w:pP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3">
    <w:name w:val="xl123"/>
    <w:basedOn w:val="Normal"/>
    <w:rsid w:val="00BC1CBD"/>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4">
    <w:name w:val="xl124"/>
    <w:basedOn w:val="Normal"/>
    <w:rsid w:val="00BC1CBD"/>
    <w:pPr>
      <w:pBdr>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5">
    <w:name w:val="xl12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26">
    <w:name w:val="xl126"/>
    <w:basedOn w:val="Normal"/>
    <w:rsid w:val="00BC1CBD"/>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7">
    <w:name w:val="xl127"/>
    <w:basedOn w:val="Normal"/>
    <w:rsid w:val="00BC1CBD"/>
    <w:pPr>
      <w:pBdr>
        <w:top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28">
    <w:name w:val="xl128"/>
    <w:basedOn w:val="Normal"/>
    <w:rsid w:val="00BC1CBD"/>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9">
    <w:name w:val="xl129"/>
    <w:basedOn w:val="Normal"/>
    <w:rsid w:val="00BC1CBD"/>
    <w:pPr>
      <w:pBdr>
        <w:top w:val="single" w:sz="8" w:space="0" w:color="auto"/>
        <w:left w:val="single" w:sz="8"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0">
    <w:name w:val="xl130"/>
    <w:basedOn w:val="Normal"/>
    <w:rsid w:val="00BC1CBD"/>
    <w:pPr>
      <w:pBdr>
        <w:top w:val="single" w:sz="8"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1">
    <w:name w:val="xl131"/>
    <w:basedOn w:val="Normal"/>
    <w:rsid w:val="00BC1CBD"/>
    <w:pPr>
      <w:pBdr>
        <w:top w:val="single" w:sz="8" w:space="0" w:color="auto"/>
        <w:left w:val="single" w:sz="4" w:space="0" w:color="auto"/>
        <w:bottom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2">
    <w:name w:val="xl132"/>
    <w:basedOn w:val="Normal"/>
    <w:rsid w:val="00BC1CBD"/>
    <w:pPr>
      <w:pBdr>
        <w:top w:val="single" w:sz="4" w:space="0" w:color="auto"/>
        <w:left w:val="single" w:sz="8"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3">
    <w:name w:val="xl133"/>
    <w:basedOn w:val="Normal"/>
    <w:rsid w:val="00BC1CBD"/>
    <w:pPr>
      <w:pBdr>
        <w:top w:val="single" w:sz="4" w:space="0" w:color="auto"/>
        <w:left w:val="single" w:sz="4"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4">
    <w:name w:val="xl134"/>
    <w:basedOn w:val="Normal"/>
    <w:rsid w:val="00BC1CBD"/>
    <w:pPr>
      <w:pBdr>
        <w:top w:val="single" w:sz="4" w:space="0" w:color="auto"/>
        <w:left w:val="single" w:sz="4" w:space="0" w:color="auto"/>
        <w:bottom w:val="single" w:sz="8"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5">
    <w:name w:val="xl135"/>
    <w:basedOn w:val="Normal"/>
    <w:rsid w:val="00BC1CBD"/>
    <w:pPr>
      <w:pBdr>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6">
    <w:name w:val="xl136"/>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7">
    <w:name w:val="xl13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38">
    <w:name w:val="xl138"/>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39">
    <w:name w:val="xl139"/>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40">
    <w:name w:val="xl140"/>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1">
    <w:name w:val="xl141"/>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2">
    <w:name w:val="xl142"/>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3">
    <w:name w:val="xl143"/>
    <w:basedOn w:val="Normal"/>
    <w:rsid w:val="00BC1C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4">
    <w:name w:val="xl144"/>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45">
    <w:name w:val="xl145"/>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6">
    <w:name w:val="xl146"/>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47">
    <w:name w:val="xl14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8">
    <w:name w:val="xl148"/>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9">
    <w:name w:val="xl149"/>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0">
    <w:name w:val="xl150"/>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1">
    <w:name w:val="xl151"/>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2">
    <w:name w:val="xl152"/>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3">
    <w:name w:val="xl153"/>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54">
    <w:name w:val="xl154"/>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5">
    <w:name w:val="xl155"/>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6">
    <w:name w:val="xl156"/>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57">
    <w:name w:val="xl157"/>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8">
    <w:name w:val="xl158"/>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59">
    <w:name w:val="xl159"/>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0">
    <w:name w:val="xl160"/>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1">
    <w:name w:val="xl161"/>
    <w:basedOn w:val="Normal"/>
    <w:rsid w:val="00BC1CBD"/>
    <w:pPr>
      <w:pBdr>
        <w:lef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62">
    <w:name w:val="xl16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63">
    <w:name w:val="xl163"/>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64">
    <w:name w:val="xl164"/>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5">
    <w:name w:val="xl165"/>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6">
    <w:name w:val="xl166"/>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7">
    <w:name w:val="xl16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8">
    <w:name w:val="xl168"/>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FF0000"/>
      <w:sz w:val="18"/>
      <w:szCs w:val="18"/>
      <w:lang w:eastAsia="es-CO"/>
    </w:rPr>
  </w:style>
  <w:style w:type="paragraph" w:customStyle="1" w:styleId="xl169">
    <w:name w:val="xl169"/>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0">
    <w:name w:val="xl170"/>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1">
    <w:name w:val="xl171"/>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2">
    <w:name w:val="xl17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3">
    <w:name w:val="xl173"/>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4">
    <w:name w:val="xl174"/>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5">
    <w:name w:val="xl175"/>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6">
    <w:name w:val="xl176"/>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7">
    <w:name w:val="xl177"/>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8">
    <w:name w:val="xl178"/>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9">
    <w:name w:val="xl179"/>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0">
    <w:name w:val="xl180"/>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1">
    <w:name w:val="xl181"/>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2">
    <w:name w:val="xl182"/>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3">
    <w:name w:val="xl183"/>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4">
    <w:name w:val="xl184"/>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5">
    <w:name w:val="xl185"/>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6">
    <w:name w:val="xl186"/>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7">
    <w:name w:val="xl187"/>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8">
    <w:name w:val="xl188"/>
    <w:basedOn w:val="Normal"/>
    <w:rsid w:val="00BC1CBD"/>
    <w:pPr>
      <w:pBdr>
        <w:top w:val="single" w:sz="4" w:space="0" w:color="auto"/>
        <w:left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89">
    <w:name w:val="xl189"/>
    <w:basedOn w:val="Normal"/>
    <w:rsid w:val="00BC1CBD"/>
    <w:pPr>
      <w:pBdr>
        <w:top w:val="single" w:sz="4" w:space="0" w:color="auto"/>
        <w:left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0">
    <w:name w:val="xl190"/>
    <w:basedOn w:val="Normal"/>
    <w:rsid w:val="00BC1CBD"/>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1">
    <w:name w:val="xl191"/>
    <w:basedOn w:val="Normal"/>
    <w:rsid w:val="00BC1CBD"/>
    <w:pPr>
      <w:pBdr>
        <w:top w:val="single" w:sz="4" w:space="0" w:color="auto"/>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2">
    <w:name w:val="xl192"/>
    <w:basedOn w:val="Normal"/>
    <w:rsid w:val="00BC1CBD"/>
    <w:pPr>
      <w:pBdr>
        <w:top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93">
    <w:name w:val="xl193"/>
    <w:basedOn w:val="Normal"/>
    <w:rsid w:val="00BC1CBD"/>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94">
    <w:name w:val="xl194"/>
    <w:basedOn w:val="Normal"/>
    <w:rsid w:val="00BC1CBD"/>
    <w:pPr>
      <w:pBdr>
        <w:top w:val="single" w:sz="8" w:space="0" w:color="auto"/>
        <w:left w:val="single" w:sz="8"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5">
    <w:name w:val="xl195"/>
    <w:basedOn w:val="Normal"/>
    <w:rsid w:val="00BC1CBD"/>
    <w:pPr>
      <w:pBdr>
        <w:top w:val="single" w:sz="8" w:space="0" w:color="auto"/>
        <w:left w:val="single" w:sz="4"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6">
    <w:name w:val="xl196"/>
    <w:basedOn w:val="Normal"/>
    <w:rsid w:val="00BC1CBD"/>
    <w:pPr>
      <w:pBdr>
        <w:top w:val="single" w:sz="8" w:space="0" w:color="auto"/>
        <w:left w:val="single" w:sz="4" w:space="0" w:color="auto"/>
        <w:bottom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7">
    <w:name w:val="xl19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8">
    <w:name w:val="xl198"/>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9">
    <w:name w:val="xl199"/>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0">
    <w:name w:val="xl200"/>
    <w:basedOn w:val="Normal"/>
    <w:rsid w:val="00BC1CBD"/>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1">
    <w:name w:val="xl201"/>
    <w:basedOn w:val="Normal"/>
    <w:rsid w:val="00BC1CBD"/>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2">
    <w:name w:val="xl202"/>
    <w:basedOn w:val="Normal"/>
    <w:rsid w:val="00BC1CBD"/>
    <w:pPr>
      <w:pBdr>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3">
    <w:name w:val="xl203"/>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204">
    <w:name w:val="xl204"/>
    <w:basedOn w:val="Normal"/>
    <w:rsid w:val="00BC1CBD"/>
    <w:pPr>
      <w:pBdr>
        <w:top w:val="single" w:sz="4" w:space="0" w:color="auto"/>
        <w:left w:val="single" w:sz="4" w:space="0" w:color="auto"/>
        <w:bottom w:val="single" w:sz="8"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205">
    <w:name w:val="xl205"/>
    <w:basedOn w:val="Normal"/>
    <w:rsid w:val="00BC1CBD"/>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6">
    <w:name w:val="xl206"/>
    <w:basedOn w:val="Normal"/>
    <w:rsid w:val="00BC1CBD"/>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7">
    <w:name w:val="xl207"/>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es-CO"/>
    </w:rPr>
  </w:style>
  <w:style w:type="paragraph" w:customStyle="1" w:styleId="xl208">
    <w:name w:val="xl208"/>
    <w:basedOn w:val="Normal"/>
    <w:rsid w:val="00BC1CB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es-CO"/>
    </w:rPr>
  </w:style>
  <w:style w:type="paragraph" w:customStyle="1" w:styleId="xl209">
    <w:name w:val="xl209"/>
    <w:basedOn w:val="Normal"/>
    <w:rsid w:val="00BC1CBD"/>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0">
    <w:name w:val="xl210"/>
    <w:basedOn w:val="Normal"/>
    <w:rsid w:val="00BC1CBD"/>
    <w:pPr>
      <w:pBdr>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1">
    <w:name w:val="xl211"/>
    <w:basedOn w:val="Normal"/>
    <w:rsid w:val="00BC1CBD"/>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2">
    <w:name w:val="xl21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3">
    <w:name w:val="xl213"/>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4">
    <w:name w:val="xl214"/>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5">
    <w:name w:val="xl215"/>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6">
    <w:name w:val="xl216"/>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7">
    <w:name w:val="xl21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18">
    <w:name w:val="xl218"/>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219">
    <w:name w:val="xl219"/>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20">
    <w:name w:val="xl220"/>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221">
    <w:name w:val="xl221"/>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2">
    <w:name w:val="xl222"/>
    <w:basedOn w:val="Normal"/>
    <w:rsid w:val="00BC1CBD"/>
    <w:pPr>
      <w:pBdr>
        <w:top w:val="single" w:sz="4" w:space="0" w:color="auto"/>
        <w:lef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3">
    <w:name w:val="xl223"/>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224">
    <w:name w:val="xl224"/>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5">
    <w:name w:val="xl225"/>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6">
    <w:name w:val="xl226"/>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7">
    <w:name w:val="xl227"/>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28">
    <w:name w:val="xl228"/>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29">
    <w:name w:val="xl229"/>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30">
    <w:name w:val="xl230"/>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1">
    <w:name w:val="xl231"/>
    <w:basedOn w:val="Normal"/>
    <w:rsid w:val="00BC1CBD"/>
    <w:pPr>
      <w:pBdr>
        <w:top w:val="single" w:sz="8"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32">
    <w:name w:val="xl232"/>
    <w:basedOn w:val="Normal"/>
    <w:rsid w:val="00BC1CBD"/>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3">
    <w:name w:val="xl233"/>
    <w:basedOn w:val="Normal"/>
    <w:rsid w:val="00BC1CBD"/>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4">
    <w:name w:val="xl234"/>
    <w:basedOn w:val="Normal"/>
    <w:rsid w:val="00BC1CBD"/>
    <w:pPr>
      <w:pBdr>
        <w:top w:val="single" w:sz="4" w:space="0" w:color="auto"/>
        <w:left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5">
    <w:name w:val="xl235"/>
    <w:basedOn w:val="Normal"/>
    <w:rsid w:val="00BC1CBD"/>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6">
    <w:name w:val="xl236"/>
    <w:basedOn w:val="Normal"/>
    <w:rsid w:val="00BC1CBD"/>
    <w:pPr>
      <w:pBdr>
        <w:top w:val="single" w:sz="4" w:space="0" w:color="auto"/>
        <w:left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7">
    <w:name w:val="xl237"/>
    <w:basedOn w:val="Normal"/>
    <w:rsid w:val="00BC1CBD"/>
    <w:pPr>
      <w:pBdr>
        <w:top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8">
    <w:name w:val="xl238"/>
    <w:basedOn w:val="Normal"/>
    <w:rsid w:val="00BC1CBD"/>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9">
    <w:name w:val="xl239"/>
    <w:basedOn w:val="Normal"/>
    <w:rsid w:val="00BC1CBD"/>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0">
    <w:name w:val="xl240"/>
    <w:basedOn w:val="Normal"/>
    <w:rsid w:val="00BC1CBD"/>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1">
    <w:name w:val="xl241"/>
    <w:basedOn w:val="Normal"/>
    <w:rsid w:val="00BC1CBD"/>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2">
    <w:name w:val="xl242"/>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3">
    <w:name w:val="xl243"/>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4">
    <w:name w:val="xl244"/>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5">
    <w:name w:val="xl245"/>
    <w:basedOn w:val="Normal"/>
    <w:rsid w:val="00BC1C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6">
    <w:name w:val="xl246"/>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7">
    <w:name w:val="xl247"/>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8">
    <w:name w:val="xl248"/>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9">
    <w:name w:val="xl249"/>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50">
    <w:name w:val="xl250"/>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51">
    <w:name w:val="xl251"/>
    <w:basedOn w:val="Normal"/>
    <w:rsid w:val="00BC1CBD"/>
    <w:pPr>
      <w:pBdr>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252">
    <w:name w:val="xl252"/>
    <w:basedOn w:val="Normal"/>
    <w:rsid w:val="00BC1CBD"/>
    <w:pPr>
      <w:pBdr>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3">
    <w:name w:val="xl253"/>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4">
    <w:name w:val="xl254"/>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5">
    <w:name w:val="xl255"/>
    <w:basedOn w:val="Normal"/>
    <w:rsid w:val="00BC1CBD"/>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6">
    <w:name w:val="xl256"/>
    <w:basedOn w:val="Normal"/>
    <w:rsid w:val="00BC1CBD"/>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7">
    <w:name w:val="xl257"/>
    <w:basedOn w:val="Normal"/>
    <w:rsid w:val="00BC1CBD"/>
    <w:pPr>
      <w:pBdr>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8">
    <w:name w:val="xl25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59">
    <w:name w:val="xl259"/>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0">
    <w:name w:val="xl260"/>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1">
    <w:name w:val="xl261"/>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2">
    <w:name w:val="xl26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3">
    <w:name w:val="xl263"/>
    <w:basedOn w:val="Normal"/>
    <w:rsid w:val="00BC1CBD"/>
    <w:pP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4">
    <w:name w:val="xl264"/>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5">
    <w:name w:val="xl265"/>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6">
    <w:name w:val="xl266"/>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character" w:customStyle="1" w:styleId="Tabla">
    <w:name w:val="Tabla"/>
    <w:uiPriority w:val="1"/>
    <w:qFormat/>
    <w:rsid w:val="00BC1CBD"/>
    <w:rPr>
      <w:b/>
      <w:sz w:val="20"/>
      <w:lang w:val="es-CO"/>
    </w:rPr>
  </w:style>
  <w:style w:type="character" w:customStyle="1" w:styleId="A1">
    <w:name w:val="A1"/>
    <w:uiPriority w:val="99"/>
    <w:rsid w:val="00BC1CBD"/>
    <w:rPr>
      <w:rFonts w:ascii="Trebuchet MS" w:hAnsi="Trebuchet MS" w:cs="Trebuchet MS" w:hint="default"/>
      <w:color w:val="000000"/>
      <w:sz w:val="22"/>
      <w:szCs w:val="22"/>
    </w:rPr>
  </w:style>
  <w:style w:type="character" w:customStyle="1" w:styleId="TextonotaalfinalCar1">
    <w:name w:val="Texto nota al final Car1"/>
    <w:basedOn w:val="DefaultParagraphFont"/>
    <w:uiPriority w:val="99"/>
    <w:semiHidden/>
    <w:rsid w:val="00BC1CBD"/>
    <w:rPr>
      <w:sz w:val="20"/>
      <w:szCs w:val="20"/>
    </w:rPr>
  </w:style>
  <w:style w:type="paragraph" w:customStyle="1" w:styleId="xl64">
    <w:name w:val="xl64"/>
    <w:basedOn w:val="Normal"/>
    <w:rsid w:val="00BC1CBD"/>
    <w:pPr>
      <w:spacing w:before="100" w:beforeAutospacing="1" w:after="100" w:afterAutospacing="1" w:line="240" w:lineRule="auto"/>
      <w:jc w:val="both"/>
      <w:textAlignment w:val="center"/>
    </w:pPr>
    <w:rPr>
      <w:rFonts w:ascii="Times New Roman" w:eastAsia="Times New Roman" w:hAnsi="Times New Roman"/>
      <w:b/>
      <w:bCs/>
      <w:sz w:val="24"/>
      <w:szCs w:val="24"/>
      <w:lang w:val="es-ES_tradnl" w:eastAsia="es-CO"/>
    </w:rPr>
  </w:style>
  <w:style w:type="paragraph" w:customStyle="1" w:styleId="xl65">
    <w:name w:val="xl65"/>
    <w:basedOn w:val="Normal"/>
    <w:rsid w:val="00BC1CBD"/>
    <w:pPr>
      <w:spacing w:before="100" w:beforeAutospacing="1" w:after="100" w:afterAutospacing="1" w:line="240" w:lineRule="auto"/>
    </w:pPr>
    <w:rPr>
      <w:rFonts w:ascii="Times New Roman" w:eastAsia="Times New Roman" w:hAnsi="Times New Roman"/>
      <w:sz w:val="24"/>
      <w:szCs w:val="24"/>
      <w:lang w:val="es-ES_tradnl" w:eastAsia="es-CO"/>
    </w:rPr>
  </w:style>
  <w:style w:type="paragraph" w:customStyle="1" w:styleId="xl66">
    <w:name w:val="xl66"/>
    <w:basedOn w:val="Normal"/>
    <w:rsid w:val="00BC1CBD"/>
    <w:pPr>
      <w:spacing w:before="100" w:beforeAutospacing="1" w:after="100" w:afterAutospacing="1" w:line="240" w:lineRule="auto"/>
      <w:jc w:val="both"/>
      <w:textAlignment w:val="top"/>
    </w:pPr>
    <w:rPr>
      <w:rFonts w:ascii="Times New Roman" w:eastAsia="Times New Roman" w:hAnsi="Times New Roman"/>
      <w:sz w:val="24"/>
      <w:szCs w:val="24"/>
      <w:lang w:val="es-ES_tradnl" w:eastAsia="es-CO"/>
    </w:rPr>
  </w:style>
  <w:style w:type="paragraph" w:customStyle="1" w:styleId="RequirementsList">
    <w:name w:val="Requirements List"/>
    <w:basedOn w:val="Normal"/>
    <w:rsid w:val="00BC1CBD"/>
    <w:pPr>
      <w:numPr>
        <w:numId w:val="51"/>
      </w:numPr>
      <w:tabs>
        <w:tab w:val="num" w:pos="29"/>
      </w:tabs>
      <w:spacing w:before="100" w:after="100" w:line="288" w:lineRule="auto"/>
      <w:ind w:left="288" w:hanging="288"/>
    </w:pPr>
    <w:rPr>
      <w:rFonts w:ascii="Tahoma" w:eastAsia="Times New Roman" w:hAnsi="Tahoma"/>
      <w:sz w:val="16"/>
      <w:szCs w:val="24"/>
      <w:lang w:val="es-ES_tradnl"/>
    </w:rPr>
  </w:style>
  <w:style w:type="character" w:customStyle="1" w:styleId="Cuadrculamedia1-nfasis2Car">
    <w:name w:val="Cuadrícula media 1 - Énfasis 2 Car"/>
    <w:link w:val="MediumGrid1-Accent2"/>
    <w:locked/>
    <w:rsid w:val="00BC1CBD"/>
    <w:rPr>
      <w:rFonts w:ascii="Times New Roman" w:eastAsia="Calibri" w:hAnsi="Times New Roman" w:cs="Times New Roman"/>
      <w:sz w:val="24"/>
    </w:rPr>
  </w:style>
  <w:style w:type="paragraph" w:customStyle="1" w:styleId="TableNote">
    <w:name w:val="TableNote"/>
    <w:basedOn w:val="Normal"/>
    <w:next w:val="Normal"/>
    <w:uiPriority w:val="99"/>
    <w:rsid w:val="00BC1CBD"/>
    <w:pPr>
      <w:spacing w:after="0" w:line="240" w:lineRule="auto"/>
    </w:pPr>
    <w:rPr>
      <w:rFonts w:ascii="Arial" w:eastAsia="Times New Roman" w:hAnsi="Arial" w:cs="Arial"/>
      <w:snapToGrid w:val="0"/>
      <w:sz w:val="20"/>
      <w:szCs w:val="20"/>
      <w:lang w:val="es-ES_tradnl" w:eastAsia="es-ES"/>
    </w:rPr>
  </w:style>
  <w:style w:type="character" w:customStyle="1" w:styleId="Bold">
    <w:name w:val="Bold"/>
    <w:uiPriority w:val="99"/>
    <w:rsid w:val="00BC1CBD"/>
    <w:rPr>
      <w:rFonts w:cs="Times New Roman"/>
      <w:b/>
      <w:bCs/>
    </w:rPr>
  </w:style>
  <w:style w:type="table" w:styleId="MediumGrid1-Accent2">
    <w:name w:val="Medium Grid 1 Accent 2"/>
    <w:basedOn w:val="TableNormal"/>
    <w:link w:val="Cuadrculamedia1-nfasis2Car"/>
    <w:unhideWhenUsed/>
    <w:rsid w:val="00BC1CBD"/>
    <w:rPr>
      <w:rFonts w:ascii="Times New Roman" w:eastAsia="Calibri" w:hAnsi="Times New Roman"/>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lastRow">
      <w:tblPr/>
      <w:tcPr>
        <w:tcBorders>
          <w:top w:val="single" w:sz="18" w:space="0" w:color="CF7B79" w:themeColor="accent2" w:themeTint="BF"/>
        </w:tcBorders>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PlainTable11">
    <w:name w:val="Plain Table 11"/>
    <w:basedOn w:val="TableNormal"/>
    <w:uiPriority w:val="41"/>
    <w:rsid w:val="00BC1CBD"/>
    <w:rPr>
      <w:rFonts w:asciiTheme="minorHAnsi" w:eastAsiaTheme="minorHAnsi" w:hAnsiTheme="minorHAnsi" w:cstheme="minorBidi"/>
      <w:sz w:val="22"/>
      <w:szCs w:val="22"/>
      <w:lang w:val="es-C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1">
    <w:name w:val="Grid Table 1 Light1"/>
    <w:basedOn w:val="TableNormal"/>
    <w:uiPriority w:val="46"/>
    <w:rsid w:val="00BC1CBD"/>
    <w:rPr>
      <w:rFonts w:asciiTheme="minorHAnsi" w:eastAsiaTheme="minorHAnsi" w:hAnsiTheme="minorHAnsi" w:cstheme="minorBidi"/>
      <w:sz w:val="22"/>
      <w:szCs w:val="22"/>
      <w:lang w:val="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leParagraph">
    <w:name w:val="Table Paragraph"/>
    <w:basedOn w:val="Normal"/>
    <w:uiPriority w:val="1"/>
    <w:rsid w:val="00BC1CBD"/>
    <w:pPr>
      <w:keepNext/>
      <w:spacing w:before="200" w:after="0" w:line="240" w:lineRule="auto"/>
      <w:jc w:val="both"/>
    </w:pPr>
    <w:rPr>
      <w:rFonts w:eastAsiaTheme="minorHAnsi"/>
      <w:b/>
      <w:lang w:val="es-ES_tradnl"/>
    </w:rPr>
  </w:style>
  <w:style w:type="character" w:customStyle="1" w:styleId="street-address">
    <w:name w:val="street-address"/>
    <w:rsid w:val="00BC1CBD"/>
  </w:style>
  <w:style w:type="paragraph" w:customStyle="1" w:styleId="xmsonormal">
    <w:name w:val="x_msonormal"/>
    <w:basedOn w:val="Normal"/>
    <w:rsid w:val="00BC1CBD"/>
    <w:pPr>
      <w:spacing w:after="0" w:line="240" w:lineRule="auto"/>
    </w:pPr>
    <w:rPr>
      <w:rFonts w:ascii="Times New Roman" w:eastAsiaTheme="minorHAnsi" w:hAnsi="Times New Roman"/>
      <w:sz w:val="24"/>
      <w:szCs w:val="24"/>
      <w:lang w:val="es-ES_tradnl" w:eastAsia="es-CO"/>
    </w:rPr>
  </w:style>
  <w:style w:type="paragraph" w:customStyle="1" w:styleId="xdefault">
    <w:name w:val="x_default"/>
    <w:basedOn w:val="Normal"/>
    <w:rsid w:val="00BC1CBD"/>
    <w:pPr>
      <w:spacing w:after="0" w:line="240" w:lineRule="auto"/>
    </w:pPr>
    <w:rPr>
      <w:rFonts w:ascii="Times New Roman" w:eastAsiaTheme="minorHAnsi" w:hAnsi="Times New Roman"/>
      <w:sz w:val="24"/>
      <w:szCs w:val="24"/>
      <w:lang w:val="es-ES_tradnl" w:eastAsia="es-CO"/>
    </w:rPr>
  </w:style>
  <w:style w:type="paragraph" w:customStyle="1" w:styleId="xxmsonormal">
    <w:name w:val="x_xmsonormal"/>
    <w:basedOn w:val="Normal"/>
    <w:rsid w:val="00BC1CBD"/>
    <w:pPr>
      <w:spacing w:after="0" w:line="240" w:lineRule="auto"/>
    </w:pPr>
    <w:rPr>
      <w:rFonts w:ascii="Times New Roman" w:eastAsiaTheme="minorHAnsi" w:hAnsi="Times New Roman"/>
      <w:sz w:val="24"/>
      <w:szCs w:val="24"/>
      <w:lang w:val="es-ES_tradnl" w:eastAsia="es-CO"/>
    </w:rPr>
  </w:style>
  <w:style w:type="numbering" w:customStyle="1" w:styleId="Sinlista2">
    <w:name w:val="Sin lista2"/>
    <w:next w:val="NoList"/>
    <w:uiPriority w:val="99"/>
    <w:semiHidden/>
    <w:unhideWhenUsed/>
    <w:rsid w:val="00BC1CBD"/>
  </w:style>
  <w:style w:type="numbering" w:customStyle="1" w:styleId="1111111">
    <w:name w:val="1 / 1.1 / 1.1.11"/>
    <w:basedOn w:val="NoList"/>
    <w:next w:val="111111"/>
    <w:uiPriority w:val="99"/>
    <w:semiHidden/>
    <w:unhideWhenUsed/>
    <w:rsid w:val="00BC1CBD"/>
  </w:style>
  <w:style w:type="numbering" w:customStyle="1" w:styleId="Style11">
    <w:name w:val="Style11"/>
    <w:rsid w:val="00BC1CBD"/>
  </w:style>
  <w:style w:type="numbering" w:customStyle="1" w:styleId="Sinlista11">
    <w:name w:val="Sin lista11"/>
    <w:next w:val="NoList"/>
    <w:uiPriority w:val="99"/>
    <w:semiHidden/>
    <w:unhideWhenUsed/>
    <w:rsid w:val="00BC1CBD"/>
  </w:style>
  <w:style w:type="table" w:customStyle="1" w:styleId="Tablanormal11">
    <w:name w:val="Tabla normal 11"/>
    <w:basedOn w:val="TableNormal"/>
    <w:next w:val="Tablanormal12"/>
    <w:uiPriority w:val="41"/>
    <w:rsid w:val="00BC1CBD"/>
    <w:rPr>
      <w:rFonts w:asciiTheme="minorHAnsi" w:eastAsiaTheme="minorHAnsi" w:hAnsiTheme="minorHAnsi" w:cstheme="minorBidi"/>
      <w:sz w:val="22"/>
      <w:szCs w:val="22"/>
      <w:lang w:val="es-CO"/>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clara1">
    <w:name w:val="Tabla con cuadrícula 1 clara1"/>
    <w:basedOn w:val="TableNormal"/>
    <w:next w:val="Tabladecuadrcula1clara1"/>
    <w:uiPriority w:val="46"/>
    <w:rsid w:val="00BC1CBD"/>
    <w:rPr>
      <w:rFonts w:asciiTheme="minorHAnsi" w:eastAsiaTheme="minorHAnsi" w:hAnsiTheme="minorHAnsi" w:cstheme="minorBidi"/>
      <w:sz w:val="22"/>
      <w:szCs w:val="22"/>
      <w:lang w:val="es-CO"/>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Cuadrculamedia1-nfasis21">
    <w:name w:val="Cuadrícula media 1 - Énfasis 21"/>
    <w:basedOn w:val="TableNormal"/>
    <w:next w:val="MediumGrid1-Accent2"/>
    <w:semiHidden/>
    <w:unhideWhenUsed/>
    <w:rsid w:val="00BC1CBD"/>
    <w:rPr>
      <w:rFonts w:ascii="Times New Roman" w:eastAsia="Calibri" w:hAnsi="Times New Roman"/>
      <w:sz w:val="24"/>
      <w:szCs w:val="22"/>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table" w:customStyle="1" w:styleId="Tablanormal12">
    <w:name w:val="Tabla normal 12"/>
    <w:basedOn w:val="TableNormal"/>
    <w:uiPriority w:val="41"/>
    <w:rsid w:val="00BC1CBD"/>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cuadrcula1clara1">
    <w:name w:val="Tabla de cuadrícula 1 clara1"/>
    <w:basedOn w:val="TableNormal"/>
    <w:uiPriority w:val="46"/>
    <w:rsid w:val="00BC1CBD"/>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3">
    <w:name w:val="Sin lista3"/>
    <w:next w:val="NoList"/>
    <w:uiPriority w:val="99"/>
    <w:semiHidden/>
    <w:unhideWhenUsed/>
    <w:rsid w:val="00BC1CBD"/>
  </w:style>
  <w:style w:type="table" w:customStyle="1" w:styleId="Tablaconcuadrcula1">
    <w:name w:val="Tabla con cuadrícula1"/>
    <w:basedOn w:val="TableNormal"/>
    <w:next w:val="TableGrid"/>
    <w:uiPriority w:val="59"/>
    <w:rsid w:val="00BC1CB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NoList"/>
    <w:next w:val="111111"/>
    <w:uiPriority w:val="99"/>
    <w:semiHidden/>
    <w:unhideWhenUsed/>
    <w:rsid w:val="00BC1CBD"/>
  </w:style>
  <w:style w:type="numbering" w:customStyle="1" w:styleId="Style12">
    <w:name w:val="Style12"/>
    <w:rsid w:val="00BC1CBD"/>
  </w:style>
  <w:style w:type="table" w:customStyle="1" w:styleId="Sombreadoclaro-nfasis61">
    <w:name w:val="Sombreado claro - Énfasis 61"/>
    <w:basedOn w:val="TableNormal"/>
    <w:next w:val="LightShading-Accent6"/>
    <w:uiPriority w:val="60"/>
    <w:rsid w:val="00BC1CBD"/>
    <w:rPr>
      <w:rFonts w:asciiTheme="minorHAnsi" w:eastAsiaTheme="minorHAnsi" w:hAnsiTheme="minorHAnsi" w:cstheme="minorBidi"/>
      <w:color w:val="538135"/>
      <w:sz w:val="22"/>
      <w:szCs w:val="22"/>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numbering" w:customStyle="1" w:styleId="Sinlista12">
    <w:name w:val="Sin lista12"/>
    <w:next w:val="NoList"/>
    <w:uiPriority w:val="99"/>
    <w:semiHidden/>
    <w:unhideWhenUsed/>
    <w:rsid w:val="00BC1CBD"/>
  </w:style>
  <w:style w:type="table" w:customStyle="1" w:styleId="Sombreadoclaro-nfasis11">
    <w:name w:val="Sombreado claro - Énfasis 11"/>
    <w:basedOn w:val="TableNormal"/>
    <w:next w:val="LightShading-Accent1"/>
    <w:uiPriority w:val="60"/>
    <w:rsid w:val="00BC1CBD"/>
    <w:rPr>
      <w:rFonts w:asciiTheme="minorHAnsi" w:eastAsiaTheme="minorHAnsi" w:hAnsiTheme="minorHAnsi" w:cstheme="minorBidi"/>
      <w:color w:val="2E74B5"/>
      <w:sz w:val="22"/>
      <w:szCs w:val="22"/>
      <w:lang w:val="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claro1">
    <w:name w:val="Sombreado claro1"/>
    <w:basedOn w:val="TableNormal"/>
    <w:next w:val="LightShading"/>
    <w:uiPriority w:val="60"/>
    <w:rsid w:val="00BC1CBD"/>
    <w:rPr>
      <w:rFonts w:asciiTheme="minorHAnsi" w:eastAsiaTheme="minorHAnsi" w:hAnsiTheme="minorHAnsi" w:cstheme="minorBidi"/>
      <w:color w:val="000000"/>
      <w:sz w:val="22"/>
      <w:szCs w:val="22"/>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41">
    <w:name w:val="Sombreado claro - Énfasis 41"/>
    <w:basedOn w:val="TableNormal"/>
    <w:next w:val="LightShading-Accent4"/>
    <w:uiPriority w:val="60"/>
    <w:rsid w:val="00BC1CBD"/>
    <w:rPr>
      <w:rFonts w:asciiTheme="minorHAnsi" w:eastAsiaTheme="minorHAnsi" w:hAnsiTheme="minorHAnsi" w:cstheme="minorBidi"/>
      <w:color w:val="BF8F00"/>
      <w:sz w:val="22"/>
      <w:szCs w:val="22"/>
      <w:lang w:val="es-MX"/>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Sombreadoclaro-nfasis51">
    <w:name w:val="Sombreado claro - Énfasis 51"/>
    <w:basedOn w:val="TableNormal"/>
    <w:next w:val="LightShading-Accent5"/>
    <w:uiPriority w:val="60"/>
    <w:rsid w:val="00BC1CBD"/>
    <w:rPr>
      <w:rFonts w:asciiTheme="minorHAnsi" w:eastAsiaTheme="minorHAnsi" w:hAnsiTheme="minorHAnsi" w:cstheme="minorBidi"/>
      <w:color w:val="2F5496"/>
      <w:sz w:val="22"/>
      <w:szCs w:val="22"/>
      <w:lang w:val="es-MX"/>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Sombreadomedio2-nfasis31">
    <w:name w:val="Sombreado medio 2 - Énfasis 31"/>
    <w:basedOn w:val="TableNormal"/>
    <w:next w:val="MediumShading2-Accent3"/>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vistosa-nfasis41">
    <w:name w:val="Cuadrícula vistosa - Énfasis 41"/>
    <w:basedOn w:val="TableNormal"/>
    <w:next w:val="ColorfulGrid-Accent4"/>
    <w:uiPriority w:val="73"/>
    <w:rsid w:val="00BC1CBD"/>
    <w:rPr>
      <w:rFonts w:asciiTheme="minorHAnsi" w:eastAsiaTheme="minorHAnsi" w:hAnsiTheme="minorHAnsi" w:cstheme="minorBidi"/>
      <w:color w:val="000000"/>
      <w:sz w:val="22"/>
      <w:szCs w:val="22"/>
      <w:lang w:val="es-MX"/>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customStyle="1" w:styleId="Cuadrculavistosa-nfasis11">
    <w:name w:val="Cuadrícula vistosa - Énfasis 11"/>
    <w:basedOn w:val="TableNormal"/>
    <w:next w:val="ColorfulGrid-Accent1"/>
    <w:uiPriority w:val="73"/>
    <w:rsid w:val="00BC1CBD"/>
    <w:rPr>
      <w:rFonts w:asciiTheme="minorHAnsi" w:eastAsiaTheme="minorHAnsi" w:hAnsiTheme="minorHAnsi" w:cstheme="minorBidi"/>
      <w:color w:val="000000"/>
      <w:sz w:val="22"/>
      <w:szCs w:val="22"/>
      <w:lang w:val="es-MX"/>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Listavistosa-nfasis11">
    <w:name w:val="Lista vistosa - Énfasis 11"/>
    <w:basedOn w:val="TableNormal"/>
    <w:next w:val="ColorfulList-Accent1"/>
    <w:uiPriority w:val="72"/>
    <w:rsid w:val="00BC1CBD"/>
    <w:rPr>
      <w:rFonts w:asciiTheme="minorHAnsi" w:eastAsiaTheme="minorHAnsi" w:hAnsiTheme="minorHAnsi" w:cstheme="minorBidi"/>
      <w:color w:val="000000"/>
      <w:sz w:val="22"/>
      <w:szCs w:val="22"/>
      <w:lang w:val="es-MX"/>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Listamedia2-nfasis11">
    <w:name w:val="Lista media 2 - Énfasis 11"/>
    <w:basedOn w:val="TableNormal"/>
    <w:next w:val="MediumList2-Accent1"/>
    <w:uiPriority w:val="66"/>
    <w:rsid w:val="00BC1CBD"/>
    <w:rPr>
      <w:rFonts w:ascii="Calibri Light" w:eastAsia="MS Gothic" w:hAnsi="Calibri Light"/>
      <w:color w:val="000000"/>
      <w:sz w:val="22"/>
      <w:szCs w:val="22"/>
      <w:lang w:val="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customStyle="1" w:styleId="Sombreadomedio2-nfasis61">
    <w:name w:val="Sombreado medio 2 - Énfasis 61"/>
    <w:basedOn w:val="TableNormal"/>
    <w:next w:val="MediumShading2-Accent6"/>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media1-nfasis22">
    <w:name w:val="Cuadrícula media 1 - Énfasis 22"/>
    <w:basedOn w:val="TableNormal"/>
    <w:next w:val="MediumGrid1-Accent2"/>
    <w:semiHidden/>
    <w:unhideWhenUsed/>
    <w:rsid w:val="00BC1CBD"/>
    <w:rPr>
      <w:rFonts w:ascii="Times New Roman" w:eastAsia="Calibri" w:hAnsi="Times New Roman"/>
      <w:sz w:val="24"/>
      <w:szCs w:val="22"/>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character" w:customStyle="1" w:styleId="UnresolvedMention">
    <w:name w:val="Unresolved Mention"/>
    <w:basedOn w:val="DefaultParagraphFont"/>
    <w:uiPriority w:val="99"/>
    <w:semiHidden/>
    <w:unhideWhenUsed/>
    <w:rsid w:val="00BC1CBD"/>
    <w:rPr>
      <w:color w:val="605E5C"/>
      <w:shd w:val="clear" w:color="auto" w:fill="E1DFDD"/>
    </w:rPr>
  </w:style>
  <w:style w:type="table" w:customStyle="1" w:styleId="PlainTable12">
    <w:name w:val="Plain Table 12"/>
    <w:basedOn w:val="TableNormal"/>
    <w:uiPriority w:val="41"/>
    <w:rsid w:val="00BC1CBD"/>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2">
    <w:name w:val="Grid Table 1 Light2"/>
    <w:basedOn w:val="TableNormal"/>
    <w:uiPriority w:val="46"/>
    <w:rsid w:val="00BC1CBD"/>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609349">
      <w:bodyDiv w:val="1"/>
      <w:marLeft w:val="0"/>
      <w:marRight w:val="0"/>
      <w:marTop w:val="0"/>
      <w:marBottom w:val="0"/>
      <w:divBdr>
        <w:top w:val="none" w:sz="0" w:space="0" w:color="auto"/>
        <w:left w:val="none" w:sz="0" w:space="0" w:color="auto"/>
        <w:bottom w:val="none" w:sz="0" w:space="0" w:color="auto"/>
        <w:right w:val="none" w:sz="0" w:space="0" w:color="auto"/>
      </w:divBdr>
    </w:div>
    <w:div w:id="322705724">
      <w:bodyDiv w:val="1"/>
      <w:marLeft w:val="0"/>
      <w:marRight w:val="0"/>
      <w:marTop w:val="0"/>
      <w:marBottom w:val="0"/>
      <w:divBdr>
        <w:top w:val="none" w:sz="0" w:space="0" w:color="auto"/>
        <w:left w:val="none" w:sz="0" w:space="0" w:color="auto"/>
        <w:bottom w:val="none" w:sz="0" w:space="0" w:color="auto"/>
        <w:right w:val="none" w:sz="0" w:space="0" w:color="auto"/>
      </w:divBdr>
    </w:div>
    <w:div w:id="331492832">
      <w:bodyDiv w:val="1"/>
      <w:marLeft w:val="0"/>
      <w:marRight w:val="0"/>
      <w:marTop w:val="0"/>
      <w:marBottom w:val="0"/>
      <w:divBdr>
        <w:top w:val="none" w:sz="0" w:space="0" w:color="auto"/>
        <w:left w:val="none" w:sz="0" w:space="0" w:color="auto"/>
        <w:bottom w:val="none" w:sz="0" w:space="0" w:color="auto"/>
        <w:right w:val="none" w:sz="0" w:space="0" w:color="auto"/>
      </w:divBdr>
    </w:div>
    <w:div w:id="437021510">
      <w:bodyDiv w:val="1"/>
      <w:marLeft w:val="0"/>
      <w:marRight w:val="0"/>
      <w:marTop w:val="0"/>
      <w:marBottom w:val="0"/>
      <w:divBdr>
        <w:top w:val="none" w:sz="0" w:space="0" w:color="auto"/>
        <w:left w:val="none" w:sz="0" w:space="0" w:color="auto"/>
        <w:bottom w:val="none" w:sz="0" w:space="0" w:color="auto"/>
        <w:right w:val="none" w:sz="0" w:space="0" w:color="auto"/>
      </w:divBdr>
    </w:div>
    <w:div w:id="678041844">
      <w:bodyDiv w:val="1"/>
      <w:marLeft w:val="0"/>
      <w:marRight w:val="0"/>
      <w:marTop w:val="0"/>
      <w:marBottom w:val="0"/>
      <w:divBdr>
        <w:top w:val="none" w:sz="0" w:space="0" w:color="auto"/>
        <w:left w:val="none" w:sz="0" w:space="0" w:color="auto"/>
        <w:bottom w:val="none" w:sz="0" w:space="0" w:color="auto"/>
        <w:right w:val="none" w:sz="0" w:space="0" w:color="auto"/>
      </w:divBdr>
    </w:div>
    <w:div w:id="736242593">
      <w:bodyDiv w:val="1"/>
      <w:marLeft w:val="0"/>
      <w:marRight w:val="0"/>
      <w:marTop w:val="0"/>
      <w:marBottom w:val="0"/>
      <w:divBdr>
        <w:top w:val="none" w:sz="0" w:space="0" w:color="auto"/>
        <w:left w:val="none" w:sz="0" w:space="0" w:color="auto"/>
        <w:bottom w:val="none" w:sz="0" w:space="0" w:color="auto"/>
        <w:right w:val="none" w:sz="0" w:space="0" w:color="auto"/>
      </w:divBdr>
    </w:div>
    <w:div w:id="795828221">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81806443">
      <w:bodyDiv w:val="1"/>
      <w:marLeft w:val="0"/>
      <w:marRight w:val="0"/>
      <w:marTop w:val="0"/>
      <w:marBottom w:val="0"/>
      <w:divBdr>
        <w:top w:val="none" w:sz="0" w:space="0" w:color="auto"/>
        <w:left w:val="none" w:sz="0" w:space="0" w:color="auto"/>
        <w:bottom w:val="none" w:sz="0" w:space="0" w:color="auto"/>
        <w:right w:val="none" w:sz="0" w:space="0" w:color="auto"/>
      </w:divBdr>
    </w:div>
    <w:div w:id="1267081350">
      <w:bodyDiv w:val="1"/>
      <w:marLeft w:val="0"/>
      <w:marRight w:val="0"/>
      <w:marTop w:val="0"/>
      <w:marBottom w:val="0"/>
      <w:divBdr>
        <w:top w:val="none" w:sz="0" w:space="0" w:color="auto"/>
        <w:left w:val="none" w:sz="0" w:space="0" w:color="auto"/>
        <w:bottom w:val="none" w:sz="0" w:space="0" w:color="auto"/>
        <w:right w:val="none" w:sz="0" w:space="0" w:color="auto"/>
      </w:divBdr>
    </w:div>
    <w:div w:id="1323509861">
      <w:bodyDiv w:val="1"/>
      <w:marLeft w:val="0"/>
      <w:marRight w:val="0"/>
      <w:marTop w:val="0"/>
      <w:marBottom w:val="0"/>
      <w:divBdr>
        <w:top w:val="none" w:sz="0" w:space="0" w:color="auto"/>
        <w:left w:val="none" w:sz="0" w:space="0" w:color="auto"/>
        <w:bottom w:val="none" w:sz="0" w:space="0" w:color="auto"/>
        <w:right w:val="none" w:sz="0" w:space="0" w:color="auto"/>
      </w:divBdr>
    </w:div>
    <w:div w:id="1411003145">
      <w:bodyDiv w:val="1"/>
      <w:marLeft w:val="0"/>
      <w:marRight w:val="0"/>
      <w:marTop w:val="0"/>
      <w:marBottom w:val="0"/>
      <w:divBdr>
        <w:top w:val="none" w:sz="0" w:space="0" w:color="auto"/>
        <w:left w:val="none" w:sz="0" w:space="0" w:color="auto"/>
        <w:bottom w:val="none" w:sz="0" w:space="0" w:color="auto"/>
        <w:right w:val="none" w:sz="0" w:space="0" w:color="auto"/>
      </w:divBdr>
    </w:div>
    <w:div w:id="1438132788">
      <w:bodyDiv w:val="1"/>
      <w:marLeft w:val="0"/>
      <w:marRight w:val="0"/>
      <w:marTop w:val="0"/>
      <w:marBottom w:val="0"/>
      <w:divBdr>
        <w:top w:val="none" w:sz="0" w:space="0" w:color="auto"/>
        <w:left w:val="none" w:sz="0" w:space="0" w:color="auto"/>
        <w:bottom w:val="none" w:sz="0" w:space="0" w:color="auto"/>
        <w:right w:val="none" w:sz="0" w:space="0" w:color="auto"/>
      </w:divBdr>
    </w:div>
    <w:div w:id="1516076158">
      <w:bodyDiv w:val="1"/>
      <w:marLeft w:val="0"/>
      <w:marRight w:val="0"/>
      <w:marTop w:val="0"/>
      <w:marBottom w:val="0"/>
      <w:divBdr>
        <w:top w:val="none" w:sz="0" w:space="0" w:color="auto"/>
        <w:left w:val="none" w:sz="0" w:space="0" w:color="auto"/>
        <w:bottom w:val="none" w:sz="0" w:space="0" w:color="auto"/>
        <w:right w:val="none" w:sz="0" w:space="0" w:color="auto"/>
      </w:divBdr>
    </w:div>
    <w:div w:id="1540971664">
      <w:bodyDiv w:val="1"/>
      <w:marLeft w:val="0"/>
      <w:marRight w:val="0"/>
      <w:marTop w:val="0"/>
      <w:marBottom w:val="0"/>
      <w:divBdr>
        <w:top w:val="none" w:sz="0" w:space="0" w:color="auto"/>
        <w:left w:val="none" w:sz="0" w:space="0" w:color="auto"/>
        <w:bottom w:val="none" w:sz="0" w:space="0" w:color="auto"/>
        <w:right w:val="none" w:sz="0" w:space="0" w:color="auto"/>
      </w:divBdr>
    </w:div>
    <w:div w:id="1590388941">
      <w:bodyDiv w:val="1"/>
      <w:marLeft w:val="0"/>
      <w:marRight w:val="0"/>
      <w:marTop w:val="0"/>
      <w:marBottom w:val="0"/>
      <w:divBdr>
        <w:top w:val="none" w:sz="0" w:space="0" w:color="auto"/>
        <w:left w:val="none" w:sz="0" w:space="0" w:color="auto"/>
        <w:bottom w:val="none" w:sz="0" w:space="0" w:color="auto"/>
        <w:right w:val="none" w:sz="0" w:space="0" w:color="auto"/>
      </w:divBdr>
    </w:div>
    <w:div w:id="1918980306">
      <w:bodyDiv w:val="1"/>
      <w:marLeft w:val="0"/>
      <w:marRight w:val="0"/>
      <w:marTop w:val="0"/>
      <w:marBottom w:val="0"/>
      <w:divBdr>
        <w:top w:val="none" w:sz="0" w:space="0" w:color="auto"/>
        <w:left w:val="none" w:sz="0" w:space="0" w:color="auto"/>
        <w:bottom w:val="none" w:sz="0" w:space="0" w:color="auto"/>
        <w:right w:val="none" w:sz="0" w:space="0" w:color="auto"/>
      </w:divBdr>
    </w:div>
    <w:div w:id="1967419925">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policy/gender"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J.DIAZ-CASTILLO@unido.org"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mailto:Gabriel.chavez@fao.org" TargetMode="External"/><Relationship Id="rId28"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hyperlink" Target="mailto:faogef@fao.org" TargetMode="Externa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fao.org/capacitydevelopment/the-three-dimensions-of-the-fao-capacity-development-framework/en/20"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FSP CEO Endorsement document</DocPrefix>
    <GEFID xmlns="ceb00776-aa5c-4fc8-b6fe-5f035152e4b6">9441</GEFID>
    <ProjectType xmlns="ceb00776-aa5c-4fc8-b6fe-5f035152e4b6">FSP</ProjectType>
    <GEFProjectID xmlns="ceb00776-aa5c-4fc8-b6fe-5f035152e4b6">05d7ed57-df7c-e811-8124-3863bb2e1360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Contributing to the Integrated Management of Biodiversity of the Pacific Region of Colombia to Build Peace</ProjectTitle>
    <TrustFundType xmlns="ceb00776-aa5c-4fc8-b6fe-5f035152e4b6">GET</TrustFundType>
    <TaxCatchAll xmlns="3e02667f-0271-471b-bd6e-11a2e16def1d"/>
    <DocumentTitle xmlns="ceb00776-aa5c-4fc8-b6fe-5f035152e4b6">Revised CEO ER 01 March 2019</DocumentTitle>
  </documentManagement>
</p:properties>
</file>

<file path=customXml/itemProps1.xml><?xml version="1.0" encoding="utf-8"?>
<ds:datastoreItem xmlns:ds="http://schemas.openxmlformats.org/officeDocument/2006/customXml" ds:itemID="{CE7E8724-0172-4E43-9B3E-47512C1686E0}">
  <ds:schemaRefs>
    <ds:schemaRef ds:uri="http://schemas.openxmlformats.org/officeDocument/2006/bibliography"/>
  </ds:schemaRefs>
</ds:datastoreItem>
</file>

<file path=customXml/itemProps2.xml><?xml version="1.0" encoding="utf-8"?>
<ds:datastoreItem xmlns:ds="http://schemas.openxmlformats.org/officeDocument/2006/customXml" ds:itemID="{810C7C81-A0FB-49CE-A051-4A67EB31D504}"/>
</file>

<file path=customXml/itemProps3.xml><?xml version="1.0" encoding="utf-8"?>
<ds:datastoreItem xmlns:ds="http://schemas.openxmlformats.org/officeDocument/2006/customXml" ds:itemID="{2E8C9DEA-F15E-4217-BD6A-5AFC262007DF}"/>
</file>

<file path=customXml/itemProps4.xml><?xml version="1.0" encoding="utf-8"?>
<ds:datastoreItem xmlns:ds="http://schemas.openxmlformats.org/officeDocument/2006/customXml" ds:itemID="{AC356E72-AFEC-405F-9B02-9896CB7F7A2D}"/>
</file>

<file path=docProps/app.xml><?xml version="1.0" encoding="utf-8"?>
<Properties xmlns="http://schemas.openxmlformats.org/officeDocument/2006/extended-properties" xmlns:vt="http://schemas.openxmlformats.org/officeDocument/2006/docPropsVTypes">
  <Template>Normal.dotm</Template>
  <TotalTime>12</TotalTime>
  <Pages>75</Pages>
  <Words>26173</Words>
  <Characters>149191</Characters>
  <Application>Microsoft Office Word</Application>
  <DocSecurity>0</DocSecurity>
  <Lines>1243</Lines>
  <Paragraphs>350</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
      <vt:lpstr/>
      <vt:lpstr/>
    </vt:vector>
  </TitlesOfParts>
  <Company>The World Bank Group</Company>
  <LinksUpToDate>false</LinksUpToDate>
  <CharactersWithSpaces>175014</CharactersWithSpaces>
  <SharedDoc>false</SharedDoc>
  <HLinks>
    <vt:vector size="18" baseType="variant">
      <vt:variant>
        <vt:i4>7405647</vt:i4>
      </vt:variant>
      <vt:variant>
        <vt:i4>6</vt:i4>
      </vt:variant>
      <vt:variant>
        <vt:i4>0</vt:i4>
      </vt:variant>
      <vt:variant>
        <vt:i4>5</vt:i4>
      </vt:variant>
      <vt:variant>
        <vt:lpwstr>http://www.fao.org/capacitydevelopment/the-three-dimensions-of-the-fao-capacity-development-framework/en/20</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Cafolla, Simona (CBC)</cp:lastModifiedBy>
  <cp:revision>4</cp:revision>
  <cp:lastPrinted>2018-10-30T13:38:00Z</cp:lastPrinted>
  <dcterms:created xsi:type="dcterms:W3CDTF">2019-03-01T10:16:00Z</dcterms:created>
  <dcterms:modified xsi:type="dcterms:W3CDTF">2019-03-06T10:01:00Z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